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3F9C9A87"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A77B05" w:rsidRPr="00B8082C">
        <w:rPr>
          <w:rFonts w:ascii="Arial" w:hAnsi="Arial" w:cs="Arial"/>
          <w:color w:val="000000" w:themeColor="text1"/>
          <w:sz w:val="20"/>
        </w:rPr>
        <w:t xml:space="preserve">servicio de </w:t>
      </w:r>
      <w:r w:rsidR="003B37BB" w:rsidRPr="003B37BB">
        <w:rPr>
          <w:rFonts w:ascii="Arial" w:hAnsi="Arial" w:cs="Arial"/>
          <w:color w:val="000000" w:themeColor="text1"/>
          <w:sz w:val="20"/>
        </w:rPr>
        <w:t xml:space="preserve">suscripción </w:t>
      </w:r>
      <w:r w:rsidR="00261C68">
        <w:rPr>
          <w:rFonts w:ascii="Arial" w:hAnsi="Arial" w:cs="Arial"/>
          <w:color w:val="000000" w:themeColor="text1"/>
          <w:sz w:val="20"/>
        </w:rPr>
        <w:t xml:space="preserve">al </w:t>
      </w:r>
      <w:r w:rsidR="00261C68" w:rsidRPr="00261C68">
        <w:rPr>
          <w:rFonts w:ascii="Arial" w:hAnsi="Arial" w:cs="Arial"/>
          <w:color w:val="000000" w:themeColor="text1"/>
          <w:sz w:val="20"/>
        </w:rPr>
        <w:t>Sistema de Consultas en línea Bolsa en línea y al Sistema de Consulta de Renta Fija</w:t>
      </w:r>
      <w:r w:rsidR="00261C68">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2FF7BBDE"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w:t>
      </w:r>
    </w:p>
    <w:p w14:paraId="51B057F4" w14:textId="77777777" w:rsidR="00D4344A" w:rsidRPr="00D4344A" w:rsidRDefault="00D4344A" w:rsidP="00D4344A">
      <w:pPr>
        <w:pStyle w:val="Prrafodelista"/>
        <w:rPr>
          <w:rFonts w:ascii="Arial" w:hAnsi="Arial" w:cs="Arial"/>
          <w:color w:val="EE0000"/>
          <w:sz w:val="20"/>
          <w:lang w:val="es-ES_tradnl"/>
        </w:rPr>
      </w:pP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1C68"/>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D7A"/>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1F3"/>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C7D8A"/>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3151</TotalTime>
  <Pages>2</Pages>
  <Words>323</Words>
  <Characters>1864</Characters>
  <Application>Microsoft Office Word</Application>
  <DocSecurity>0</DocSecurity>
  <Lines>109</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2127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268</cp:revision>
  <cp:lastPrinted>2016-08-17T17:53:00Z</cp:lastPrinted>
  <dcterms:created xsi:type="dcterms:W3CDTF">2022-02-03T23:04:00Z</dcterms:created>
  <dcterms:modified xsi:type="dcterms:W3CDTF">2025-10-06T20:30:00Z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