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799DF675" w14:textId="361E2400" w:rsidR="00501928" w:rsidRDefault="00501928" w:rsidP="00501928">
      <w:pPr>
        <w:pStyle w:val="Ttulo1"/>
        <w:spacing w:before="2" w:line="275" w:lineRule="exact"/>
        <w:ind w:left="0" w:right="59"/>
      </w:pPr>
      <w:r>
        <w:t>AREA DE GESTIÓN</w:t>
      </w:r>
    </w:p>
    <w:p w14:paraId="3C04D0D4" w14:textId="0188C812" w:rsidR="00501928" w:rsidRDefault="00501928" w:rsidP="00501928">
      <w:pPr>
        <w:pStyle w:val="Textoindependiente"/>
        <w:spacing w:line="252" w:lineRule="exact"/>
        <w:ind w:right="59"/>
      </w:pPr>
      <w:bookmarkStart w:id="0" w:name="_GoBack"/>
      <w:bookmarkEnd w:id="0"/>
      <w:r>
        <w:t>SENASA</w:t>
      </w:r>
    </w:p>
    <w:p w14:paraId="1FCC2544" w14:textId="4507A03B" w:rsidR="00501928" w:rsidRDefault="00501928" w:rsidP="00501928">
      <w:pPr>
        <w:tabs>
          <w:tab w:val="left" w:pos="1021"/>
        </w:tabs>
      </w:pPr>
      <w:r>
        <w:t xml:space="preserve">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680DA9F1" w14:textId="77777777" w:rsidR="00BE177E" w:rsidRDefault="00FB2504" w:rsidP="00BE177E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t>ANEXO DETALLE DE OFERTA ECONOMICA</w:t>
      </w:r>
      <w:r w:rsidR="00BE177E">
        <w:rPr>
          <w:rFonts w:asciiTheme="minorHAnsi" w:hAnsiTheme="minorHAnsi" w:cstheme="minorHAnsi"/>
          <w:b/>
          <w:u w:val="single"/>
        </w:rPr>
        <w:t xml:space="preserve"> </w:t>
      </w:r>
    </w:p>
    <w:p w14:paraId="45F09142" w14:textId="220D01E0" w:rsidR="00FB2504" w:rsidRDefault="00BE177E" w:rsidP="00BE177E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(COTIZACION)</w:t>
      </w:r>
      <w:r w:rsidR="00FB2504" w:rsidRPr="00FB2504">
        <w:rPr>
          <w:rFonts w:asciiTheme="minorHAnsi" w:hAnsiTheme="minorHAnsi" w:cstheme="minorHAnsi"/>
          <w:b/>
          <w:u w:val="single"/>
        </w:rPr>
        <w:t>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501928"/>
    <w:rsid w:val="00BE177E"/>
    <w:rsid w:val="00CE47C3"/>
    <w:rsid w:val="00F1535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link w:val="Ttulo1Car"/>
    <w:uiPriority w:val="1"/>
    <w:qFormat/>
    <w:rsid w:val="00501928"/>
    <w:pPr>
      <w:widowControl w:val="0"/>
      <w:autoSpaceDE w:val="0"/>
      <w:autoSpaceDN w:val="0"/>
      <w:spacing w:after="0" w:line="240" w:lineRule="auto"/>
      <w:ind w:left="1020"/>
      <w:jc w:val="left"/>
      <w:outlineLvl w:val="0"/>
    </w:pPr>
    <w:rPr>
      <w:rFonts w:ascii="Arial" w:eastAsia="Arial" w:hAnsi="Arial" w:cs="Arial"/>
      <w:b/>
      <w:bCs/>
      <w:color w:val="auto"/>
      <w:sz w:val="24"/>
      <w:szCs w:val="24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501928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DALILA VELASQUEZ ENCALADA</cp:lastModifiedBy>
  <cp:revision>3</cp:revision>
  <dcterms:created xsi:type="dcterms:W3CDTF">2025-10-23T14:18:00Z</dcterms:created>
  <dcterms:modified xsi:type="dcterms:W3CDTF">2025-10-23T14:20:00Z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