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9056E" w14:textId="77777777" w:rsidR="00915F67" w:rsidRPr="00E9562D" w:rsidRDefault="00915F67" w:rsidP="000D3491">
      <w:pPr>
        <w:pStyle w:val="Ttulo4"/>
        <w:spacing w:before="0" w:line="240" w:lineRule="auto"/>
        <w:rPr>
          <w:rFonts w:ascii="Arial" w:hAnsi="Arial" w:cs="Arial"/>
          <w:color w:val="auto"/>
          <w:sz w:val="20"/>
          <w:szCs w:val="20"/>
        </w:rPr>
      </w:pPr>
    </w:p>
    <w:p w14:paraId="4C70ECD3" w14:textId="77777777" w:rsidR="00BE6B53" w:rsidRPr="00E9562D" w:rsidRDefault="00BE6B53" w:rsidP="000D3491">
      <w:pPr>
        <w:spacing w:after="0" w:line="240" w:lineRule="auto"/>
        <w:contextualSpacing/>
        <w:jc w:val="center"/>
        <w:rPr>
          <w:rFonts w:ascii="Arial" w:hAnsi="Arial" w:cs="Arial"/>
          <w:b/>
          <w:bCs/>
          <w:sz w:val="20"/>
          <w:szCs w:val="20"/>
          <w:u w:val="single"/>
        </w:rPr>
      </w:pPr>
      <w:r w:rsidRPr="00E9562D">
        <w:rPr>
          <w:rFonts w:ascii="Arial" w:hAnsi="Arial" w:cs="Arial"/>
          <w:b/>
          <w:bCs/>
          <w:sz w:val="20"/>
          <w:szCs w:val="20"/>
          <w:u w:val="single"/>
        </w:rPr>
        <w:t>REQUERIMIENTO DE SERVICIOS</w:t>
      </w:r>
    </w:p>
    <w:p w14:paraId="0BCE6E02" w14:textId="77777777" w:rsidR="00BE6B53" w:rsidRPr="00E9562D" w:rsidRDefault="00BE6B53" w:rsidP="000D3491">
      <w:pPr>
        <w:spacing w:after="0" w:line="240" w:lineRule="auto"/>
        <w:contextualSpacing/>
        <w:jc w:val="both"/>
        <w:rPr>
          <w:rFonts w:ascii="Arial" w:hAnsi="Arial" w:cs="Arial"/>
          <w:b/>
          <w:bCs/>
          <w:sz w:val="20"/>
          <w:szCs w:val="20"/>
        </w:rPr>
      </w:pPr>
    </w:p>
    <w:p w14:paraId="1E4704E2" w14:textId="5F7A7B21" w:rsidR="005B3923" w:rsidRPr="00E9562D" w:rsidRDefault="00BE6B53" w:rsidP="000D3491">
      <w:pPr>
        <w:pStyle w:val="Prrafodelista"/>
        <w:ind w:left="1080"/>
        <w:contextualSpacing/>
        <w:jc w:val="center"/>
        <w:rPr>
          <w:rFonts w:ascii="Arial" w:hAnsi="Arial" w:cs="Arial"/>
          <w:b/>
          <w:bCs/>
        </w:rPr>
      </w:pPr>
      <w:r w:rsidRPr="00E9562D">
        <w:rPr>
          <w:rFonts w:ascii="Arial" w:hAnsi="Arial" w:cs="Arial"/>
          <w:b/>
          <w:bCs/>
        </w:rPr>
        <w:t>“</w:t>
      </w:r>
      <w:r w:rsidR="00B748C4" w:rsidRPr="00E9562D">
        <w:rPr>
          <w:rFonts w:ascii="Arial" w:hAnsi="Arial" w:cs="Arial"/>
          <w:b/>
          <w:bCs/>
        </w:rPr>
        <w:t>CONSULTORÍA PARA EL DIAGNÓSTICO Y EVALUACIÓN DE LA CENTRAL TÉRMICA DE IQUITOS</w:t>
      </w:r>
      <w:r w:rsidR="005B3923" w:rsidRPr="00E9562D">
        <w:rPr>
          <w:rFonts w:ascii="Arial" w:hAnsi="Arial" w:cs="Arial"/>
          <w:b/>
          <w:bCs/>
        </w:rPr>
        <w:t>”</w:t>
      </w:r>
    </w:p>
    <w:p w14:paraId="177FEB74" w14:textId="77777777" w:rsidR="005B3923" w:rsidRPr="00E9562D" w:rsidRDefault="005B3923" w:rsidP="000D3491">
      <w:pPr>
        <w:pStyle w:val="Prrafodelista"/>
        <w:ind w:left="1080"/>
        <w:contextualSpacing/>
        <w:jc w:val="center"/>
        <w:rPr>
          <w:rFonts w:ascii="Arial" w:hAnsi="Arial" w:cs="Arial"/>
          <w:b/>
        </w:rPr>
      </w:pPr>
    </w:p>
    <w:p w14:paraId="50954580" w14:textId="77777777" w:rsidR="00BE6B53" w:rsidRPr="00E9562D" w:rsidRDefault="00BE6B53" w:rsidP="00B666D7">
      <w:pPr>
        <w:pStyle w:val="Prrafodelista"/>
        <w:numPr>
          <w:ilvl w:val="0"/>
          <w:numId w:val="2"/>
        </w:numPr>
        <w:ind w:left="567" w:hanging="567"/>
        <w:contextualSpacing/>
        <w:jc w:val="both"/>
        <w:rPr>
          <w:rFonts w:ascii="Arial" w:hAnsi="Arial" w:cs="Arial"/>
          <w:b/>
          <w:bCs/>
          <w:caps/>
        </w:rPr>
      </w:pPr>
      <w:r w:rsidRPr="00E9562D">
        <w:rPr>
          <w:rFonts w:ascii="Arial" w:hAnsi="Arial" w:cs="Arial"/>
          <w:b/>
          <w:bCs/>
          <w:caps/>
          <w:u w:val="single"/>
        </w:rPr>
        <w:t>Aspectos generales de la contratación</w:t>
      </w:r>
      <w:r w:rsidRPr="00E9562D">
        <w:rPr>
          <w:rFonts w:ascii="Arial" w:hAnsi="Arial" w:cs="Arial"/>
          <w:b/>
          <w:bCs/>
          <w:caps/>
        </w:rPr>
        <w:t>:</w:t>
      </w:r>
    </w:p>
    <w:p w14:paraId="099829D4" w14:textId="77777777" w:rsidR="00BE6B53" w:rsidRPr="00E9562D" w:rsidRDefault="00BE6B53" w:rsidP="000D3491">
      <w:pPr>
        <w:spacing w:after="0" w:line="240" w:lineRule="auto"/>
        <w:contextualSpacing/>
        <w:jc w:val="both"/>
        <w:rPr>
          <w:rFonts w:ascii="Arial" w:hAnsi="Arial" w:cs="Arial"/>
          <w:sz w:val="20"/>
          <w:szCs w:val="20"/>
        </w:rPr>
      </w:pPr>
    </w:p>
    <w:p w14:paraId="2D8953D4" w14:textId="77777777"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Área solicitante:</w:t>
      </w:r>
    </w:p>
    <w:p w14:paraId="0861AD22" w14:textId="77777777" w:rsidR="00BE6B53" w:rsidRPr="00E9562D" w:rsidRDefault="00BE6B53" w:rsidP="000D3491">
      <w:pPr>
        <w:pStyle w:val="Prrafodelista"/>
        <w:ind w:left="1080"/>
        <w:contextualSpacing/>
        <w:jc w:val="both"/>
        <w:rPr>
          <w:rFonts w:ascii="Arial" w:hAnsi="Arial" w:cs="Arial"/>
        </w:rPr>
      </w:pPr>
    </w:p>
    <w:p w14:paraId="263B9EE9" w14:textId="3877D742" w:rsidR="00BE6B53" w:rsidRPr="00E9562D" w:rsidRDefault="00BE6B53" w:rsidP="00B666D7">
      <w:pPr>
        <w:pStyle w:val="Prrafodelista"/>
        <w:ind w:left="1134"/>
        <w:contextualSpacing/>
        <w:jc w:val="both"/>
        <w:rPr>
          <w:rFonts w:ascii="Arial" w:hAnsi="Arial" w:cs="Arial"/>
        </w:rPr>
      </w:pPr>
      <w:r w:rsidRPr="00E9562D">
        <w:rPr>
          <w:rFonts w:ascii="Arial" w:hAnsi="Arial" w:cs="Arial"/>
        </w:rPr>
        <w:t xml:space="preserve">Gerencia de Desarrollo Corporativo – Gestión de </w:t>
      </w:r>
      <w:r w:rsidR="00B748C4" w:rsidRPr="00E9562D">
        <w:rPr>
          <w:rFonts w:ascii="Arial" w:hAnsi="Arial" w:cs="Arial"/>
        </w:rPr>
        <w:t>Activos Fijos</w:t>
      </w:r>
      <w:r w:rsidR="007B0133">
        <w:rPr>
          <w:rFonts w:ascii="Arial" w:hAnsi="Arial" w:cs="Arial"/>
        </w:rPr>
        <w:t>.</w:t>
      </w:r>
    </w:p>
    <w:p w14:paraId="584C14E7" w14:textId="77777777" w:rsidR="00BE6B53" w:rsidRPr="00E9562D" w:rsidRDefault="00BE6B53" w:rsidP="000D3491">
      <w:pPr>
        <w:pStyle w:val="Prrafodelista"/>
        <w:ind w:left="1065"/>
        <w:contextualSpacing/>
        <w:jc w:val="both"/>
        <w:rPr>
          <w:rFonts w:ascii="Arial" w:hAnsi="Arial" w:cs="Arial"/>
          <w:b/>
          <w:bCs/>
        </w:rPr>
      </w:pPr>
    </w:p>
    <w:p w14:paraId="79CACDF6" w14:textId="77777777"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Finalidad pública:</w:t>
      </w:r>
    </w:p>
    <w:p w14:paraId="744C53B8" w14:textId="77777777" w:rsidR="00BE6B53" w:rsidRPr="00E9562D" w:rsidRDefault="00BE6B53" w:rsidP="000D3491">
      <w:pPr>
        <w:pStyle w:val="Prrafodelista"/>
        <w:ind w:left="1065"/>
        <w:contextualSpacing/>
        <w:jc w:val="both"/>
        <w:rPr>
          <w:rFonts w:ascii="Arial" w:hAnsi="Arial" w:cs="Arial"/>
          <w:b/>
          <w:bCs/>
        </w:rPr>
      </w:pPr>
    </w:p>
    <w:p w14:paraId="3311D2E3" w14:textId="5BBDE063" w:rsidR="00192DC4" w:rsidRPr="00E9562D" w:rsidRDefault="00192DC4" w:rsidP="00B666D7">
      <w:pPr>
        <w:pStyle w:val="Prrafodelista"/>
        <w:ind w:left="1134"/>
        <w:contextualSpacing/>
        <w:jc w:val="both"/>
        <w:rPr>
          <w:rFonts w:ascii="Arial" w:hAnsi="Arial" w:cs="Arial"/>
          <w:lang w:eastAsia="es-PE"/>
        </w:rPr>
      </w:pPr>
      <w:r w:rsidRPr="00E9562D">
        <w:rPr>
          <w:rFonts w:ascii="Arial" w:hAnsi="Arial" w:cs="Arial"/>
          <w:lang w:eastAsia="es-PE"/>
        </w:rPr>
        <w:t xml:space="preserve">El servicio </w:t>
      </w:r>
      <w:r w:rsidR="00B748C4" w:rsidRPr="00E9562D">
        <w:rPr>
          <w:rFonts w:ascii="Arial" w:hAnsi="Arial" w:cs="Arial"/>
          <w:lang w:eastAsia="es-PE"/>
        </w:rPr>
        <w:t xml:space="preserve">de consultoría </w:t>
      </w:r>
      <w:r w:rsidRPr="00E9562D">
        <w:rPr>
          <w:rFonts w:ascii="Arial" w:hAnsi="Arial" w:cs="Arial"/>
          <w:lang w:eastAsia="es-PE"/>
        </w:rPr>
        <w:t xml:space="preserve">permitirá contar </w:t>
      </w:r>
      <w:r w:rsidR="00B748C4" w:rsidRPr="00E9562D">
        <w:rPr>
          <w:rFonts w:ascii="Arial" w:hAnsi="Arial" w:cs="Arial"/>
          <w:lang w:val="es-US" w:eastAsia="es-PE"/>
        </w:rPr>
        <w:t xml:space="preserve">con un </w:t>
      </w:r>
      <w:r w:rsidR="00B748C4" w:rsidRPr="00E9562D">
        <w:rPr>
          <w:rFonts w:ascii="Arial" w:hAnsi="Arial" w:cs="Arial"/>
          <w:b/>
          <w:bCs/>
          <w:lang w:val="es-US" w:eastAsia="es-PE"/>
        </w:rPr>
        <w:t xml:space="preserve">diagnóstico y evaluación integral </w:t>
      </w:r>
      <w:r w:rsidR="00B748C4" w:rsidRPr="00E9562D">
        <w:rPr>
          <w:rFonts w:ascii="Arial" w:hAnsi="Arial" w:cs="Arial"/>
          <w:lang w:val="es-US" w:eastAsia="es-PE"/>
        </w:rPr>
        <w:t>de la Central Térmica de Iquitos (CTI), a fin de determinar el estado técnico, operativo y económico de sus grupos generadores</w:t>
      </w:r>
      <w:r w:rsidR="007B57EF" w:rsidRPr="00E9562D">
        <w:rPr>
          <w:rFonts w:ascii="Arial" w:hAnsi="Arial" w:cs="Arial"/>
          <w:lang w:val="es-US" w:eastAsia="es-PE"/>
        </w:rPr>
        <w:t>,</w:t>
      </w:r>
      <w:r w:rsidR="00B748C4" w:rsidRPr="00E9562D">
        <w:rPr>
          <w:rFonts w:ascii="Arial" w:hAnsi="Arial" w:cs="Arial"/>
          <w:lang w:val="es-US" w:eastAsia="es-PE"/>
        </w:rPr>
        <w:t xml:space="preserve"> sistemas auxiliares</w:t>
      </w:r>
      <w:r w:rsidR="007B57EF" w:rsidRPr="00E9562D">
        <w:rPr>
          <w:rFonts w:ascii="Arial" w:hAnsi="Arial" w:cs="Arial"/>
          <w:lang w:val="es-US" w:eastAsia="es-PE"/>
        </w:rPr>
        <w:t xml:space="preserve"> </w:t>
      </w:r>
      <w:r w:rsidR="00BA56E0" w:rsidRPr="00E9562D">
        <w:rPr>
          <w:rFonts w:ascii="Arial" w:hAnsi="Arial" w:cs="Arial"/>
          <w:lang w:val="es-US" w:eastAsia="es-PE"/>
        </w:rPr>
        <w:t>e infraestructura eléctrica</w:t>
      </w:r>
      <w:r w:rsidR="007B57EF" w:rsidRPr="00E9562D">
        <w:rPr>
          <w:rFonts w:ascii="Arial" w:hAnsi="Arial" w:cs="Arial"/>
          <w:lang w:val="es-US" w:eastAsia="es-PE"/>
        </w:rPr>
        <w:t xml:space="preserve"> </w:t>
      </w:r>
      <w:r w:rsidR="00BA56E0" w:rsidRPr="00E9562D">
        <w:rPr>
          <w:rFonts w:ascii="Arial" w:hAnsi="Arial" w:cs="Arial"/>
          <w:lang w:val="es-US" w:eastAsia="es-PE"/>
        </w:rPr>
        <w:t>asociada</w:t>
      </w:r>
      <w:r w:rsidR="00B748C4" w:rsidRPr="00E9562D">
        <w:rPr>
          <w:rFonts w:ascii="Arial" w:hAnsi="Arial" w:cs="Arial"/>
          <w:lang w:val="es-US" w:eastAsia="es-PE"/>
        </w:rPr>
        <w:t>, su nivel de eficiencia</w:t>
      </w:r>
      <w:r w:rsidR="3C310FBE" w:rsidRPr="00E9562D">
        <w:rPr>
          <w:rFonts w:ascii="Arial" w:hAnsi="Arial" w:cs="Arial"/>
          <w:lang w:val="es-US" w:eastAsia="es-PE"/>
        </w:rPr>
        <w:t xml:space="preserve"> y</w:t>
      </w:r>
      <w:r w:rsidR="000D3491" w:rsidRPr="00E9562D">
        <w:rPr>
          <w:rFonts w:ascii="Arial" w:hAnsi="Arial" w:cs="Arial"/>
          <w:lang w:val="es-US" w:eastAsia="es-PE"/>
        </w:rPr>
        <w:t xml:space="preserve"> </w:t>
      </w:r>
      <w:r w:rsidR="00B748C4" w:rsidRPr="00E9562D">
        <w:rPr>
          <w:rFonts w:ascii="Arial" w:hAnsi="Arial" w:cs="Arial"/>
          <w:lang w:val="es-US" w:eastAsia="es-PE"/>
        </w:rPr>
        <w:t>confiabilidad</w:t>
      </w:r>
      <w:r w:rsidR="000D3491" w:rsidRPr="00E9562D">
        <w:rPr>
          <w:rFonts w:ascii="Arial" w:hAnsi="Arial" w:cs="Arial"/>
          <w:lang w:val="es-US" w:eastAsia="es-PE"/>
        </w:rPr>
        <w:t xml:space="preserve"> </w:t>
      </w:r>
      <w:r w:rsidR="00B748C4" w:rsidRPr="00E9562D">
        <w:rPr>
          <w:rFonts w:ascii="Arial" w:hAnsi="Arial" w:cs="Arial"/>
          <w:lang w:val="es-US" w:eastAsia="es-PE"/>
        </w:rPr>
        <w:t>así como identificar las necesidades de mantenimiento, rehabilitación o modernización que garanticen la continuidad, seguridad y sostenibilidad del suministro eléctrico en el Sistema Eléctrico Aislado de Iquitos.</w:t>
      </w:r>
    </w:p>
    <w:p w14:paraId="52CD8B4F" w14:textId="4DD43005" w:rsidR="00192DC4" w:rsidRPr="00E9562D" w:rsidRDefault="00192DC4" w:rsidP="000D3491">
      <w:pPr>
        <w:pStyle w:val="Prrafodelista"/>
        <w:ind w:left="1080"/>
        <w:contextualSpacing/>
        <w:jc w:val="both"/>
        <w:rPr>
          <w:rFonts w:ascii="Arial" w:hAnsi="Arial" w:cs="Arial"/>
          <w:lang w:eastAsia="es-PE"/>
        </w:rPr>
      </w:pPr>
    </w:p>
    <w:p w14:paraId="62985E82" w14:textId="77777777"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Antecedentes:</w:t>
      </w:r>
    </w:p>
    <w:p w14:paraId="0A6E7BF8" w14:textId="77777777" w:rsidR="00BE6B53" w:rsidRPr="00E9562D" w:rsidRDefault="00BE6B53" w:rsidP="000D3491">
      <w:pPr>
        <w:pStyle w:val="Prrafodelista"/>
        <w:ind w:left="1080"/>
        <w:contextualSpacing/>
        <w:jc w:val="both"/>
        <w:rPr>
          <w:rFonts w:ascii="Arial" w:hAnsi="Arial" w:cs="Arial"/>
        </w:rPr>
      </w:pPr>
    </w:p>
    <w:p w14:paraId="1DB91B1D" w14:textId="5C972869" w:rsidR="00B748C4" w:rsidRPr="00E9562D" w:rsidRDefault="00B748C4" w:rsidP="00B666D7">
      <w:pPr>
        <w:pStyle w:val="Prrafodelista"/>
        <w:ind w:left="1134"/>
        <w:contextualSpacing/>
        <w:jc w:val="both"/>
        <w:rPr>
          <w:rFonts w:ascii="Arial" w:hAnsi="Arial" w:cs="Arial"/>
          <w:lang w:eastAsia="es-PE"/>
        </w:rPr>
      </w:pPr>
      <w:r w:rsidRPr="00E9562D">
        <w:rPr>
          <w:rFonts w:ascii="Arial" w:hAnsi="Arial" w:cs="Arial"/>
          <w:lang w:val="es-US" w:eastAsia="es-PE"/>
        </w:rPr>
        <w:t xml:space="preserve">El Fondo Nacional de Financiamiento de la Actividad Empresarial del Estado (FONAFE), en cumplimiento de su rol de normar y dirigir la actividad empresarial del Estado, impulsa la generación de valor en las empresas públicas mediante la optimización de su capacidad instalada y el uso eficiente de sus activos fijos, con el propósito de brindar servicios de calidad y generar valor económico, social y ambiental para el desarrollo del país. En este marco, forman parte de la Corporación once (11) empresas de distribución eléctrica encargadas de suministrar energía en sus respectivas áreas de concesión, entre las cuales se encuentra </w:t>
      </w:r>
      <w:r w:rsidRPr="00E9562D">
        <w:rPr>
          <w:rFonts w:ascii="Arial" w:hAnsi="Arial" w:cs="Arial"/>
          <w:b/>
          <w:bCs/>
          <w:lang w:val="es-US" w:eastAsia="es-PE"/>
        </w:rPr>
        <w:t>ELECTRO ORIENTE S.A. (o ELECTRO ORIENTE)</w:t>
      </w:r>
      <w:r w:rsidRPr="00E9562D">
        <w:rPr>
          <w:rFonts w:ascii="Arial" w:hAnsi="Arial" w:cs="Arial"/>
          <w:lang w:val="es-US" w:eastAsia="es-PE"/>
        </w:rPr>
        <w:t>, responsable, entre otros, de la administración del Sistema Eléctrico Aislado de Iquitos y de la CTI.</w:t>
      </w:r>
    </w:p>
    <w:p w14:paraId="6151FB01" w14:textId="1D85ED0E" w:rsidR="00B748C4" w:rsidRPr="00E9562D" w:rsidRDefault="00B748C4" w:rsidP="00B666D7">
      <w:pPr>
        <w:pStyle w:val="Prrafodelista"/>
        <w:ind w:left="1134"/>
        <w:contextualSpacing/>
        <w:rPr>
          <w:rFonts w:ascii="Arial" w:hAnsi="Arial" w:cs="Arial"/>
          <w:lang w:eastAsia="es-PE"/>
        </w:rPr>
      </w:pPr>
    </w:p>
    <w:p w14:paraId="21173C8B" w14:textId="20D37199" w:rsidR="00B748C4" w:rsidRPr="00E9562D" w:rsidRDefault="64717AA2" w:rsidP="00B666D7">
      <w:pPr>
        <w:pStyle w:val="Prrafodelista"/>
        <w:ind w:left="1134"/>
        <w:contextualSpacing/>
        <w:jc w:val="both"/>
        <w:rPr>
          <w:rFonts w:ascii="Arial" w:hAnsi="Arial" w:cs="Arial"/>
          <w:lang w:eastAsia="es-PE"/>
        </w:rPr>
      </w:pPr>
      <w:r w:rsidRPr="00E9562D">
        <w:rPr>
          <w:rFonts w:ascii="Arial" w:hAnsi="Arial" w:cs="Arial"/>
          <w:lang w:val="es-US" w:eastAsia="es-PE"/>
        </w:rPr>
        <w:t>El Sistema Eléctrico Aislado de Iquitos, actualmente enfrenta problemas de confiabilidad, eficiencia, costos y sostenibilidad con su producción de energía, que hacen indispensable un diagnóstico objetivo para definir si conviene que ELECTRO ORIENTE realice un mantenimiento integral, rehabilite, modernice sus grupos actuales o reemplace progresivamente su capacidad con fuentes renovables y almacenamiento el cual debe ser sustentando con una evaluación técnica – económica</w:t>
      </w:r>
      <w:r w:rsidR="000D3491" w:rsidRPr="00E9562D">
        <w:rPr>
          <w:rFonts w:ascii="Arial" w:hAnsi="Arial" w:cs="Arial"/>
          <w:lang w:val="es-US" w:eastAsia="es-PE"/>
        </w:rPr>
        <w:t xml:space="preserve"> </w:t>
      </w:r>
      <w:r w:rsidRPr="00E9562D">
        <w:rPr>
          <w:rFonts w:ascii="Arial" w:hAnsi="Arial" w:cs="Arial"/>
          <w:lang w:val="es-US" w:eastAsia="es-PE"/>
        </w:rPr>
        <w:t>de alternativas de solución que permita tomar decisiones para la disposición de los activos en el Sistema Eléctrico Aislado de Iquitos.</w:t>
      </w:r>
    </w:p>
    <w:p w14:paraId="137A588C" w14:textId="650FA3B7" w:rsidR="00B748C4" w:rsidRPr="00E9562D" w:rsidRDefault="00B748C4" w:rsidP="00B666D7">
      <w:pPr>
        <w:pStyle w:val="Prrafodelista"/>
        <w:ind w:left="1134"/>
        <w:contextualSpacing/>
        <w:rPr>
          <w:rFonts w:ascii="Arial" w:hAnsi="Arial" w:cs="Arial"/>
          <w:lang w:eastAsia="es-PE"/>
        </w:rPr>
      </w:pPr>
    </w:p>
    <w:p w14:paraId="57A3A13D" w14:textId="7222ABB3" w:rsidR="00B748C4" w:rsidRPr="00E9562D" w:rsidRDefault="00B748C4" w:rsidP="00B666D7">
      <w:pPr>
        <w:pStyle w:val="Prrafodelista"/>
        <w:ind w:left="1134"/>
        <w:contextualSpacing/>
        <w:jc w:val="both"/>
        <w:rPr>
          <w:rFonts w:ascii="Arial" w:hAnsi="Arial" w:cs="Arial"/>
          <w:lang w:eastAsia="es-PE"/>
        </w:rPr>
      </w:pPr>
      <w:r w:rsidRPr="00E9562D">
        <w:rPr>
          <w:rFonts w:ascii="Arial" w:hAnsi="Arial" w:cs="Arial"/>
          <w:lang w:val="es-US" w:eastAsia="es-PE"/>
        </w:rPr>
        <w:t>Cabe precisar que, mediante Resolución Ministerial N° 212-2025-MINEM/DM, publicada el 25 de junio de 2025, el Ministerio de Energía y Minas dispuso ampliar hasta el 14 de diciembre de 2028 el período de vigencia de la declaratoria de grave deficiencia en el Sistema Eléctrico de Iquitos, debido a la limitada capacidad de generación para atender la demanda creciente de la zona. Esta medida, que extiende lo establecido previamente en la Resolución Ministerial N° 375-2024-MINEM/DM, establece además la necesidad de asegurar capacidad de generación temporal en el sistema, con incrementos progresivos desde 29 MW, 32 MW, 34 MW y 38 MW para los años 2025, 2026, 2027 y 2028, respectivamente. La ampliación estará vigente hasta que entre en operación un proyecto que permita superar la deficiencia de generación.</w:t>
      </w:r>
    </w:p>
    <w:p w14:paraId="3B6D8BB5" w14:textId="77777777" w:rsidR="00B748C4" w:rsidRPr="00E9562D" w:rsidRDefault="00B748C4" w:rsidP="000D3491">
      <w:pPr>
        <w:pStyle w:val="Prrafodelista"/>
        <w:ind w:left="1080"/>
        <w:contextualSpacing/>
        <w:jc w:val="both"/>
        <w:rPr>
          <w:rFonts w:ascii="Arial" w:hAnsi="Arial" w:cs="Arial"/>
          <w:lang w:eastAsia="es-PE"/>
        </w:rPr>
      </w:pPr>
      <w:r w:rsidRPr="00E9562D">
        <w:rPr>
          <w:rFonts w:ascii="Arial" w:hAnsi="Arial" w:cs="Arial"/>
          <w:lang w:eastAsia="es-PE"/>
        </w:rPr>
        <w:t> </w:t>
      </w:r>
    </w:p>
    <w:p w14:paraId="187C9CA5" w14:textId="446A31C3" w:rsidR="00B748C4" w:rsidRPr="00E9562D" w:rsidRDefault="00A360A2" w:rsidP="00A360A2">
      <w:pPr>
        <w:pStyle w:val="Prrafodelista"/>
        <w:ind w:left="1134"/>
        <w:contextualSpacing/>
        <w:jc w:val="both"/>
        <w:rPr>
          <w:rFonts w:ascii="Arial" w:hAnsi="Arial" w:cs="Arial"/>
          <w:lang w:val="es-US" w:eastAsia="es-PE"/>
        </w:rPr>
      </w:pPr>
      <w:r>
        <w:rPr>
          <w:rFonts w:ascii="Arial" w:hAnsi="Arial" w:cs="Arial"/>
          <w:lang w:val="es-US" w:eastAsia="es-PE"/>
        </w:rPr>
        <w:t xml:space="preserve"> </w:t>
      </w:r>
      <w:r w:rsidR="00B748C4" w:rsidRPr="00E9562D">
        <w:rPr>
          <w:rFonts w:ascii="Arial" w:hAnsi="Arial" w:cs="Arial"/>
          <w:lang w:val="es-US" w:eastAsia="es-PE"/>
        </w:rPr>
        <w:t xml:space="preserve">Por otro lado, la capacidad instalada de la CTI, hasta </w:t>
      </w:r>
      <w:r w:rsidR="00B748C4" w:rsidRPr="00E9562D">
        <w:rPr>
          <w:rFonts w:ascii="Arial" w:hAnsi="Arial" w:cs="Arial"/>
          <w:b/>
          <w:bCs/>
          <w:i/>
          <w:iCs/>
          <w:lang w:val="es-US" w:eastAsia="es-PE"/>
        </w:rPr>
        <w:t>octubre del año 2017</w:t>
      </w:r>
      <w:r w:rsidR="00B748C4" w:rsidRPr="00E9562D">
        <w:rPr>
          <w:rFonts w:ascii="Arial" w:hAnsi="Arial" w:cs="Arial"/>
          <w:lang w:val="es-US" w:eastAsia="es-PE"/>
        </w:rPr>
        <w:t xml:space="preserve"> estuvo compuesta por 11 grupos de marcas y modelos diferentes, además de 15 grupos de emergencia que en total alcanzaba a 74 MW. Luego de declararse la Central Térmica Iquitos Nueva (CTIN) de GENRENT como generación de base, y abastecer la totalidad de la demanda de Iquitos, la CTI dejó de funcionar de forma continua</w:t>
      </w:r>
      <w:r w:rsidR="72DFA6A2" w:rsidRPr="00E9562D">
        <w:rPr>
          <w:rFonts w:ascii="Arial" w:hAnsi="Arial" w:cs="Arial"/>
          <w:lang w:val="es-US" w:eastAsia="es-PE"/>
        </w:rPr>
        <w:t>.</w:t>
      </w:r>
    </w:p>
    <w:p w14:paraId="0187E9E8" w14:textId="3E3EB828" w:rsidR="00B748C4" w:rsidRPr="00E9562D" w:rsidRDefault="00B748C4" w:rsidP="00B666D7">
      <w:pPr>
        <w:pStyle w:val="Prrafodelista"/>
        <w:ind w:left="1134"/>
        <w:contextualSpacing/>
        <w:jc w:val="both"/>
        <w:rPr>
          <w:rFonts w:ascii="Arial" w:hAnsi="Arial" w:cs="Arial"/>
          <w:lang w:val="es-US" w:eastAsia="es-PE"/>
        </w:rPr>
      </w:pPr>
    </w:p>
    <w:p w14:paraId="47E27FD1" w14:textId="4EC08171" w:rsidR="00B748C4" w:rsidRPr="00E9562D" w:rsidRDefault="5285AC0B" w:rsidP="00B666D7">
      <w:pPr>
        <w:pStyle w:val="Prrafodelista"/>
        <w:ind w:left="1134"/>
        <w:contextualSpacing/>
        <w:jc w:val="both"/>
        <w:rPr>
          <w:rFonts w:ascii="Arial" w:hAnsi="Arial" w:cs="Arial"/>
          <w:lang w:eastAsia="es-PE"/>
        </w:rPr>
      </w:pPr>
      <w:r w:rsidRPr="00E9562D">
        <w:rPr>
          <w:rFonts w:ascii="Arial" w:hAnsi="Arial" w:cs="Arial"/>
          <w:lang w:val="es-US" w:eastAsia="es-PE"/>
        </w:rPr>
        <w:t>A</w:t>
      </w:r>
      <w:r w:rsidR="00B748C4" w:rsidRPr="00E9562D">
        <w:rPr>
          <w:rFonts w:ascii="Arial" w:hAnsi="Arial" w:cs="Arial"/>
          <w:lang w:val="es-US" w:eastAsia="es-PE"/>
        </w:rPr>
        <w:t xml:space="preserve">l </w:t>
      </w:r>
      <w:r w:rsidR="00B748C4" w:rsidRPr="00E9562D">
        <w:rPr>
          <w:rFonts w:ascii="Arial" w:hAnsi="Arial" w:cs="Arial"/>
          <w:b/>
          <w:bCs/>
          <w:i/>
          <w:iCs/>
          <w:lang w:val="es-US" w:eastAsia="es-PE"/>
        </w:rPr>
        <w:t>31 de julio del 2025</w:t>
      </w:r>
      <w:r w:rsidR="00B748C4" w:rsidRPr="00E9562D">
        <w:rPr>
          <w:rFonts w:ascii="Arial" w:hAnsi="Arial" w:cs="Arial"/>
          <w:lang w:val="es-US" w:eastAsia="es-PE"/>
        </w:rPr>
        <w:t xml:space="preserve">, la CTI tiene disponible los grupos Wärtsilä 5, 6 y 7 operativos con los cuales se garantizan una potencia efectiva de hasta 21 MW, </w:t>
      </w:r>
      <w:r w:rsidR="007B0133">
        <w:rPr>
          <w:rFonts w:ascii="Arial" w:hAnsi="Arial" w:cs="Arial"/>
          <w:lang w:val="es-US" w:eastAsia="es-PE"/>
        </w:rPr>
        <w:t xml:space="preserve">tal </w:t>
      </w:r>
      <w:r w:rsidR="00B748C4" w:rsidRPr="00E9562D">
        <w:rPr>
          <w:rFonts w:ascii="Arial" w:hAnsi="Arial" w:cs="Arial"/>
          <w:lang w:val="es-US" w:eastAsia="es-PE"/>
        </w:rPr>
        <w:t>como se muestra en el siguiente cuadro:</w:t>
      </w:r>
    </w:p>
    <w:p w14:paraId="574E54FC" w14:textId="77777777" w:rsidR="00B748C4" w:rsidRPr="00E9562D" w:rsidRDefault="00B748C4" w:rsidP="000D3491">
      <w:pPr>
        <w:pStyle w:val="Prrafodelista"/>
        <w:ind w:left="1080"/>
        <w:contextualSpacing/>
        <w:rPr>
          <w:rFonts w:ascii="Arial" w:hAnsi="Arial" w:cs="Arial"/>
          <w:lang w:eastAsia="es-PE"/>
        </w:rPr>
      </w:pPr>
      <w:r w:rsidRPr="00E9562D">
        <w:rPr>
          <w:rFonts w:ascii="Arial" w:hAnsi="Arial" w:cs="Arial"/>
          <w:lang w:eastAsia="es-PE"/>
        </w:rPr>
        <w:t> </w:t>
      </w:r>
    </w:p>
    <w:p w14:paraId="731F1C23" w14:textId="1531B3C2" w:rsidR="00B748C4" w:rsidRPr="00E9562D" w:rsidRDefault="00B748C4" w:rsidP="00B666D7">
      <w:pPr>
        <w:pStyle w:val="Prrafodelista"/>
        <w:ind w:left="1134"/>
        <w:contextualSpacing/>
        <w:rPr>
          <w:rFonts w:ascii="Arial" w:hAnsi="Arial" w:cs="Arial"/>
          <w:lang w:eastAsia="es-PE"/>
        </w:rPr>
      </w:pPr>
      <w:r w:rsidRPr="00E9562D">
        <w:rPr>
          <w:rFonts w:ascii="Arial" w:hAnsi="Arial" w:cs="Arial"/>
          <w:noProof/>
          <w:lang w:eastAsia="es-PE"/>
        </w:rPr>
        <w:drawing>
          <wp:inline distT="0" distB="0" distL="0" distR="0" wp14:anchorId="1FA87C66" wp14:editId="45FA031B">
            <wp:extent cx="5002422" cy="1809750"/>
            <wp:effectExtent l="19050" t="19050" r="27305" b="19050"/>
            <wp:docPr id="43193461" name="Imagen 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3461" name="Imagen 2" descr="Interfaz de usuario gráfica&#10;&#10;El contenido generado por IA puede ser incorrec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9423" cy="1812283"/>
                    </a:xfrm>
                    <a:prstGeom prst="rect">
                      <a:avLst/>
                    </a:prstGeom>
                    <a:noFill/>
                    <a:ln>
                      <a:solidFill>
                        <a:schemeClr val="accent1"/>
                      </a:solidFill>
                    </a:ln>
                  </pic:spPr>
                </pic:pic>
              </a:graphicData>
            </a:graphic>
          </wp:inline>
        </w:drawing>
      </w:r>
      <w:r w:rsidRPr="00E9562D">
        <w:rPr>
          <w:rFonts w:ascii="Arial" w:hAnsi="Arial" w:cs="Arial"/>
          <w:lang w:eastAsia="es-PE"/>
        </w:rPr>
        <w:t> </w:t>
      </w:r>
    </w:p>
    <w:p w14:paraId="6587E642" w14:textId="385899EA" w:rsidR="00B748C4" w:rsidRPr="00E9562D" w:rsidRDefault="00B748C4" w:rsidP="00B666D7">
      <w:pPr>
        <w:pStyle w:val="Prrafodelista"/>
        <w:ind w:left="1134"/>
        <w:contextualSpacing/>
        <w:rPr>
          <w:rFonts w:ascii="Arial" w:hAnsi="Arial" w:cs="Arial"/>
          <w:lang w:eastAsia="es-PE"/>
        </w:rPr>
      </w:pPr>
      <w:r w:rsidRPr="00E9562D">
        <w:rPr>
          <w:rFonts w:ascii="Arial" w:hAnsi="Arial" w:cs="Arial"/>
          <w:b/>
          <w:bCs/>
          <w:lang w:val="es-US" w:eastAsia="es-PE"/>
        </w:rPr>
        <w:t xml:space="preserve">Características de la Ubicación de la </w:t>
      </w:r>
      <w:r w:rsidR="00A360A2">
        <w:rPr>
          <w:rFonts w:ascii="Arial" w:hAnsi="Arial" w:cs="Arial"/>
          <w:b/>
          <w:bCs/>
          <w:lang w:val="es-US" w:eastAsia="es-PE"/>
        </w:rPr>
        <w:t>C</w:t>
      </w:r>
      <w:r w:rsidR="00661162">
        <w:rPr>
          <w:rFonts w:ascii="Arial" w:hAnsi="Arial" w:cs="Arial"/>
          <w:b/>
          <w:bCs/>
          <w:lang w:val="es-US" w:eastAsia="es-PE"/>
        </w:rPr>
        <w:t>TI</w:t>
      </w:r>
    </w:p>
    <w:p w14:paraId="29994C57" w14:textId="77777777" w:rsidR="00B748C4" w:rsidRPr="00E9562D" w:rsidRDefault="00B748C4" w:rsidP="000D3491">
      <w:pPr>
        <w:pStyle w:val="Prrafodelista"/>
        <w:ind w:left="1080"/>
        <w:contextualSpacing/>
        <w:rPr>
          <w:rFonts w:ascii="Arial" w:hAnsi="Arial" w:cs="Arial"/>
          <w:lang w:eastAsia="es-PE"/>
        </w:rPr>
      </w:pPr>
      <w:r w:rsidRPr="00E9562D">
        <w:rPr>
          <w:rFonts w:ascii="Arial" w:hAnsi="Arial" w:cs="Arial"/>
          <w:lang w:eastAsia="es-PE"/>
        </w:rPr>
        <w:t> </w:t>
      </w:r>
    </w:p>
    <w:p w14:paraId="791281B0" w14:textId="257CD1C2" w:rsidR="00B748C4" w:rsidRPr="00E9562D" w:rsidRDefault="00B748C4" w:rsidP="00A360A2">
      <w:pPr>
        <w:pStyle w:val="Prrafodelista"/>
        <w:ind w:left="1134"/>
        <w:contextualSpacing/>
        <w:jc w:val="both"/>
        <w:rPr>
          <w:rFonts w:ascii="Arial" w:hAnsi="Arial" w:cs="Arial"/>
          <w:lang w:eastAsia="es-PE"/>
        </w:rPr>
      </w:pPr>
      <w:r w:rsidRPr="00E9562D">
        <w:rPr>
          <w:rFonts w:ascii="Arial" w:hAnsi="Arial" w:cs="Arial"/>
          <w:lang w:eastAsia="es-PE"/>
        </w:rPr>
        <w:t xml:space="preserve">La </w:t>
      </w:r>
      <w:r w:rsidR="00661162">
        <w:rPr>
          <w:rFonts w:ascii="Arial" w:hAnsi="Arial" w:cs="Arial"/>
          <w:lang w:eastAsia="es-PE"/>
        </w:rPr>
        <w:t>CTI</w:t>
      </w:r>
      <w:r w:rsidRPr="00E9562D">
        <w:rPr>
          <w:rFonts w:ascii="Arial" w:hAnsi="Arial" w:cs="Arial"/>
          <w:lang w:eastAsia="es-PE"/>
        </w:rPr>
        <w:t xml:space="preserve">, está ubicada en la Av. Augusto Freyre N° 1168 </w:t>
      </w:r>
      <w:r w:rsidR="007B0133">
        <w:rPr>
          <w:rFonts w:ascii="Arial" w:hAnsi="Arial" w:cs="Arial"/>
          <w:lang w:eastAsia="es-PE"/>
        </w:rPr>
        <w:t>de la ciudad de</w:t>
      </w:r>
      <w:r w:rsidRPr="00E9562D">
        <w:rPr>
          <w:rFonts w:ascii="Arial" w:hAnsi="Arial" w:cs="Arial"/>
          <w:lang w:eastAsia="es-PE"/>
        </w:rPr>
        <w:t xml:space="preserve"> Iquitos, </w:t>
      </w:r>
      <w:r w:rsidR="007B0133">
        <w:rPr>
          <w:rFonts w:ascii="Arial" w:hAnsi="Arial" w:cs="Arial"/>
          <w:lang w:eastAsia="es-PE"/>
        </w:rPr>
        <w:t xml:space="preserve">en el </w:t>
      </w:r>
      <w:r w:rsidRPr="00E9562D">
        <w:rPr>
          <w:rFonts w:ascii="Arial" w:hAnsi="Arial" w:cs="Arial"/>
          <w:lang w:eastAsia="es-PE"/>
        </w:rPr>
        <w:t>distrito de Iquitos, provincia de Maynas, departamento de Loreto del Perú. </w:t>
      </w:r>
    </w:p>
    <w:p w14:paraId="56064635" w14:textId="77777777" w:rsidR="00B748C4" w:rsidRPr="00E9562D" w:rsidRDefault="00B748C4" w:rsidP="00B666D7">
      <w:pPr>
        <w:pStyle w:val="Prrafodelista"/>
        <w:ind w:left="1134"/>
        <w:contextualSpacing/>
        <w:rPr>
          <w:rFonts w:ascii="Arial" w:hAnsi="Arial" w:cs="Arial"/>
          <w:lang w:eastAsia="es-PE"/>
        </w:rPr>
      </w:pPr>
      <w:r w:rsidRPr="00E9562D">
        <w:rPr>
          <w:rFonts w:ascii="Arial" w:hAnsi="Arial" w:cs="Arial"/>
          <w:lang w:eastAsia="es-PE"/>
        </w:rPr>
        <w:t> </w:t>
      </w:r>
    </w:p>
    <w:p w14:paraId="49C0301A" w14:textId="77777777" w:rsidR="00B748C4" w:rsidRPr="00E9562D" w:rsidRDefault="00B748C4" w:rsidP="00B666D7">
      <w:pPr>
        <w:pStyle w:val="Prrafodelista"/>
        <w:ind w:left="1134"/>
        <w:contextualSpacing/>
        <w:rPr>
          <w:rFonts w:ascii="Arial" w:hAnsi="Arial" w:cs="Arial"/>
          <w:lang w:eastAsia="es-PE"/>
        </w:rPr>
      </w:pPr>
      <w:r w:rsidRPr="00E9562D">
        <w:rPr>
          <w:rFonts w:ascii="Arial" w:hAnsi="Arial" w:cs="Arial"/>
          <w:lang w:eastAsia="es-PE"/>
        </w:rPr>
        <w:t>Las condiciones climáticas son las siguientes: </w:t>
      </w:r>
    </w:p>
    <w:p w14:paraId="6D022EE8" w14:textId="77777777" w:rsidR="00B748C4" w:rsidRPr="00E9562D" w:rsidRDefault="00B748C4" w:rsidP="00B666D7">
      <w:pPr>
        <w:pStyle w:val="Prrafodelista"/>
        <w:ind w:left="1134"/>
        <w:contextualSpacing/>
        <w:rPr>
          <w:rFonts w:ascii="Arial" w:hAnsi="Arial" w:cs="Arial"/>
          <w:lang w:eastAsia="es-PE"/>
        </w:rPr>
      </w:pPr>
      <w:r w:rsidRPr="00E9562D">
        <w:rPr>
          <w:rFonts w:ascii="Arial" w:hAnsi="Arial" w:cs="Arial"/>
          <w:lang w:eastAsia="es-PE"/>
        </w:rPr>
        <w:t> </w:t>
      </w:r>
    </w:p>
    <w:p w14:paraId="07CE75D7" w14:textId="276DF0BE"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 xml:space="preserve">Altura sobre nivel del mar </w:t>
      </w:r>
      <w:r w:rsidRPr="00E9562D">
        <w:rPr>
          <w:rFonts w:ascii="Arial" w:hAnsi="Arial" w:cs="Arial"/>
          <w:lang w:val="es-US" w:eastAsia="es-PE"/>
        </w:rPr>
        <w:tab/>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117 msnm</w:t>
      </w:r>
      <w:r w:rsidRPr="00E9562D">
        <w:rPr>
          <w:rFonts w:ascii="Arial" w:hAnsi="Arial" w:cs="Arial"/>
          <w:lang w:eastAsia="es-PE"/>
        </w:rPr>
        <w:t> </w:t>
      </w:r>
    </w:p>
    <w:p w14:paraId="168B80D1" w14:textId="602D9E08"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Clima</w:t>
      </w:r>
      <w:r w:rsidRPr="00E9562D">
        <w:rPr>
          <w:rFonts w:ascii="Arial" w:hAnsi="Arial" w:cs="Arial"/>
          <w:lang w:val="es-US" w:eastAsia="es-PE"/>
        </w:rPr>
        <w:tab/>
      </w:r>
      <w:r w:rsidRPr="00E9562D">
        <w:rPr>
          <w:rFonts w:ascii="Arial" w:hAnsi="Arial" w:cs="Arial"/>
          <w:lang w:val="es-US" w:eastAsia="es-PE"/>
        </w:rPr>
        <w:tab/>
      </w:r>
      <w:r w:rsidRPr="00E9562D">
        <w:rPr>
          <w:rFonts w:ascii="Arial" w:hAnsi="Arial" w:cs="Arial"/>
          <w:lang w:val="es-US" w:eastAsia="es-PE"/>
        </w:rPr>
        <w:tab/>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Cálido y húmedo</w:t>
      </w:r>
      <w:r w:rsidRPr="00E9562D">
        <w:rPr>
          <w:rFonts w:ascii="Arial" w:hAnsi="Arial" w:cs="Arial"/>
          <w:lang w:eastAsia="es-PE"/>
        </w:rPr>
        <w:t> </w:t>
      </w:r>
    </w:p>
    <w:p w14:paraId="00D97EE3" w14:textId="77777777"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 xml:space="preserve">Temperatura máxima absoluta </w:t>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38.3°C</w:t>
      </w:r>
      <w:r w:rsidRPr="00E9562D">
        <w:rPr>
          <w:rFonts w:ascii="Arial" w:hAnsi="Arial" w:cs="Arial"/>
          <w:lang w:eastAsia="es-PE"/>
        </w:rPr>
        <w:t> </w:t>
      </w:r>
    </w:p>
    <w:p w14:paraId="32E57D58" w14:textId="77777777"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 xml:space="preserve">Temperatura mínima absoluta </w:t>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14.2°C</w:t>
      </w:r>
      <w:r w:rsidRPr="00E9562D">
        <w:rPr>
          <w:rFonts w:ascii="Arial" w:hAnsi="Arial" w:cs="Arial"/>
          <w:lang w:eastAsia="es-PE"/>
        </w:rPr>
        <w:t> </w:t>
      </w:r>
    </w:p>
    <w:p w14:paraId="29065943" w14:textId="3FB96D5C"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Temperatura media anual</w:t>
      </w:r>
      <w:r w:rsidRPr="00E9562D">
        <w:rPr>
          <w:rFonts w:ascii="Arial" w:hAnsi="Arial" w:cs="Arial"/>
          <w:lang w:eastAsia="es-PE"/>
        </w:rPr>
        <w:tab/>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24.01°C</w:t>
      </w:r>
      <w:r w:rsidRPr="00E9562D">
        <w:rPr>
          <w:rFonts w:ascii="Arial" w:hAnsi="Arial" w:cs="Arial"/>
          <w:lang w:eastAsia="es-PE"/>
        </w:rPr>
        <w:t> </w:t>
      </w:r>
    </w:p>
    <w:p w14:paraId="739B1878" w14:textId="51146FAC"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Precipitación pluvial máxima día</w:t>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108.5 mm (11/11/2009)</w:t>
      </w:r>
      <w:r w:rsidRPr="00E9562D">
        <w:rPr>
          <w:rFonts w:ascii="Arial" w:hAnsi="Arial" w:cs="Arial"/>
          <w:lang w:eastAsia="es-PE"/>
        </w:rPr>
        <w:t> </w:t>
      </w:r>
    </w:p>
    <w:p w14:paraId="2006B3D6" w14:textId="47A52F13"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 xml:space="preserve">Humedad relativa media </w:t>
      </w:r>
      <w:r w:rsidRPr="00E9562D">
        <w:rPr>
          <w:rFonts w:ascii="Arial" w:hAnsi="Arial" w:cs="Arial"/>
          <w:lang w:val="es-US" w:eastAsia="es-PE"/>
        </w:rPr>
        <w:tab/>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92.50%</w:t>
      </w:r>
      <w:r w:rsidRPr="00E9562D">
        <w:rPr>
          <w:rFonts w:ascii="Arial" w:hAnsi="Arial" w:cs="Arial"/>
          <w:lang w:eastAsia="es-PE"/>
        </w:rPr>
        <w:t> </w:t>
      </w:r>
    </w:p>
    <w:p w14:paraId="3C2DDAC1" w14:textId="2355EC17"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Presión atmosférica</w:t>
      </w:r>
      <w:r w:rsidRPr="00E9562D">
        <w:rPr>
          <w:rFonts w:ascii="Arial" w:hAnsi="Arial" w:cs="Arial"/>
          <w:lang w:eastAsia="es-PE"/>
        </w:rPr>
        <w:tab/>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1,006.9 mbar</w:t>
      </w:r>
      <w:r w:rsidRPr="00E9562D">
        <w:rPr>
          <w:rFonts w:ascii="Arial" w:hAnsi="Arial" w:cs="Arial"/>
          <w:lang w:eastAsia="es-PE"/>
        </w:rPr>
        <w:t> </w:t>
      </w:r>
    </w:p>
    <w:p w14:paraId="462DF8ED" w14:textId="77777777" w:rsidR="00B748C4" w:rsidRPr="00E9562D" w:rsidRDefault="00B748C4" w:rsidP="000D3491">
      <w:pPr>
        <w:pStyle w:val="Prrafodelista"/>
        <w:numPr>
          <w:ilvl w:val="0"/>
          <w:numId w:val="6"/>
        </w:numPr>
        <w:contextualSpacing/>
        <w:rPr>
          <w:rFonts w:ascii="Arial" w:hAnsi="Arial" w:cs="Arial"/>
          <w:lang w:eastAsia="es-PE"/>
        </w:rPr>
      </w:pPr>
      <w:r w:rsidRPr="00E9562D">
        <w:rPr>
          <w:rFonts w:ascii="Arial" w:hAnsi="Arial" w:cs="Arial"/>
          <w:lang w:val="es-US" w:eastAsia="es-PE"/>
        </w:rPr>
        <w:t>Velocidad máxima del viento</w:t>
      </w:r>
      <w:r w:rsidRPr="00E9562D">
        <w:rPr>
          <w:rFonts w:ascii="Arial" w:hAnsi="Arial" w:cs="Arial"/>
          <w:lang w:eastAsia="es-PE"/>
        </w:rPr>
        <w:tab/>
      </w:r>
      <w:r w:rsidRPr="00E9562D">
        <w:rPr>
          <w:rFonts w:ascii="Arial" w:hAnsi="Arial" w:cs="Arial"/>
          <w:lang w:val="es-US" w:eastAsia="es-PE"/>
        </w:rPr>
        <w:t>:</w:t>
      </w:r>
      <w:r w:rsidRPr="00E9562D">
        <w:rPr>
          <w:rFonts w:ascii="Arial" w:hAnsi="Arial" w:cs="Arial"/>
          <w:lang w:eastAsia="es-PE"/>
        </w:rPr>
        <w:tab/>
      </w:r>
      <w:r w:rsidRPr="00E9562D">
        <w:rPr>
          <w:rFonts w:ascii="Arial" w:hAnsi="Arial" w:cs="Arial"/>
          <w:lang w:val="es-US" w:eastAsia="es-PE"/>
        </w:rPr>
        <w:t>15.17 m/s</w:t>
      </w:r>
      <w:r w:rsidRPr="00E9562D">
        <w:rPr>
          <w:rFonts w:ascii="Arial" w:hAnsi="Arial" w:cs="Arial"/>
          <w:lang w:eastAsia="es-PE"/>
        </w:rPr>
        <w:t> </w:t>
      </w:r>
    </w:p>
    <w:p w14:paraId="6CB37BA1" w14:textId="77777777" w:rsidR="00B748C4" w:rsidRPr="00E9562D" w:rsidRDefault="00B748C4" w:rsidP="000D3491">
      <w:pPr>
        <w:pStyle w:val="Prrafodelista"/>
        <w:ind w:left="1080"/>
        <w:contextualSpacing/>
        <w:rPr>
          <w:rFonts w:ascii="Arial" w:hAnsi="Arial" w:cs="Arial"/>
          <w:lang w:eastAsia="es-PE"/>
        </w:rPr>
      </w:pPr>
      <w:r w:rsidRPr="00E9562D">
        <w:rPr>
          <w:rFonts w:ascii="Arial" w:hAnsi="Arial" w:cs="Arial"/>
          <w:lang w:eastAsia="es-PE"/>
        </w:rPr>
        <w:t> </w:t>
      </w:r>
    </w:p>
    <w:p w14:paraId="3C9AC008" w14:textId="67FF3807" w:rsidR="00B748C4" w:rsidRPr="00E9562D" w:rsidRDefault="00B748C4" w:rsidP="00B666D7">
      <w:pPr>
        <w:pStyle w:val="Prrafodelista"/>
        <w:ind w:left="1134"/>
        <w:contextualSpacing/>
        <w:rPr>
          <w:rFonts w:ascii="Arial" w:hAnsi="Arial" w:cs="Arial"/>
          <w:b/>
          <w:bCs/>
          <w:lang w:val="es-US" w:eastAsia="es-PE"/>
        </w:rPr>
      </w:pPr>
      <w:r w:rsidRPr="00E9562D">
        <w:rPr>
          <w:rFonts w:ascii="Arial" w:hAnsi="Arial" w:cs="Arial"/>
          <w:b/>
          <w:bCs/>
          <w:lang w:val="es-US" w:eastAsia="es-PE"/>
        </w:rPr>
        <w:t>Facilidades de Acceso a la ciudad de Iquitos desde Lima </w:t>
      </w:r>
    </w:p>
    <w:p w14:paraId="17C5C628" w14:textId="77777777" w:rsidR="00B748C4" w:rsidRPr="00E9562D" w:rsidRDefault="00B748C4" w:rsidP="00B666D7">
      <w:pPr>
        <w:pStyle w:val="Prrafodelista"/>
        <w:ind w:left="1134"/>
        <w:contextualSpacing/>
        <w:jc w:val="both"/>
        <w:rPr>
          <w:rFonts w:ascii="Arial" w:hAnsi="Arial" w:cs="Arial"/>
          <w:lang w:eastAsia="es-PE"/>
        </w:rPr>
      </w:pPr>
      <w:r w:rsidRPr="00E9562D">
        <w:rPr>
          <w:rFonts w:ascii="Arial" w:hAnsi="Arial" w:cs="Arial"/>
          <w:lang w:eastAsia="es-PE"/>
        </w:rPr>
        <w:t> </w:t>
      </w:r>
    </w:p>
    <w:p w14:paraId="194F9871" w14:textId="77777777" w:rsidR="00B748C4" w:rsidRPr="00E9562D" w:rsidRDefault="00B748C4" w:rsidP="00B666D7">
      <w:pPr>
        <w:pStyle w:val="Prrafodelista"/>
        <w:ind w:left="1134"/>
        <w:contextualSpacing/>
        <w:jc w:val="both"/>
        <w:rPr>
          <w:rFonts w:ascii="Arial" w:hAnsi="Arial" w:cs="Arial"/>
          <w:lang w:eastAsia="es-PE"/>
        </w:rPr>
      </w:pPr>
      <w:r w:rsidRPr="00E9562D">
        <w:rPr>
          <w:rFonts w:ascii="Arial" w:hAnsi="Arial" w:cs="Arial"/>
          <w:lang w:val="es-US" w:eastAsia="es-PE"/>
        </w:rPr>
        <w:t>A la ciudad de Iquitos n</w:t>
      </w:r>
      <w:r w:rsidRPr="00E9562D">
        <w:rPr>
          <w:rFonts w:ascii="Arial" w:hAnsi="Arial" w:cs="Arial"/>
          <w:lang w:val="es-ES" w:eastAsia="es-PE"/>
        </w:rPr>
        <w:t>o existen vías de transporte terrestre, siendo los únicos accesos por vía fluvial y aérea. Desde Lima, varias aerolíneas (</w:t>
      </w:r>
      <w:proofErr w:type="spellStart"/>
      <w:r w:rsidRPr="00E9562D">
        <w:rPr>
          <w:rFonts w:ascii="Arial" w:hAnsi="Arial" w:cs="Arial"/>
          <w:lang w:val="es-ES" w:eastAsia="es-PE"/>
        </w:rPr>
        <w:t>Sky</w:t>
      </w:r>
      <w:proofErr w:type="spellEnd"/>
      <w:r w:rsidRPr="00E9562D">
        <w:rPr>
          <w:rFonts w:ascii="Arial" w:hAnsi="Arial" w:cs="Arial"/>
          <w:lang w:val="es-ES" w:eastAsia="es-PE"/>
        </w:rPr>
        <w:t xml:space="preserve"> </w:t>
      </w:r>
      <w:proofErr w:type="spellStart"/>
      <w:r w:rsidRPr="00E9562D">
        <w:rPr>
          <w:rFonts w:ascii="Arial" w:hAnsi="Arial" w:cs="Arial"/>
          <w:lang w:val="es-ES" w:eastAsia="es-PE"/>
        </w:rPr>
        <w:t>Airline</w:t>
      </w:r>
      <w:proofErr w:type="spellEnd"/>
      <w:r w:rsidRPr="00E9562D">
        <w:rPr>
          <w:rFonts w:ascii="Arial" w:hAnsi="Arial" w:cs="Arial"/>
          <w:lang w:val="es-ES" w:eastAsia="es-PE"/>
        </w:rPr>
        <w:t xml:space="preserve">, </w:t>
      </w:r>
      <w:proofErr w:type="spellStart"/>
      <w:r w:rsidRPr="00E9562D">
        <w:rPr>
          <w:rFonts w:ascii="Arial" w:hAnsi="Arial" w:cs="Arial"/>
          <w:lang w:val="es-ES" w:eastAsia="es-PE"/>
        </w:rPr>
        <w:t>Latam</w:t>
      </w:r>
      <w:proofErr w:type="spellEnd"/>
      <w:r w:rsidRPr="00E9562D">
        <w:rPr>
          <w:rFonts w:ascii="Arial" w:hAnsi="Arial" w:cs="Arial"/>
          <w:lang w:val="es-ES" w:eastAsia="es-PE"/>
        </w:rPr>
        <w:t xml:space="preserve"> y </w:t>
      </w:r>
      <w:proofErr w:type="spellStart"/>
      <w:r w:rsidRPr="00E9562D">
        <w:rPr>
          <w:rFonts w:ascii="Arial" w:hAnsi="Arial" w:cs="Arial"/>
          <w:lang w:val="es-ES" w:eastAsia="es-PE"/>
        </w:rPr>
        <w:t>Star</w:t>
      </w:r>
      <w:proofErr w:type="spellEnd"/>
      <w:r w:rsidRPr="00E9562D">
        <w:rPr>
          <w:rFonts w:ascii="Arial" w:hAnsi="Arial" w:cs="Arial"/>
          <w:lang w:val="es-ES" w:eastAsia="es-PE"/>
        </w:rPr>
        <w:t xml:space="preserve"> Perú) realizan vuelos directos todos los días a Iquitos y algunos días realizan escala en Tarapoto o Pucallpa.</w:t>
      </w:r>
    </w:p>
    <w:p w14:paraId="6FCEBD2B" w14:textId="77777777" w:rsidR="008812FD" w:rsidRDefault="008812FD" w:rsidP="00B666D7">
      <w:pPr>
        <w:pStyle w:val="Prrafodelista"/>
        <w:ind w:left="1134"/>
        <w:contextualSpacing/>
        <w:jc w:val="both"/>
        <w:rPr>
          <w:rFonts w:ascii="Arial" w:hAnsi="Arial" w:cs="Arial"/>
          <w:lang w:eastAsia="es-PE"/>
        </w:rPr>
      </w:pPr>
    </w:p>
    <w:p w14:paraId="63D94C98" w14:textId="77777777" w:rsidR="00E9562D" w:rsidRPr="00E9562D" w:rsidRDefault="00E9562D" w:rsidP="00B666D7">
      <w:pPr>
        <w:pStyle w:val="Prrafodelista"/>
        <w:ind w:left="1134"/>
        <w:contextualSpacing/>
        <w:jc w:val="both"/>
        <w:rPr>
          <w:rFonts w:ascii="Arial" w:hAnsi="Arial" w:cs="Arial"/>
          <w:lang w:eastAsia="es-PE"/>
        </w:rPr>
      </w:pPr>
    </w:p>
    <w:p w14:paraId="6CEB19AE" w14:textId="77777777"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Objetivo:</w:t>
      </w:r>
    </w:p>
    <w:p w14:paraId="26FF9821" w14:textId="77777777" w:rsidR="0017075E" w:rsidRPr="00E9562D" w:rsidRDefault="0017075E" w:rsidP="000D3491">
      <w:pPr>
        <w:pStyle w:val="Prrafodelista"/>
        <w:ind w:left="1065"/>
        <w:contextualSpacing/>
        <w:jc w:val="both"/>
        <w:rPr>
          <w:rFonts w:ascii="Arial" w:hAnsi="Arial" w:cs="Arial"/>
          <w:b/>
          <w:bCs/>
        </w:rPr>
      </w:pPr>
    </w:p>
    <w:p w14:paraId="608D0771" w14:textId="5D1D5EEE" w:rsidR="00DA3865" w:rsidRPr="00E9562D" w:rsidRDefault="00613F3E" w:rsidP="00B666D7">
      <w:pPr>
        <w:pStyle w:val="Prrafodelista"/>
        <w:ind w:left="1134"/>
        <w:contextualSpacing/>
        <w:jc w:val="both"/>
        <w:rPr>
          <w:rFonts w:ascii="Arial" w:hAnsi="Arial" w:cs="Arial"/>
          <w:lang w:eastAsia="es-PE"/>
        </w:rPr>
      </w:pPr>
      <w:r w:rsidRPr="00E9562D">
        <w:rPr>
          <w:rFonts w:ascii="Arial" w:hAnsi="Arial" w:cs="Arial"/>
          <w:lang w:val="es-US" w:eastAsia="es-PE"/>
        </w:rPr>
        <w:t xml:space="preserve">Estos Términos de Referencia tienen por objeto definir los alcances y condiciones técnicas para contar con una consultoría especializada para realizar el diagnóstico y evaluación de la </w:t>
      </w:r>
      <w:r w:rsidR="00661162">
        <w:rPr>
          <w:rFonts w:ascii="Arial" w:hAnsi="Arial" w:cs="Arial"/>
          <w:lang w:val="es-US" w:eastAsia="es-PE"/>
        </w:rPr>
        <w:t>CTI</w:t>
      </w:r>
      <w:r w:rsidR="00644D65" w:rsidRPr="00E9562D">
        <w:rPr>
          <w:rFonts w:ascii="Arial" w:hAnsi="Arial" w:cs="Arial"/>
          <w:lang w:val="es-US" w:eastAsia="es-PE"/>
        </w:rPr>
        <w:t>,</w:t>
      </w:r>
      <w:r w:rsidRPr="00E9562D">
        <w:rPr>
          <w:rFonts w:ascii="Arial" w:hAnsi="Arial" w:cs="Arial"/>
          <w:lang w:val="es-US" w:eastAsia="es-PE"/>
        </w:rPr>
        <w:t xml:space="preserve"> el cual permita conocer su estado actual y definir técnica, económica y financieramente si conviene que </w:t>
      </w:r>
      <w:r w:rsidR="00661162" w:rsidRPr="00661162">
        <w:rPr>
          <w:rFonts w:ascii="Arial" w:hAnsi="Arial" w:cs="Arial"/>
          <w:lang w:val="es-US" w:eastAsia="es-PE"/>
        </w:rPr>
        <w:t>ELECTRO ORIENTE</w:t>
      </w:r>
      <w:r w:rsidR="007B0133" w:rsidRPr="00E9562D">
        <w:rPr>
          <w:rFonts w:ascii="Arial" w:hAnsi="Arial" w:cs="Arial"/>
          <w:lang w:val="es-US" w:eastAsia="es-PE"/>
        </w:rPr>
        <w:t xml:space="preserve"> </w:t>
      </w:r>
      <w:r w:rsidRPr="00E9562D">
        <w:rPr>
          <w:rFonts w:ascii="Arial" w:hAnsi="Arial" w:cs="Arial"/>
          <w:lang w:val="es-US" w:eastAsia="es-PE"/>
        </w:rPr>
        <w:t xml:space="preserve">realice un mantenimiento integral, rehabilite, modernice sus grupos actuales o reemplace progresivamente su capacidad con fuentes renovables y almacenamiento u otras alternativas de solución estratégicas que permitan tomar decisiones para una disposición de los activos administrados por </w:t>
      </w:r>
      <w:r w:rsidR="00661162" w:rsidRPr="00661162">
        <w:rPr>
          <w:rFonts w:ascii="Arial" w:hAnsi="Arial" w:cs="Arial"/>
          <w:lang w:val="es-US" w:eastAsia="es-PE"/>
        </w:rPr>
        <w:t>ELECTRO ORIENTE</w:t>
      </w:r>
      <w:r w:rsidRPr="00E9562D">
        <w:rPr>
          <w:rFonts w:ascii="Arial" w:hAnsi="Arial" w:cs="Arial"/>
          <w:lang w:val="es-US" w:eastAsia="es-PE"/>
        </w:rPr>
        <w:t>.</w:t>
      </w:r>
      <w:r w:rsidRPr="00E9562D">
        <w:rPr>
          <w:rFonts w:ascii="Arial" w:hAnsi="Arial" w:cs="Arial"/>
          <w:lang w:eastAsia="es-PE"/>
        </w:rPr>
        <w:t> </w:t>
      </w:r>
    </w:p>
    <w:p w14:paraId="0769AF49" w14:textId="77777777" w:rsidR="00613F3E" w:rsidRDefault="00613F3E" w:rsidP="000D3491">
      <w:pPr>
        <w:pStyle w:val="Prrafodelista"/>
        <w:ind w:left="1065"/>
        <w:contextualSpacing/>
        <w:jc w:val="both"/>
        <w:rPr>
          <w:rFonts w:ascii="Arial" w:hAnsi="Arial" w:cs="Arial"/>
          <w:lang w:eastAsia="es-PE"/>
        </w:rPr>
      </w:pPr>
    </w:p>
    <w:p w14:paraId="4CBDFF26" w14:textId="77777777" w:rsidR="00E9562D" w:rsidRPr="00E9562D" w:rsidRDefault="00E9562D" w:rsidP="000D3491">
      <w:pPr>
        <w:pStyle w:val="Prrafodelista"/>
        <w:ind w:left="1065"/>
        <w:contextualSpacing/>
        <w:jc w:val="both"/>
        <w:rPr>
          <w:rFonts w:ascii="Arial" w:hAnsi="Arial" w:cs="Arial"/>
          <w:lang w:eastAsia="es-PE"/>
        </w:rPr>
      </w:pPr>
    </w:p>
    <w:p w14:paraId="32379CA5" w14:textId="37FD1F90" w:rsidR="00613F3E" w:rsidRPr="00E9562D" w:rsidRDefault="00613F3E" w:rsidP="00B666D7">
      <w:pPr>
        <w:pStyle w:val="Prrafodelista"/>
        <w:ind w:left="1134"/>
        <w:contextualSpacing/>
        <w:jc w:val="both"/>
        <w:rPr>
          <w:rFonts w:ascii="Arial" w:hAnsi="Arial" w:cs="Arial"/>
          <w:b/>
          <w:bCs/>
          <w:lang w:eastAsia="es-PE"/>
        </w:rPr>
      </w:pPr>
      <w:r w:rsidRPr="00E9562D">
        <w:rPr>
          <w:rFonts w:ascii="Arial" w:hAnsi="Arial" w:cs="Arial"/>
          <w:b/>
          <w:bCs/>
          <w:lang w:eastAsia="es-PE"/>
        </w:rPr>
        <w:t xml:space="preserve">Objetivos Específicos </w:t>
      </w:r>
    </w:p>
    <w:p w14:paraId="085BBB8A" w14:textId="77777777" w:rsidR="00613F3E" w:rsidRPr="00E9562D" w:rsidRDefault="00613F3E" w:rsidP="000D3491">
      <w:pPr>
        <w:pStyle w:val="Prrafodelista"/>
        <w:ind w:left="1065"/>
        <w:contextualSpacing/>
        <w:jc w:val="both"/>
        <w:rPr>
          <w:rFonts w:ascii="Arial" w:hAnsi="Arial" w:cs="Arial"/>
          <w:lang w:eastAsia="es-PE"/>
        </w:rPr>
      </w:pPr>
    </w:p>
    <w:p w14:paraId="646E6135" w14:textId="29099339" w:rsidR="00E24271" w:rsidRPr="00E9562D" w:rsidRDefault="007236A0" w:rsidP="00B666D7">
      <w:pPr>
        <w:pStyle w:val="Prrafodelista"/>
        <w:numPr>
          <w:ilvl w:val="0"/>
          <w:numId w:val="7"/>
        </w:numPr>
        <w:ind w:left="1560" w:hanging="426"/>
        <w:contextualSpacing/>
        <w:jc w:val="both"/>
        <w:rPr>
          <w:rFonts w:ascii="Arial" w:hAnsi="Arial" w:cs="Arial"/>
          <w:lang w:eastAsia="es-PE"/>
        </w:rPr>
      </w:pPr>
      <w:r w:rsidRPr="00E9562D">
        <w:rPr>
          <w:rFonts w:ascii="Arial" w:hAnsi="Arial" w:cs="Arial"/>
          <w:lang w:eastAsia="es-PE"/>
        </w:rPr>
        <w:lastRenderedPageBreak/>
        <w:t>Contar con una e</w:t>
      </w:r>
      <w:r w:rsidR="00613F3E" w:rsidRPr="00E9562D">
        <w:rPr>
          <w:rFonts w:ascii="Arial" w:hAnsi="Arial" w:cs="Arial"/>
          <w:lang w:eastAsia="es-PE"/>
        </w:rPr>
        <w:t>valua</w:t>
      </w:r>
      <w:r w:rsidRPr="00E9562D">
        <w:rPr>
          <w:rFonts w:ascii="Arial" w:hAnsi="Arial" w:cs="Arial"/>
          <w:lang w:eastAsia="es-PE"/>
        </w:rPr>
        <w:t>ción</w:t>
      </w:r>
      <w:r w:rsidR="00613F3E" w:rsidRPr="00E9562D">
        <w:rPr>
          <w:rFonts w:ascii="Arial" w:hAnsi="Arial" w:cs="Arial"/>
          <w:lang w:eastAsia="es-PE"/>
        </w:rPr>
        <w:t xml:space="preserve"> </w:t>
      </w:r>
      <w:r w:rsidRPr="00E9562D">
        <w:rPr>
          <w:rFonts w:ascii="Arial" w:hAnsi="Arial" w:cs="Arial"/>
          <w:lang w:eastAsia="es-PE"/>
        </w:rPr>
        <w:t>d</w:t>
      </w:r>
      <w:r w:rsidR="00613F3E" w:rsidRPr="00E9562D">
        <w:rPr>
          <w:rFonts w:ascii="Arial" w:hAnsi="Arial" w:cs="Arial"/>
          <w:lang w:eastAsia="es-PE"/>
        </w:rPr>
        <w:t>el estado técnico operativo de los grupos generadores</w:t>
      </w:r>
      <w:r w:rsidR="17D050D4" w:rsidRPr="00E9562D">
        <w:rPr>
          <w:rFonts w:ascii="Arial" w:hAnsi="Arial" w:cs="Arial"/>
          <w:lang w:eastAsia="es-PE"/>
        </w:rPr>
        <w:t xml:space="preserve"> y sus</w:t>
      </w:r>
      <w:r w:rsidR="00613F3E" w:rsidRPr="00E9562D">
        <w:rPr>
          <w:rFonts w:ascii="Arial" w:hAnsi="Arial" w:cs="Arial"/>
          <w:lang w:eastAsia="es-PE"/>
        </w:rPr>
        <w:t xml:space="preserve"> sistemas auxiliares</w:t>
      </w:r>
      <w:r w:rsidR="0DEB62B9" w:rsidRPr="00E9562D">
        <w:rPr>
          <w:rFonts w:ascii="Arial" w:hAnsi="Arial" w:cs="Arial"/>
          <w:lang w:eastAsia="es-PE"/>
        </w:rPr>
        <w:t xml:space="preserve"> (Sistema de acondicionamiento auxiliar de combustible residual 6, entre otros)</w:t>
      </w:r>
      <w:r w:rsidR="00661162">
        <w:rPr>
          <w:rFonts w:ascii="Arial" w:hAnsi="Arial" w:cs="Arial"/>
          <w:lang w:eastAsia="es-PE"/>
        </w:rPr>
        <w:t>.</w:t>
      </w:r>
    </w:p>
    <w:p w14:paraId="693CD8AC" w14:textId="77777777" w:rsidR="00B641D2" w:rsidRPr="00E9562D" w:rsidRDefault="00B641D2" w:rsidP="00B666D7">
      <w:pPr>
        <w:pStyle w:val="Prrafodelista"/>
        <w:ind w:left="1560" w:hanging="426"/>
        <w:contextualSpacing/>
        <w:jc w:val="both"/>
        <w:rPr>
          <w:rFonts w:ascii="Arial" w:hAnsi="Arial" w:cs="Arial"/>
          <w:lang w:eastAsia="es-PE"/>
        </w:rPr>
      </w:pPr>
    </w:p>
    <w:p w14:paraId="57BCE160" w14:textId="47C3F6DF" w:rsidR="00E24271" w:rsidRPr="00E9562D" w:rsidRDefault="007236A0" w:rsidP="00B666D7">
      <w:pPr>
        <w:pStyle w:val="Prrafodelista"/>
        <w:numPr>
          <w:ilvl w:val="0"/>
          <w:numId w:val="7"/>
        </w:numPr>
        <w:ind w:left="1560" w:hanging="426"/>
        <w:contextualSpacing/>
        <w:jc w:val="both"/>
        <w:rPr>
          <w:rFonts w:ascii="Arial" w:hAnsi="Arial" w:cs="Arial"/>
          <w:lang w:eastAsia="es-PE"/>
        </w:rPr>
      </w:pPr>
      <w:r w:rsidRPr="00E9562D">
        <w:rPr>
          <w:rFonts w:ascii="Arial" w:hAnsi="Arial" w:cs="Arial"/>
          <w:lang w:eastAsia="es-PE"/>
        </w:rPr>
        <w:t>Contar con una evaluación d</w:t>
      </w:r>
      <w:r w:rsidR="00E24271" w:rsidRPr="00E9562D">
        <w:rPr>
          <w:rFonts w:ascii="Arial" w:hAnsi="Arial" w:cs="Arial"/>
          <w:lang w:eastAsia="es-PE"/>
        </w:rPr>
        <w:t>el escenario de alquilar grupos electrógenos, en cumplimiento a la Resolución Ministerial N° 212-2025-MINEM/DM</w:t>
      </w:r>
      <w:r w:rsidR="00661162">
        <w:rPr>
          <w:rFonts w:ascii="Arial" w:hAnsi="Arial" w:cs="Arial"/>
          <w:lang w:eastAsia="es-PE"/>
        </w:rPr>
        <w:t>.</w:t>
      </w:r>
    </w:p>
    <w:p w14:paraId="36BFEC3A" w14:textId="77777777" w:rsidR="00E24271" w:rsidRPr="00E9562D" w:rsidRDefault="00E24271" w:rsidP="00B666D7">
      <w:pPr>
        <w:pStyle w:val="Prrafodelista"/>
        <w:ind w:left="1560" w:hanging="426"/>
        <w:contextualSpacing/>
        <w:jc w:val="both"/>
        <w:rPr>
          <w:rFonts w:ascii="Arial" w:hAnsi="Arial" w:cs="Arial"/>
          <w:lang w:eastAsia="es-PE"/>
        </w:rPr>
      </w:pPr>
    </w:p>
    <w:p w14:paraId="247EF389" w14:textId="4E1999AA" w:rsidR="00613F3E" w:rsidRPr="00E9562D" w:rsidRDefault="00BA4A80" w:rsidP="00B666D7">
      <w:pPr>
        <w:pStyle w:val="Prrafodelista"/>
        <w:numPr>
          <w:ilvl w:val="0"/>
          <w:numId w:val="7"/>
        </w:numPr>
        <w:ind w:left="1560" w:hanging="426"/>
        <w:contextualSpacing/>
        <w:jc w:val="both"/>
        <w:rPr>
          <w:rFonts w:ascii="Arial" w:hAnsi="Arial" w:cs="Arial"/>
          <w:lang w:eastAsia="es-PE"/>
        </w:rPr>
      </w:pPr>
      <w:r w:rsidRPr="00E9562D">
        <w:rPr>
          <w:rFonts w:ascii="Arial" w:hAnsi="Arial" w:cs="Arial"/>
          <w:lang w:eastAsia="es-PE"/>
        </w:rPr>
        <w:t xml:space="preserve">Contar con una evaluación de, </w:t>
      </w:r>
      <w:r w:rsidR="00DD64F0" w:rsidRPr="00E9562D">
        <w:rPr>
          <w:rFonts w:ascii="Arial" w:hAnsi="Arial" w:cs="Arial"/>
          <w:lang w:eastAsia="es-PE"/>
        </w:rPr>
        <w:t>al menos</w:t>
      </w:r>
      <w:r w:rsidRPr="00E9562D">
        <w:rPr>
          <w:rFonts w:ascii="Arial" w:hAnsi="Arial" w:cs="Arial"/>
          <w:lang w:eastAsia="es-PE"/>
        </w:rPr>
        <w:t>,</w:t>
      </w:r>
      <w:r w:rsidR="00DD64F0" w:rsidRPr="00E9562D">
        <w:rPr>
          <w:rFonts w:ascii="Arial" w:hAnsi="Arial" w:cs="Arial"/>
          <w:lang w:eastAsia="es-PE"/>
        </w:rPr>
        <w:t xml:space="preserve"> </w:t>
      </w:r>
      <w:r w:rsidR="00E24271" w:rsidRPr="00E9562D">
        <w:rPr>
          <w:rFonts w:ascii="Arial" w:hAnsi="Arial" w:cs="Arial"/>
          <w:lang w:eastAsia="es-PE"/>
        </w:rPr>
        <w:t xml:space="preserve">03 </w:t>
      </w:r>
      <w:r w:rsidR="00AE37EF" w:rsidRPr="00E9562D">
        <w:rPr>
          <w:rFonts w:ascii="Arial" w:hAnsi="Arial" w:cs="Arial"/>
          <w:lang w:eastAsia="es-PE"/>
        </w:rPr>
        <w:t>a</w:t>
      </w:r>
      <w:r w:rsidR="00E24271" w:rsidRPr="00E9562D">
        <w:rPr>
          <w:rFonts w:ascii="Arial" w:hAnsi="Arial" w:cs="Arial"/>
          <w:lang w:eastAsia="es-PE"/>
        </w:rPr>
        <w:t>lternativas y/o escenarios estratégicos en base a un análisis técnico - económico</w:t>
      </w:r>
      <w:r w:rsidR="000D3491" w:rsidRPr="00E9562D">
        <w:rPr>
          <w:rFonts w:ascii="Arial" w:hAnsi="Arial" w:cs="Arial"/>
          <w:lang w:eastAsia="es-PE"/>
        </w:rPr>
        <w:t xml:space="preserve"> </w:t>
      </w:r>
      <w:r w:rsidR="00E24271" w:rsidRPr="00E9562D">
        <w:rPr>
          <w:rFonts w:ascii="Arial" w:hAnsi="Arial" w:cs="Arial"/>
          <w:lang w:eastAsia="es-PE"/>
        </w:rPr>
        <w:t xml:space="preserve">que permita la gestión de los activos (mantenimiento, </w:t>
      </w:r>
      <w:proofErr w:type="spellStart"/>
      <w:r w:rsidR="00E24271" w:rsidRPr="00E9562D">
        <w:rPr>
          <w:rFonts w:ascii="Arial" w:hAnsi="Arial" w:cs="Arial"/>
          <w:lang w:eastAsia="es-PE"/>
        </w:rPr>
        <w:t>retrofit</w:t>
      </w:r>
      <w:proofErr w:type="spellEnd"/>
      <w:r w:rsidR="00E24271" w:rsidRPr="00E9562D">
        <w:rPr>
          <w:rFonts w:ascii="Arial" w:hAnsi="Arial" w:cs="Arial"/>
          <w:lang w:eastAsia="es-PE"/>
        </w:rPr>
        <w:t>, alquiler, nueva central o alternativa híbrida, etc.) el cual permita brindar a FONAFE una base comparativa sólida para la toma de decisiones</w:t>
      </w:r>
      <w:r w:rsidR="0FF9D7F1" w:rsidRPr="00E9562D">
        <w:rPr>
          <w:rFonts w:ascii="Arial" w:hAnsi="Arial" w:cs="Arial"/>
          <w:lang w:eastAsia="es-PE"/>
        </w:rPr>
        <w:t>.</w:t>
      </w:r>
      <w:r w:rsidR="00E24271" w:rsidRPr="00E9562D">
        <w:rPr>
          <w:rFonts w:ascii="Arial" w:hAnsi="Arial" w:cs="Arial"/>
          <w:lang w:eastAsia="es-PE"/>
        </w:rPr>
        <w:t xml:space="preserve"> </w:t>
      </w:r>
      <w:r w:rsidR="005E2015" w:rsidRPr="00E9562D">
        <w:rPr>
          <w:rFonts w:ascii="Arial" w:hAnsi="Arial" w:cs="Arial"/>
          <w:lang w:eastAsia="es-PE"/>
        </w:rPr>
        <w:t>Determinar</w:t>
      </w:r>
      <w:r w:rsidR="00916D84" w:rsidRPr="00E9562D">
        <w:rPr>
          <w:rFonts w:ascii="Arial" w:hAnsi="Arial" w:cs="Arial"/>
          <w:lang w:eastAsia="es-PE"/>
        </w:rPr>
        <w:t>,</w:t>
      </w:r>
      <w:r w:rsidR="00E24271" w:rsidRPr="00E9562D">
        <w:rPr>
          <w:rFonts w:ascii="Arial" w:hAnsi="Arial" w:cs="Arial"/>
          <w:lang w:eastAsia="es-PE"/>
        </w:rPr>
        <w:t xml:space="preserve"> luego de la evaluación técnica</w:t>
      </w:r>
      <w:r w:rsidR="31D7D417" w:rsidRPr="00E9562D">
        <w:rPr>
          <w:rFonts w:ascii="Arial" w:hAnsi="Arial" w:cs="Arial"/>
          <w:lang w:eastAsia="es-PE"/>
        </w:rPr>
        <w:t xml:space="preserve"> y</w:t>
      </w:r>
      <w:r w:rsidR="00E24271" w:rsidRPr="00E9562D">
        <w:rPr>
          <w:rFonts w:ascii="Arial" w:hAnsi="Arial" w:cs="Arial"/>
          <w:lang w:eastAsia="es-PE"/>
        </w:rPr>
        <w:t xml:space="preserve"> económica, </w:t>
      </w:r>
      <w:r w:rsidR="00F52F49" w:rsidRPr="00E9562D">
        <w:rPr>
          <w:rFonts w:ascii="Arial" w:hAnsi="Arial" w:cs="Arial"/>
          <w:lang w:eastAsia="es-PE"/>
        </w:rPr>
        <w:t xml:space="preserve">cual es la </w:t>
      </w:r>
      <w:r w:rsidR="00E24271" w:rsidRPr="00E9562D">
        <w:rPr>
          <w:rFonts w:ascii="Arial" w:hAnsi="Arial" w:cs="Arial"/>
          <w:lang w:eastAsia="es-PE"/>
        </w:rPr>
        <w:t>mejor solución</w:t>
      </w:r>
      <w:r w:rsidR="00F52F49" w:rsidRPr="00E9562D">
        <w:rPr>
          <w:rFonts w:ascii="Arial" w:hAnsi="Arial" w:cs="Arial"/>
          <w:lang w:eastAsia="es-PE"/>
        </w:rPr>
        <w:t>, para la situación de la CTI</w:t>
      </w:r>
      <w:r w:rsidR="00661162">
        <w:rPr>
          <w:rFonts w:ascii="Arial" w:hAnsi="Arial" w:cs="Arial"/>
          <w:lang w:eastAsia="es-PE"/>
        </w:rPr>
        <w:t>.</w:t>
      </w:r>
    </w:p>
    <w:p w14:paraId="052BA65B" w14:textId="77777777" w:rsidR="00EF1894" w:rsidRPr="00E9562D" w:rsidRDefault="00EF1894" w:rsidP="000D3491">
      <w:pPr>
        <w:pStyle w:val="Prrafodelista"/>
        <w:ind w:left="1065"/>
        <w:contextualSpacing/>
        <w:jc w:val="both"/>
        <w:rPr>
          <w:rFonts w:ascii="Arial" w:hAnsi="Arial" w:cs="Arial"/>
          <w:lang w:eastAsia="es-PE"/>
        </w:rPr>
      </w:pPr>
    </w:p>
    <w:p w14:paraId="1B9CBBFF" w14:textId="77777777" w:rsidR="00235FC1" w:rsidRPr="00E9562D" w:rsidRDefault="00235FC1"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 xml:space="preserve">Sistema de entrega: </w:t>
      </w:r>
    </w:p>
    <w:p w14:paraId="66E4E71F" w14:textId="77777777" w:rsidR="00235FC1" w:rsidRPr="00E9562D" w:rsidRDefault="00235FC1" w:rsidP="000D3491">
      <w:pPr>
        <w:spacing w:after="0" w:line="240" w:lineRule="auto"/>
        <w:contextualSpacing/>
        <w:jc w:val="both"/>
        <w:rPr>
          <w:rFonts w:ascii="Arial" w:hAnsi="Arial" w:cs="Arial"/>
          <w:b/>
          <w:sz w:val="20"/>
          <w:szCs w:val="20"/>
        </w:rPr>
      </w:pPr>
    </w:p>
    <w:p w14:paraId="76838705" w14:textId="77777777" w:rsidR="00235FC1" w:rsidRPr="00E9562D" w:rsidRDefault="00235FC1" w:rsidP="00B666D7">
      <w:pPr>
        <w:spacing w:after="0" w:line="240" w:lineRule="auto"/>
        <w:ind w:left="1134"/>
        <w:contextualSpacing/>
        <w:jc w:val="both"/>
        <w:rPr>
          <w:rFonts w:ascii="Arial" w:hAnsi="Arial" w:cs="Arial"/>
          <w:bCs/>
          <w:sz w:val="20"/>
          <w:szCs w:val="20"/>
        </w:rPr>
      </w:pPr>
      <w:r w:rsidRPr="00E9562D">
        <w:rPr>
          <w:rFonts w:ascii="Arial" w:hAnsi="Arial" w:cs="Arial"/>
          <w:bCs/>
          <w:sz w:val="20"/>
          <w:szCs w:val="20"/>
        </w:rPr>
        <w:t>No corresponde</w:t>
      </w:r>
    </w:p>
    <w:p w14:paraId="60370B86" w14:textId="77777777" w:rsidR="00B666D7" w:rsidRPr="00E9562D" w:rsidRDefault="00B666D7" w:rsidP="000D3491">
      <w:pPr>
        <w:spacing w:after="0" w:line="240" w:lineRule="auto"/>
        <w:ind w:left="1065"/>
        <w:contextualSpacing/>
        <w:jc w:val="both"/>
        <w:rPr>
          <w:rFonts w:ascii="Arial" w:hAnsi="Arial" w:cs="Arial"/>
          <w:b/>
          <w:sz w:val="20"/>
          <w:szCs w:val="20"/>
        </w:rPr>
      </w:pPr>
    </w:p>
    <w:p w14:paraId="2EDFC733" w14:textId="77777777" w:rsidR="00235FC1" w:rsidRPr="00E9562D" w:rsidRDefault="00235FC1"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Modalidades de pago</w:t>
      </w:r>
    </w:p>
    <w:p w14:paraId="59E9B715" w14:textId="77777777" w:rsidR="00235FC1" w:rsidRPr="00E9562D" w:rsidRDefault="00235FC1" w:rsidP="000D3491">
      <w:pPr>
        <w:pStyle w:val="Prrafodelista"/>
        <w:ind w:left="1080"/>
        <w:contextualSpacing/>
        <w:jc w:val="both"/>
        <w:rPr>
          <w:rFonts w:ascii="Arial" w:hAnsi="Arial" w:cs="Arial"/>
        </w:rPr>
      </w:pPr>
    </w:p>
    <w:p w14:paraId="434EE26D" w14:textId="65CB4CCF" w:rsidR="00BE6B53" w:rsidRPr="00E9562D" w:rsidRDefault="00235FC1" w:rsidP="00B666D7">
      <w:pPr>
        <w:spacing w:after="0" w:line="240" w:lineRule="auto"/>
        <w:ind w:left="1134"/>
        <w:contextualSpacing/>
        <w:jc w:val="both"/>
        <w:rPr>
          <w:rFonts w:ascii="Arial" w:hAnsi="Arial" w:cs="Arial"/>
          <w:bCs/>
          <w:sz w:val="20"/>
          <w:szCs w:val="20"/>
        </w:rPr>
      </w:pPr>
      <w:r w:rsidRPr="00E9562D">
        <w:rPr>
          <w:rFonts w:ascii="Arial" w:hAnsi="Arial" w:cs="Arial"/>
          <w:bCs/>
          <w:sz w:val="20"/>
          <w:szCs w:val="20"/>
        </w:rPr>
        <w:t>Suma Alzada</w:t>
      </w:r>
    </w:p>
    <w:p w14:paraId="373744C2" w14:textId="77777777" w:rsidR="008812FD" w:rsidRPr="00E9562D" w:rsidRDefault="008812FD" w:rsidP="000D3491">
      <w:pPr>
        <w:pStyle w:val="Prrafodelista"/>
        <w:ind w:left="1065"/>
        <w:contextualSpacing/>
        <w:jc w:val="both"/>
        <w:rPr>
          <w:rFonts w:ascii="Arial" w:hAnsi="Arial" w:cs="Arial"/>
        </w:rPr>
      </w:pPr>
    </w:p>
    <w:p w14:paraId="4451592C" w14:textId="77777777"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Cuadro de necesidades:</w:t>
      </w:r>
    </w:p>
    <w:p w14:paraId="7FD6C433" w14:textId="77777777" w:rsidR="00BE6B53" w:rsidRPr="00E9562D" w:rsidRDefault="00BE6B53" w:rsidP="000D3491">
      <w:pPr>
        <w:pStyle w:val="Prrafodelista"/>
        <w:ind w:left="1065"/>
        <w:contextualSpacing/>
        <w:jc w:val="both"/>
        <w:rPr>
          <w:rFonts w:ascii="Arial" w:hAnsi="Arial" w:cs="Arial"/>
          <w:b/>
          <w:bCs/>
        </w:rPr>
      </w:pPr>
    </w:p>
    <w:p w14:paraId="6D31C2D9" w14:textId="2A12D135" w:rsidR="00BE6B53" w:rsidRPr="00E9562D" w:rsidRDefault="00644D65" w:rsidP="00B666D7">
      <w:pPr>
        <w:pStyle w:val="Prrafodelista"/>
        <w:pBdr>
          <w:top w:val="single" w:sz="4" w:space="1" w:color="auto"/>
          <w:left w:val="single" w:sz="4" w:space="0" w:color="auto"/>
          <w:bottom w:val="single" w:sz="4" w:space="1" w:color="auto"/>
          <w:right w:val="single" w:sz="4" w:space="4" w:color="auto"/>
          <w:between w:val="single" w:sz="4" w:space="1" w:color="auto"/>
          <w:bar w:val="single" w:sz="4" w:color="auto"/>
        </w:pBdr>
        <w:ind w:left="1134"/>
        <w:contextualSpacing/>
        <w:jc w:val="both"/>
        <w:rPr>
          <w:rFonts w:ascii="Arial" w:hAnsi="Arial" w:cs="Arial"/>
          <w:i/>
          <w:lang w:val="es-ES"/>
        </w:rPr>
      </w:pPr>
      <w:r w:rsidRPr="00E9562D">
        <w:rPr>
          <w:rFonts w:ascii="Arial" w:hAnsi="Arial" w:cs="Arial"/>
        </w:rPr>
        <w:t>0860</w:t>
      </w:r>
      <w:r w:rsidR="00BE6B53" w:rsidRPr="00E9562D">
        <w:rPr>
          <w:rFonts w:ascii="Arial" w:hAnsi="Arial" w:cs="Arial"/>
        </w:rPr>
        <w:t xml:space="preserve">: </w:t>
      </w:r>
      <w:r w:rsidRPr="00E9562D">
        <w:rPr>
          <w:rFonts w:ascii="Arial" w:hAnsi="Arial" w:cs="Arial"/>
        </w:rPr>
        <w:t>Especialista</w:t>
      </w:r>
      <w:r w:rsidR="00E9562D">
        <w:rPr>
          <w:rFonts w:ascii="Arial" w:hAnsi="Arial" w:cs="Arial"/>
        </w:rPr>
        <w:t>s</w:t>
      </w:r>
      <w:r w:rsidRPr="00E9562D">
        <w:rPr>
          <w:rFonts w:ascii="Arial" w:hAnsi="Arial" w:cs="Arial"/>
        </w:rPr>
        <w:t xml:space="preserve"> en </w:t>
      </w:r>
      <w:r w:rsidR="000B2312" w:rsidRPr="00E9562D">
        <w:rPr>
          <w:rFonts w:ascii="Arial" w:hAnsi="Arial" w:cs="Arial"/>
        </w:rPr>
        <w:t>diagnóstico</w:t>
      </w:r>
      <w:r w:rsidRPr="00E9562D">
        <w:rPr>
          <w:rFonts w:ascii="Arial" w:hAnsi="Arial" w:cs="Arial"/>
        </w:rPr>
        <w:t xml:space="preserve"> de centrales </w:t>
      </w:r>
      <w:r w:rsidR="000B2312" w:rsidRPr="00E9562D">
        <w:rPr>
          <w:rFonts w:ascii="Arial" w:hAnsi="Arial" w:cs="Arial"/>
        </w:rPr>
        <w:t>térmicas</w:t>
      </w:r>
      <w:r w:rsidRPr="00E9562D">
        <w:rPr>
          <w:rFonts w:ascii="Arial" w:hAnsi="Arial" w:cs="Arial"/>
        </w:rPr>
        <w:t xml:space="preserve"> (ELOR)</w:t>
      </w:r>
    </w:p>
    <w:p w14:paraId="290CF572" w14:textId="78FA015A" w:rsidR="00BE6B53" w:rsidRPr="00E9562D" w:rsidRDefault="00BE6B53" w:rsidP="000D3491">
      <w:pPr>
        <w:pStyle w:val="Prrafodelista"/>
        <w:ind w:left="1065"/>
        <w:contextualSpacing/>
        <w:jc w:val="both"/>
        <w:rPr>
          <w:rFonts w:ascii="Arial" w:hAnsi="Arial" w:cs="Arial"/>
          <w:b/>
          <w:bCs/>
        </w:rPr>
      </w:pPr>
    </w:p>
    <w:p w14:paraId="7130DE91" w14:textId="77777777"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Estandarización</w:t>
      </w:r>
    </w:p>
    <w:p w14:paraId="7AD75DCE" w14:textId="77777777" w:rsidR="00BE6B53" w:rsidRPr="00E9562D" w:rsidRDefault="00BE6B53" w:rsidP="000D3491">
      <w:pPr>
        <w:pStyle w:val="Sinespaciado"/>
        <w:ind w:left="426"/>
        <w:contextualSpacing/>
        <w:jc w:val="both"/>
        <w:rPr>
          <w:rFonts w:ascii="Arial" w:hAnsi="Arial" w:cs="Arial"/>
          <w:color w:val="auto"/>
          <w:sz w:val="20"/>
        </w:rPr>
      </w:pPr>
    </w:p>
    <w:p w14:paraId="33368EDD" w14:textId="77777777" w:rsidR="00BE6B53" w:rsidRPr="00E9562D" w:rsidRDefault="00BE6B53" w:rsidP="00B666D7">
      <w:pPr>
        <w:spacing w:after="0" w:line="240" w:lineRule="auto"/>
        <w:ind w:left="1134"/>
        <w:contextualSpacing/>
        <w:jc w:val="both"/>
        <w:rPr>
          <w:rFonts w:ascii="Arial" w:hAnsi="Arial" w:cs="Arial"/>
          <w:bCs/>
          <w:sz w:val="20"/>
          <w:szCs w:val="20"/>
        </w:rPr>
      </w:pPr>
      <w:r w:rsidRPr="00E9562D">
        <w:rPr>
          <w:rFonts w:ascii="Arial" w:hAnsi="Arial" w:cs="Arial"/>
          <w:bCs/>
          <w:sz w:val="20"/>
          <w:szCs w:val="20"/>
        </w:rPr>
        <w:t>No corresponde.</w:t>
      </w:r>
    </w:p>
    <w:p w14:paraId="4F1384D5" w14:textId="77777777" w:rsidR="00BE6B53" w:rsidRDefault="00BE6B53" w:rsidP="000D3491">
      <w:pPr>
        <w:spacing w:after="0" w:line="240" w:lineRule="auto"/>
        <w:ind w:left="1065"/>
        <w:contextualSpacing/>
        <w:jc w:val="both"/>
        <w:rPr>
          <w:rFonts w:ascii="Arial" w:eastAsia="Times New Roman" w:hAnsi="Arial" w:cs="Arial"/>
          <w:sz w:val="20"/>
          <w:szCs w:val="20"/>
          <w:lang w:val="es-ES" w:eastAsia="es-ES"/>
        </w:rPr>
      </w:pPr>
    </w:p>
    <w:p w14:paraId="62355503" w14:textId="77777777" w:rsidR="00E9562D" w:rsidRPr="00E9562D" w:rsidRDefault="00E9562D" w:rsidP="000D3491">
      <w:pPr>
        <w:spacing w:after="0" w:line="240" w:lineRule="auto"/>
        <w:ind w:left="1065"/>
        <w:contextualSpacing/>
        <w:jc w:val="both"/>
        <w:rPr>
          <w:rFonts w:ascii="Arial" w:eastAsia="Times New Roman" w:hAnsi="Arial" w:cs="Arial"/>
          <w:sz w:val="20"/>
          <w:szCs w:val="20"/>
          <w:lang w:val="es-ES" w:eastAsia="es-ES"/>
        </w:rPr>
      </w:pPr>
    </w:p>
    <w:p w14:paraId="3ADBC355" w14:textId="77777777" w:rsidR="00BE6B53" w:rsidRPr="00E9562D" w:rsidRDefault="00BE6B53" w:rsidP="00B666D7">
      <w:pPr>
        <w:pStyle w:val="Prrafodelista"/>
        <w:numPr>
          <w:ilvl w:val="0"/>
          <w:numId w:val="2"/>
        </w:numPr>
        <w:ind w:left="567" w:hanging="578"/>
        <w:contextualSpacing/>
        <w:jc w:val="both"/>
        <w:rPr>
          <w:rFonts w:ascii="Arial" w:hAnsi="Arial" w:cs="Arial"/>
          <w:b/>
          <w:bCs/>
          <w:caps/>
        </w:rPr>
      </w:pPr>
      <w:r w:rsidRPr="00E9562D">
        <w:rPr>
          <w:rFonts w:ascii="Arial" w:hAnsi="Arial" w:cs="Arial"/>
          <w:b/>
          <w:bCs/>
          <w:caps/>
          <w:u w:val="single"/>
        </w:rPr>
        <w:t>TÉRMINOS DE REFERENCIA</w:t>
      </w:r>
      <w:r w:rsidRPr="00E9562D">
        <w:rPr>
          <w:rStyle w:val="Refdenotaalpie"/>
          <w:rFonts w:ascii="Arial" w:hAnsi="Arial" w:cs="Arial"/>
          <w:b/>
          <w:bCs/>
          <w:caps/>
          <w:u w:val="single"/>
        </w:rPr>
        <w:footnoteReference w:id="1"/>
      </w:r>
      <w:r w:rsidRPr="00E9562D">
        <w:rPr>
          <w:rFonts w:ascii="Arial" w:hAnsi="Arial" w:cs="Arial"/>
          <w:b/>
          <w:bCs/>
          <w:caps/>
        </w:rPr>
        <w:t>:</w:t>
      </w:r>
    </w:p>
    <w:p w14:paraId="1BE1798F" w14:textId="77777777" w:rsidR="00BE6B53" w:rsidRPr="00E9562D" w:rsidRDefault="00BE6B53" w:rsidP="000D3491">
      <w:pPr>
        <w:pStyle w:val="Prrafodelista"/>
        <w:ind w:left="709"/>
        <w:contextualSpacing/>
        <w:jc w:val="both"/>
        <w:rPr>
          <w:rFonts w:ascii="Arial" w:hAnsi="Arial" w:cs="Arial"/>
          <w:b/>
          <w:bCs/>
          <w:caps/>
        </w:rPr>
      </w:pPr>
    </w:p>
    <w:p w14:paraId="34012915" w14:textId="77777777"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Objeto de la contratación:</w:t>
      </w:r>
    </w:p>
    <w:p w14:paraId="2B91E512" w14:textId="77777777" w:rsidR="00BE6B53" w:rsidRPr="00E9562D" w:rsidRDefault="00BE6B53" w:rsidP="000D3491">
      <w:pPr>
        <w:pStyle w:val="Prrafodelista"/>
        <w:ind w:left="1065"/>
        <w:contextualSpacing/>
        <w:jc w:val="both"/>
        <w:rPr>
          <w:rFonts w:ascii="Arial" w:hAnsi="Arial" w:cs="Arial"/>
          <w:b/>
          <w:bCs/>
        </w:rPr>
      </w:pPr>
    </w:p>
    <w:tbl>
      <w:tblPr>
        <w:tblStyle w:val="Tablaconcuadrcula"/>
        <w:tblW w:w="7797" w:type="dxa"/>
        <w:tblInd w:w="1129" w:type="dxa"/>
        <w:tblLook w:val="04A0" w:firstRow="1" w:lastRow="0" w:firstColumn="1" w:lastColumn="0" w:noHBand="0" w:noVBand="1"/>
      </w:tblPr>
      <w:tblGrid>
        <w:gridCol w:w="1701"/>
        <w:gridCol w:w="6096"/>
      </w:tblGrid>
      <w:tr w:rsidR="00E9562D" w:rsidRPr="00E9562D" w14:paraId="33CEF391" w14:textId="77777777" w:rsidTr="00E9562D">
        <w:tc>
          <w:tcPr>
            <w:tcW w:w="1701" w:type="dxa"/>
            <w:shd w:val="clear" w:color="auto" w:fill="F2F2F2" w:themeFill="background1" w:themeFillShade="F2"/>
          </w:tcPr>
          <w:p w14:paraId="170DA03C" w14:textId="77777777" w:rsidR="00BE6B53" w:rsidRPr="00E9562D" w:rsidRDefault="00BE6B53" w:rsidP="000D3491">
            <w:pPr>
              <w:pStyle w:val="Prrafodelista"/>
              <w:ind w:left="0"/>
              <w:contextualSpacing/>
              <w:jc w:val="center"/>
              <w:rPr>
                <w:rFonts w:ascii="Arial" w:hAnsi="Arial" w:cs="Arial"/>
                <w:b/>
              </w:rPr>
            </w:pPr>
            <w:r w:rsidRPr="00E9562D">
              <w:rPr>
                <w:rFonts w:ascii="Arial" w:hAnsi="Arial" w:cs="Arial"/>
                <w:b/>
              </w:rPr>
              <w:t>Ítem/paquete</w:t>
            </w:r>
          </w:p>
        </w:tc>
        <w:tc>
          <w:tcPr>
            <w:tcW w:w="6096" w:type="dxa"/>
            <w:shd w:val="clear" w:color="auto" w:fill="F2F2F2" w:themeFill="background1" w:themeFillShade="F2"/>
          </w:tcPr>
          <w:p w14:paraId="00C8D639" w14:textId="77777777" w:rsidR="00BE6B53" w:rsidRPr="00E9562D" w:rsidRDefault="00BE6B53" w:rsidP="000D3491">
            <w:pPr>
              <w:pStyle w:val="Prrafodelista"/>
              <w:ind w:left="0"/>
              <w:contextualSpacing/>
              <w:jc w:val="center"/>
              <w:rPr>
                <w:rFonts w:ascii="Arial" w:hAnsi="Arial" w:cs="Arial"/>
                <w:b/>
              </w:rPr>
            </w:pPr>
            <w:r w:rsidRPr="00E9562D">
              <w:rPr>
                <w:rFonts w:ascii="Arial" w:hAnsi="Arial" w:cs="Arial"/>
                <w:b/>
              </w:rPr>
              <w:t>Descripción</w:t>
            </w:r>
          </w:p>
        </w:tc>
      </w:tr>
      <w:tr w:rsidR="00E9562D" w:rsidRPr="00E9562D" w14:paraId="469CDF29" w14:textId="77777777" w:rsidTr="00E9562D">
        <w:trPr>
          <w:trHeight w:val="1006"/>
        </w:trPr>
        <w:tc>
          <w:tcPr>
            <w:tcW w:w="1701" w:type="dxa"/>
          </w:tcPr>
          <w:p w14:paraId="2562D79F" w14:textId="77777777" w:rsidR="00BE6B53" w:rsidRPr="00E9562D" w:rsidRDefault="00BE6B53" w:rsidP="000D3491">
            <w:pPr>
              <w:pStyle w:val="Prrafodelista"/>
              <w:ind w:left="0"/>
              <w:contextualSpacing/>
              <w:jc w:val="center"/>
              <w:rPr>
                <w:rFonts w:ascii="Arial" w:hAnsi="Arial" w:cs="Arial"/>
                <w:lang w:eastAsia="es-PE"/>
              </w:rPr>
            </w:pPr>
          </w:p>
          <w:p w14:paraId="5E1ED8E3" w14:textId="77777777" w:rsidR="00BE6B53" w:rsidRPr="00E9562D" w:rsidRDefault="00BE6B53" w:rsidP="000D3491">
            <w:pPr>
              <w:pStyle w:val="Prrafodelista"/>
              <w:ind w:left="0"/>
              <w:contextualSpacing/>
              <w:jc w:val="center"/>
              <w:rPr>
                <w:rFonts w:ascii="Arial" w:hAnsi="Arial" w:cs="Arial"/>
                <w:i/>
                <w:lang w:val="es-ES"/>
              </w:rPr>
            </w:pPr>
            <w:r w:rsidRPr="00E9562D">
              <w:rPr>
                <w:rFonts w:ascii="Arial" w:hAnsi="Arial" w:cs="Arial"/>
                <w:lang w:eastAsia="es-PE"/>
              </w:rPr>
              <w:t>Ítem único</w:t>
            </w:r>
          </w:p>
        </w:tc>
        <w:tc>
          <w:tcPr>
            <w:tcW w:w="6096" w:type="dxa"/>
          </w:tcPr>
          <w:p w14:paraId="60736956" w14:textId="11E448E5" w:rsidR="00BE6B53" w:rsidRPr="00E9562D" w:rsidRDefault="558A1C0A" w:rsidP="000D3491">
            <w:pPr>
              <w:spacing w:after="0" w:line="240" w:lineRule="auto"/>
              <w:contextualSpacing/>
              <w:jc w:val="both"/>
              <w:rPr>
                <w:rFonts w:ascii="Arial" w:hAnsi="Arial" w:cs="Arial"/>
              </w:rPr>
            </w:pPr>
            <w:r w:rsidRPr="00E9562D">
              <w:rPr>
                <w:rFonts w:ascii="Arial" w:hAnsi="Arial" w:cs="Arial"/>
              </w:rPr>
              <w:t xml:space="preserve">Contratación </w:t>
            </w:r>
            <w:r w:rsidR="4B8DA4EA" w:rsidRPr="00E9562D">
              <w:rPr>
                <w:rFonts w:ascii="Arial" w:hAnsi="Arial" w:cs="Arial"/>
              </w:rPr>
              <w:t xml:space="preserve">del servicio </w:t>
            </w:r>
            <w:r w:rsidR="525D7786" w:rsidRPr="00E9562D">
              <w:rPr>
                <w:rFonts w:ascii="Arial" w:hAnsi="Arial" w:cs="Arial"/>
              </w:rPr>
              <w:t xml:space="preserve">de una persona natural o jurídica </w:t>
            </w:r>
            <w:r w:rsidR="525D7786" w:rsidRPr="00E9562D">
              <w:rPr>
                <w:rFonts w:ascii="Arial" w:hAnsi="Arial" w:cs="Arial"/>
                <w:lang w:val="es-US"/>
              </w:rPr>
              <w:t xml:space="preserve">especializada </w:t>
            </w:r>
            <w:r w:rsidR="525D7786" w:rsidRPr="00E9562D">
              <w:rPr>
                <w:rFonts w:ascii="Arial" w:hAnsi="Arial" w:cs="Arial"/>
              </w:rPr>
              <w:t xml:space="preserve">(en adelante </w:t>
            </w:r>
            <w:r w:rsidR="00226259">
              <w:rPr>
                <w:rFonts w:ascii="Arial" w:hAnsi="Arial" w:cs="Arial"/>
              </w:rPr>
              <w:t>“</w:t>
            </w:r>
            <w:r w:rsidR="00226259" w:rsidRPr="00226259">
              <w:rPr>
                <w:rFonts w:ascii="Arial" w:hAnsi="Arial" w:cs="Arial"/>
              </w:rPr>
              <w:t>EL CONTRATISTA</w:t>
            </w:r>
            <w:r w:rsidR="00226259">
              <w:rPr>
                <w:rFonts w:ascii="Arial" w:hAnsi="Arial" w:cs="Arial"/>
              </w:rPr>
              <w:t>”</w:t>
            </w:r>
            <w:r w:rsidR="525D7786" w:rsidRPr="00E9562D">
              <w:rPr>
                <w:rFonts w:ascii="Arial" w:hAnsi="Arial" w:cs="Arial"/>
              </w:rPr>
              <w:t xml:space="preserve">) para realizar </w:t>
            </w:r>
            <w:r w:rsidR="525D7786" w:rsidRPr="00E9562D">
              <w:rPr>
                <w:rFonts w:ascii="Arial" w:hAnsi="Arial" w:cs="Arial"/>
                <w:lang w:val="es-US"/>
              </w:rPr>
              <w:t>el</w:t>
            </w:r>
            <w:r w:rsidR="00E24271" w:rsidRPr="00E9562D">
              <w:rPr>
                <w:rFonts w:ascii="Arial" w:hAnsi="Arial" w:cs="Arial"/>
                <w:lang w:val="es-US"/>
              </w:rPr>
              <w:t xml:space="preserve"> diagnóstico y evaluación de la Central Térmica de Iquitos</w:t>
            </w:r>
            <w:r w:rsidR="00DB4367">
              <w:rPr>
                <w:rFonts w:ascii="Arial" w:hAnsi="Arial" w:cs="Arial"/>
                <w:lang w:val="es-US"/>
              </w:rPr>
              <w:t xml:space="preserve"> (CTI)</w:t>
            </w:r>
            <w:r w:rsidR="08C2F447" w:rsidRPr="00E9562D">
              <w:rPr>
                <w:rFonts w:ascii="Arial" w:hAnsi="Arial" w:cs="Arial"/>
                <w:lang w:val="es-US"/>
              </w:rPr>
              <w:t>,</w:t>
            </w:r>
            <w:r w:rsidR="000D3491" w:rsidRPr="00E9562D">
              <w:rPr>
                <w:rFonts w:ascii="Arial" w:hAnsi="Arial" w:cs="Arial"/>
                <w:lang w:val="es-US"/>
              </w:rPr>
              <w:t xml:space="preserve"> </w:t>
            </w:r>
            <w:r w:rsidR="08C2F447" w:rsidRPr="00E9562D">
              <w:rPr>
                <w:rFonts w:ascii="Arial" w:hAnsi="Arial" w:cs="Arial"/>
                <w:lang w:val="es-US"/>
              </w:rPr>
              <w:t>que</w:t>
            </w:r>
            <w:r w:rsidR="00E24271" w:rsidRPr="00E9562D">
              <w:rPr>
                <w:rFonts w:ascii="Arial" w:hAnsi="Arial" w:cs="Arial"/>
                <w:lang w:val="es-US"/>
              </w:rPr>
              <w:t xml:space="preserve"> permita</w:t>
            </w:r>
            <w:r w:rsidR="39DA3705" w:rsidRPr="00E9562D">
              <w:rPr>
                <w:rFonts w:ascii="Arial" w:hAnsi="Arial" w:cs="Arial"/>
                <w:lang w:val="es-US"/>
              </w:rPr>
              <w:t xml:space="preserve"> la mejor </w:t>
            </w:r>
            <w:r w:rsidR="7A91538E" w:rsidRPr="00E9562D">
              <w:rPr>
                <w:rFonts w:ascii="Arial" w:hAnsi="Arial" w:cs="Arial"/>
                <w:lang w:val="es-US"/>
              </w:rPr>
              <w:t>alternativa</w:t>
            </w:r>
            <w:r w:rsidR="000D3491" w:rsidRPr="00E9562D">
              <w:rPr>
                <w:rFonts w:ascii="Arial" w:hAnsi="Arial" w:cs="Arial"/>
                <w:lang w:val="es-US"/>
              </w:rPr>
              <w:t xml:space="preserve"> </w:t>
            </w:r>
            <w:r w:rsidR="00E24271" w:rsidRPr="00E9562D">
              <w:rPr>
                <w:rFonts w:ascii="Arial" w:hAnsi="Arial" w:cs="Arial"/>
                <w:lang w:val="es-US"/>
              </w:rPr>
              <w:t xml:space="preserve">para </w:t>
            </w:r>
            <w:r w:rsidR="3B7DC0C8" w:rsidRPr="00E9562D">
              <w:rPr>
                <w:rFonts w:ascii="Arial" w:hAnsi="Arial" w:cs="Arial"/>
                <w:lang w:val="es-US"/>
              </w:rPr>
              <w:t>l</w:t>
            </w:r>
            <w:r w:rsidR="00E24271" w:rsidRPr="00E9562D">
              <w:rPr>
                <w:rFonts w:ascii="Arial" w:hAnsi="Arial" w:cs="Arial"/>
                <w:lang w:val="es-US"/>
              </w:rPr>
              <w:t xml:space="preserve">a disposición de </w:t>
            </w:r>
            <w:r w:rsidR="3B7DC0C8" w:rsidRPr="00E9562D">
              <w:rPr>
                <w:rFonts w:ascii="Arial" w:hAnsi="Arial" w:cs="Arial"/>
                <w:lang w:val="es-US"/>
              </w:rPr>
              <w:t>su</w:t>
            </w:r>
            <w:r w:rsidR="00E24271" w:rsidRPr="00E9562D">
              <w:rPr>
                <w:rFonts w:ascii="Arial" w:hAnsi="Arial" w:cs="Arial"/>
                <w:lang w:val="es-US"/>
              </w:rPr>
              <w:t>s activos</w:t>
            </w:r>
            <w:r w:rsidR="00644D65" w:rsidRPr="00E9562D">
              <w:rPr>
                <w:rFonts w:ascii="Arial" w:hAnsi="Arial" w:cs="Arial"/>
                <w:lang w:val="es-US"/>
              </w:rPr>
              <w:t>.</w:t>
            </w:r>
          </w:p>
        </w:tc>
      </w:tr>
    </w:tbl>
    <w:p w14:paraId="0B29F659" w14:textId="77777777" w:rsidR="00BE6B53" w:rsidRPr="00E9562D" w:rsidRDefault="00BE6B53" w:rsidP="000D3491">
      <w:pPr>
        <w:pStyle w:val="Prrafodelista"/>
        <w:ind w:left="1065"/>
        <w:contextualSpacing/>
        <w:jc w:val="both"/>
        <w:rPr>
          <w:rFonts w:ascii="Arial" w:hAnsi="Arial" w:cs="Arial"/>
          <w:b/>
          <w:bCs/>
        </w:rPr>
      </w:pPr>
    </w:p>
    <w:p w14:paraId="63DC6EA0" w14:textId="77777777"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 xml:space="preserve">Alcance y descripción: </w:t>
      </w:r>
    </w:p>
    <w:p w14:paraId="61F6EE31" w14:textId="77777777" w:rsidR="00DA3865" w:rsidRPr="00E9562D" w:rsidRDefault="00DA3865" w:rsidP="000D3491">
      <w:pPr>
        <w:pStyle w:val="Prrafodelista"/>
        <w:ind w:left="1065"/>
        <w:contextualSpacing/>
        <w:jc w:val="both"/>
        <w:rPr>
          <w:rFonts w:ascii="Arial" w:hAnsi="Arial" w:cs="Arial"/>
          <w:b/>
          <w:bCs/>
        </w:rPr>
      </w:pPr>
    </w:p>
    <w:p w14:paraId="43C82E4D" w14:textId="700FF9AB" w:rsidR="00741295" w:rsidRPr="00E9562D" w:rsidRDefault="00741295" w:rsidP="00B666D7">
      <w:pPr>
        <w:spacing w:after="0" w:line="240" w:lineRule="auto"/>
        <w:ind w:left="1134"/>
        <w:rPr>
          <w:rFonts w:ascii="Arial" w:hAnsi="Arial" w:cs="Arial"/>
          <w:sz w:val="20"/>
          <w:szCs w:val="20"/>
        </w:rPr>
      </w:pPr>
      <w:r w:rsidRPr="00E9562D">
        <w:rPr>
          <w:rFonts w:ascii="Arial" w:hAnsi="Arial" w:cs="Arial"/>
          <w:sz w:val="20"/>
          <w:szCs w:val="20"/>
        </w:rPr>
        <w:t>L</w:t>
      </w:r>
      <w:r w:rsidR="45C24A66" w:rsidRPr="00E9562D">
        <w:rPr>
          <w:rFonts w:ascii="Arial" w:hAnsi="Arial" w:cs="Arial"/>
          <w:sz w:val="20"/>
          <w:szCs w:val="20"/>
        </w:rPr>
        <w:t xml:space="preserve">os alcances </w:t>
      </w:r>
      <w:r w:rsidR="00012AC3" w:rsidRPr="00E9562D">
        <w:rPr>
          <w:rFonts w:ascii="Arial" w:hAnsi="Arial" w:cs="Arial"/>
          <w:sz w:val="20"/>
          <w:szCs w:val="20"/>
        </w:rPr>
        <w:t>a</w:t>
      </w:r>
      <w:r w:rsidRPr="00E9562D">
        <w:rPr>
          <w:rFonts w:ascii="Arial" w:hAnsi="Arial" w:cs="Arial"/>
          <w:sz w:val="20"/>
          <w:szCs w:val="20"/>
        </w:rPr>
        <w:t xml:space="preserve"> serán, principalmente y sin ser limitativas, las siguientes:</w:t>
      </w:r>
    </w:p>
    <w:p w14:paraId="1D789178" w14:textId="77777777" w:rsidR="00741295" w:rsidRPr="00E9562D" w:rsidRDefault="00741295" w:rsidP="000D3491">
      <w:pPr>
        <w:pStyle w:val="Prrafodelista"/>
        <w:ind w:left="1065"/>
        <w:contextualSpacing/>
        <w:jc w:val="both"/>
        <w:rPr>
          <w:rFonts w:ascii="Arial" w:hAnsi="Arial" w:cs="Arial"/>
          <w:b/>
          <w:bCs/>
        </w:rPr>
      </w:pPr>
    </w:p>
    <w:p w14:paraId="5CF96144" w14:textId="0325F7A9" w:rsidR="00741295" w:rsidRPr="00E9562D" w:rsidRDefault="00741295" w:rsidP="00B666D7">
      <w:pPr>
        <w:pStyle w:val="Prrafodelista"/>
        <w:ind w:left="1701" w:hanging="567"/>
        <w:contextualSpacing/>
        <w:jc w:val="both"/>
        <w:rPr>
          <w:rFonts w:ascii="Arial" w:hAnsi="Arial" w:cs="Arial"/>
          <w:b/>
          <w:bCs/>
        </w:rPr>
      </w:pPr>
      <w:r w:rsidRPr="00E9562D">
        <w:rPr>
          <w:rFonts w:ascii="Arial" w:hAnsi="Arial" w:cs="Arial"/>
          <w:b/>
          <w:bCs/>
        </w:rPr>
        <w:t>2.2.1</w:t>
      </w:r>
      <w:r w:rsidR="00B666D7" w:rsidRPr="00E9562D">
        <w:rPr>
          <w:rFonts w:ascii="Arial" w:hAnsi="Arial" w:cs="Arial"/>
          <w:b/>
          <w:bCs/>
        </w:rPr>
        <w:tab/>
      </w:r>
      <w:r w:rsidRPr="00E9562D">
        <w:rPr>
          <w:rFonts w:ascii="Arial" w:hAnsi="Arial" w:cs="Arial"/>
          <w:b/>
          <w:bCs/>
        </w:rPr>
        <w:t>Análisis del Sistema Eléctrico</w:t>
      </w:r>
      <w:r w:rsidR="000D3491" w:rsidRPr="00E9562D">
        <w:rPr>
          <w:rFonts w:ascii="Arial" w:hAnsi="Arial" w:cs="Arial"/>
          <w:b/>
          <w:bCs/>
        </w:rPr>
        <w:t xml:space="preserve"> </w:t>
      </w:r>
      <w:r w:rsidRPr="00E9562D">
        <w:rPr>
          <w:rFonts w:ascii="Arial" w:hAnsi="Arial" w:cs="Arial"/>
          <w:b/>
          <w:bCs/>
        </w:rPr>
        <w:t>Iquitos</w:t>
      </w:r>
      <w:r w:rsidR="6D73B7B7" w:rsidRPr="00E9562D">
        <w:rPr>
          <w:rFonts w:ascii="Arial" w:hAnsi="Arial" w:cs="Arial"/>
          <w:b/>
          <w:bCs/>
        </w:rPr>
        <w:t>:</w:t>
      </w:r>
    </w:p>
    <w:p w14:paraId="07A730D2" w14:textId="77777777" w:rsidR="00741295" w:rsidRPr="00E9562D" w:rsidRDefault="00741295" w:rsidP="000D3491">
      <w:pPr>
        <w:pStyle w:val="Prrafodelista"/>
        <w:ind w:left="1065"/>
        <w:contextualSpacing/>
        <w:jc w:val="both"/>
        <w:rPr>
          <w:rFonts w:ascii="Arial" w:hAnsi="Arial" w:cs="Arial"/>
          <w:b/>
          <w:bCs/>
        </w:rPr>
      </w:pPr>
    </w:p>
    <w:p w14:paraId="66350FAD" w14:textId="6377376E" w:rsidR="00922B49" w:rsidRPr="00E9562D" w:rsidRDefault="00741295" w:rsidP="000C548C">
      <w:pPr>
        <w:pStyle w:val="Prrafodelista"/>
        <w:numPr>
          <w:ilvl w:val="0"/>
          <w:numId w:val="8"/>
        </w:numPr>
        <w:ind w:left="2127" w:hanging="426"/>
        <w:contextualSpacing/>
        <w:jc w:val="both"/>
        <w:rPr>
          <w:rFonts w:ascii="Arial" w:hAnsi="Arial" w:cs="Arial"/>
        </w:rPr>
      </w:pPr>
      <w:r w:rsidRPr="00E9562D">
        <w:rPr>
          <w:rFonts w:ascii="Arial" w:hAnsi="Arial" w:cs="Arial"/>
        </w:rPr>
        <w:t>Calcular la capacidad de transporte instalada de</w:t>
      </w:r>
      <w:r w:rsidR="000D3491" w:rsidRPr="00E9562D">
        <w:rPr>
          <w:rFonts w:ascii="Arial" w:hAnsi="Arial" w:cs="Arial"/>
        </w:rPr>
        <w:t xml:space="preserve"> </w:t>
      </w:r>
      <w:r w:rsidR="00E9562D">
        <w:rPr>
          <w:rFonts w:ascii="Arial" w:hAnsi="Arial" w:cs="Arial"/>
        </w:rPr>
        <w:t>l</w:t>
      </w:r>
      <w:r w:rsidR="360A4A2C" w:rsidRPr="00E9562D">
        <w:rPr>
          <w:rFonts w:ascii="Arial" w:hAnsi="Arial" w:cs="Arial"/>
        </w:rPr>
        <w:t xml:space="preserve">a </w:t>
      </w:r>
      <w:r w:rsidRPr="00E9562D">
        <w:rPr>
          <w:rFonts w:ascii="Arial" w:hAnsi="Arial" w:cs="Arial"/>
        </w:rPr>
        <w:t>Línea de Transmisión 60 kV CTI</w:t>
      </w:r>
      <w:r w:rsidR="009233CF" w:rsidRPr="00E9562D">
        <w:rPr>
          <w:rFonts w:ascii="Arial" w:hAnsi="Arial" w:cs="Arial"/>
        </w:rPr>
        <w:t>N</w:t>
      </w:r>
      <w:r w:rsidRPr="00E9562D">
        <w:rPr>
          <w:rFonts w:ascii="Arial" w:hAnsi="Arial" w:cs="Arial"/>
        </w:rPr>
        <w:t xml:space="preserve"> de </w:t>
      </w:r>
      <w:proofErr w:type="spellStart"/>
      <w:r w:rsidRPr="00E9562D">
        <w:rPr>
          <w:rFonts w:ascii="Arial" w:hAnsi="Arial" w:cs="Arial"/>
        </w:rPr>
        <w:t>Genrent</w:t>
      </w:r>
      <w:proofErr w:type="spellEnd"/>
      <w:r w:rsidRPr="00E9562D">
        <w:rPr>
          <w:rFonts w:ascii="Arial" w:hAnsi="Arial" w:cs="Arial"/>
        </w:rPr>
        <w:t xml:space="preserve"> y la CTI de </w:t>
      </w:r>
      <w:r w:rsidR="00922B49" w:rsidRPr="00E9562D">
        <w:rPr>
          <w:rFonts w:ascii="Arial" w:hAnsi="Arial" w:cs="Arial"/>
        </w:rPr>
        <w:t>ELECTRO ORIENTE</w:t>
      </w:r>
      <w:r w:rsidRPr="00E9562D">
        <w:rPr>
          <w:rFonts w:ascii="Arial" w:hAnsi="Arial" w:cs="Arial"/>
        </w:rPr>
        <w:t>.</w:t>
      </w:r>
    </w:p>
    <w:p w14:paraId="7814D71E" w14:textId="77777777" w:rsidR="0075696B" w:rsidRPr="00E9562D" w:rsidRDefault="0075696B" w:rsidP="000C548C">
      <w:pPr>
        <w:pStyle w:val="Prrafodelista"/>
        <w:ind w:left="2127" w:hanging="426"/>
        <w:contextualSpacing/>
        <w:jc w:val="both"/>
        <w:rPr>
          <w:rFonts w:ascii="Arial" w:hAnsi="Arial" w:cs="Arial"/>
        </w:rPr>
      </w:pPr>
    </w:p>
    <w:p w14:paraId="632D29B2" w14:textId="57EE53CE" w:rsidR="00741295" w:rsidRPr="00E9562D" w:rsidRDefault="00741295" w:rsidP="000C548C">
      <w:pPr>
        <w:pStyle w:val="Prrafodelista"/>
        <w:numPr>
          <w:ilvl w:val="0"/>
          <w:numId w:val="8"/>
        </w:numPr>
        <w:ind w:left="2127" w:hanging="426"/>
        <w:contextualSpacing/>
        <w:jc w:val="both"/>
        <w:rPr>
          <w:rFonts w:ascii="Arial" w:hAnsi="Arial" w:cs="Arial"/>
        </w:rPr>
      </w:pPr>
      <w:r w:rsidRPr="00E9562D">
        <w:rPr>
          <w:rFonts w:ascii="Arial" w:hAnsi="Arial" w:cs="Arial"/>
        </w:rPr>
        <w:lastRenderedPageBreak/>
        <w:t>Analizar el Diagrama de carga típico del día de máxima demanda 2025, en la barra 10.5 kV Iquitos, de la barra 10.5 kV Santa Rosa y del total general</w:t>
      </w:r>
      <w:r w:rsidR="00BD0853" w:rsidRPr="00E9562D">
        <w:rPr>
          <w:rFonts w:ascii="Arial" w:hAnsi="Arial" w:cs="Arial"/>
        </w:rPr>
        <w:t>;</w:t>
      </w:r>
      <w:r w:rsidRPr="00E9562D">
        <w:rPr>
          <w:rFonts w:ascii="Arial" w:hAnsi="Arial" w:cs="Arial"/>
        </w:rPr>
        <w:t xml:space="preserve"> </w:t>
      </w:r>
      <w:r w:rsidR="00BD0853" w:rsidRPr="00E9562D">
        <w:rPr>
          <w:rFonts w:ascii="Arial" w:hAnsi="Arial" w:cs="Arial"/>
        </w:rPr>
        <w:t>a</w:t>
      </w:r>
      <w:r w:rsidRPr="00E9562D">
        <w:rPr>
          <w:rFonts w:ascii="Arial" w:hAnsi="Arial" w:cs="Arial"/>
        </w:rPr>
        <w:t>s</w:t>
      </w:r>
      <w:r w:rsidR="00E42B46" w:rsidRPr="00E9562D">
        <w:rPr>
          <w:rFonts w:ascii="Arial" w:hAnsi="Arial" w:cs="Arial"/>
        </w:rPr>
        <w:t>í</w:t>
      </w:r>
      <w:r w:rsidRPr="00E9562D">
        <w:rPr>
          <w:rFonts w:ascii="Arial" w:hAnsi="Arial" w:cs="Arial"/>
        </w:rPr>
        <w:t xml:space="preserve"> como el cálculo del factor de carga.</w:t>
      </w:r>
    </w:p>
    <w:p w14:paraId="62E56C97" w14:textId="77777777" w:rsidR="001C281B" w:rsidRPr="00E9562D" w:rsidRDefault="001C281B" w:rsidP="000C548C">
      <w:pPr>
        <w:pStyle w:val="Prrafodelista"/>
        <w:ind w:left="2127" w:hanging="426"/>
        <w:contextualSpacing/>
        <w:jc w:val="both"/>
        <w:rPr>
          <w:rFonts w:ascii="Arial" w:hAnsi="Arial" w:cs="Arial"/>
        </w:rPr>
      </w:pPr>
    </w:p>
    <w:p w14:paraId="5C2F7639" w14:textId="2E87B9E7" w:rsidR="00741295" w:rsidRPr="00E9562D" w:rsidRDefault="00A5133C" w:rsidP="000C548C">
      <w:pPr>
        <w:pStyle w:val="Prrafodelista"/>
        <w:numPr>
          <w:ilvl w:val="0"/>
          <w:numId w:val="8"/>
        </w:numPr>
        <w:ind w:left="2127" w:hanging="426"/>
        <w:contextualSpacing/>
        <w:jc w:val="both"/>
        <w:rPr>
          <w:rFonts w:ascii="Arial" w:hAnsi="Arial" w:cs="Arial"/>
        </w:rPr>
      </w:pPr>
      <w:r w:rsidRPr="00E9562D">
        <w:rPr>
          <w:rFonts w:ascii="Arial" w:hAnsi="Arial" w:cs="Arial"/>
        </w:rPr>
        <w:t xml:space="preserve">Analizar </w:t>
      </w:r>
      <w:r w:rsidR="00741295" w:rsidRPr="00E9562D">
        <w:rPr>
          <w:rFonts w:ascii="Arial" w:hAnsi="Arial" w:cs="Arial"/>
        </w:rPr>
        <w:t>la proyección de la Demanda anual (en MW) hasta el año 2040, de la ciudad de Iquitos, en función a la información disponible</w:t>
      </w:r>
      <w:r w:rsidR="009C265A" w:rsidRPr="00E9562D">
        <w:rPr>
          <w:rFonts w:ascii="Arial" w:hAnsi="Arial" w:cs="Arial"/>
        </w:rPr>
        <w:t xml:space="preserve">, </w:t>
      </w:r>
      <w:r w:rsidR="0032064F" w:rsidRPr="00E9562D">
        <w:rPr>
          <w:rFonts w:ascii="Arial" w:hAnsi="Arial" w:cs="Arial"/>
        </w:rPr>
        <w:t>evidenciando</w:t>
      </w:r>
      <w:r w:rsidR="009C265A" w:rsidRPr="00E9562D">
        <w:rPr>
          <w:rFonts w:ascii="Arial" w:hAnsi="Arial" w:cs="Arial"/>
        </w:rPr>
        <w:t xml:space="preserve"> </w:t>
      </w:r>
      <w:r w:rsidR="007C2EC5" w:rsidRPr="00E9562D">
        <w:rPr>
          <w:rFonts w:ascii="Arial" w:hAnsi="Arial" w:cs="Arial"/>
        </w:rPr>
        <w:t>cualquier posible</w:t>
      </w:r>
      <w:r w:rsidR="00C0307B" w:rsidRPr="00E9562D">
        <w:rPr>
          <w:rFonts w:ascii="Arial" w:hAnsi="Arial" w:cs="Arial"/>
        </w:rPr>
        <w:t xml:space="preserve"> </w:t>
      </w:r>
      <w:r w:rsidR="009C265A" w:rsidRPr="00E9562D">
        <w:rPr>
          <w:rFonts w:ascii="Arial" w:hAnsi="Arial" w:cs="Arial"/>
        </w:rPr>
        <w:t>desviaci</w:t>
      </w:r>
      <w:r w:rsidR="007C2EC5" w:rsidRPr="00E9562D">
        <w:rPr>
          <w:rFonts w:ascii="Arial" w:hAnsi="Arial" w:cs="Arial"/>
        </w:rPr>
        <w:t>ó</w:t>
      </w:r>
      <w:r w:rsidR="002C6632" w:rsidRPr="00E9562D">
        <w:rPr>
          <w:rFonts w:ascii="Arial" w:hAnsi="Arial" w:cs="Arial"/>
        </w:rPr>
        <w:t>n</w:t>
      </w:r>
      <w:r w:rsidR="0032064F" w:rsidRPr="00E9562D">
        <w:rPr>
          <w:rFonts w:ascii="Arial" w:hAnsi="Arial" w:cs="Arial"/>
        </w:rPr>
        <w:t>, de cor</w:t>
      </w:r>
      <w:r w:rsidR="00C0307B" w:rsidRPr="00E9562D">
        <w:rPr>
          <w:rFonts w:ascii="Arial" w:hAnsi="Arial" w:cs="Arial"/>
        </w:rPr>
        <w:t>responder</w:t>
      </w:r>
      <w:r w:rsidR="007A6819" w:rsidRPr="00E9562D">
        <w:rPr>
          <w:rFonts w:ascii="Arial" w:hAnsi="Arial" w:cs="Arial"/>
        </w:rPr>
        <w:t>.</w:t>
      </w:r>
    </w:p>
    <w:p w14:paraId="5C880865" w14:textId="77777777" w:rsidR="00741295" w:rsidRPr="00E9562D" w:rsidRDefault="00741295" w:rsidP="000D3491">
      <w:pPr>
        <w:pStyle w:val="Prrafodelista"/>
        <w:ind w:left="1560"/>
        <w:contextualSpacing/>
        <w:jc w:val="both"/>
        <w:rPr>
          <w:rFonts w:ascii="Arial" w:hAnsi="Arial" w:cs="Arial"/>
        </w:rPr>
      </w:pPr>
    </w:p>
    <w:p w14:paraId="6CA628BC" w14:textId="647AF716" w:rsidR="00741295" w:rsidRPr="00E9562D" w:rsidRDefault="0036585D" w:rsidP="00B666D7">
      <w:pPr>
        <w:pStyle w:val="Prrafodelista"/>
        <w:ind w:left="1701" w:hanging="567"/>
        <w:contextualSpacing/>
        <w:jc w:val="both"/>
        <w:rPr>
          <w:rFonts w:ascii="Arial" w:hAnsi="Arial" w:cs="Arial"/>
          <w:b/>
          <w:bCs/>
        </w:rPr>
      </w:pPr>
      <w:r w:rsidRPr="00E9562D">
        <w:rPr>
          <w:rFonts w:ascii="Arial" w:hAnsi="Arial" w:cs="Arial"/>
          <w:b/>
          <w:bCs/>
        </w:rPr>
        <w:t>2.2.2</w:t>
      </w:r>
      <w:r w:rsidR="00B666D7" w:rsidRPr="00E9562D">
        <w:rPr>
          <w:rFonts w:ascii="Arial" w:hAnsi="Arial" w:cs="Arial"/>
          <w:b/>
          <w:bCs/>
        </w:rPr>
        <w:tab/>
      </w:r>
      <w:r w:rsidRPr="00E9562D">
        <w:rPr>
          <w:rFonts w:ascii="Arial" w:hAnsi="Arial" w:cs="Arial"/>
          <w:b/>
          <w:bCs/>
        </w:rPr>
        <w:t>Diagnóstico</w:t>
      </w:r>
      <w:r w:rsidR="00741295" w:rsidRPr="00E9562D">
        <w:rPr>
          <w:rFonts w:ascii="Arial" w:hAnsi="Arial" w:cs="Arial"/>
          <w:b/>
          <w:bCs/>
        </w:rPr>
        <w:t xml:space="preserve"> y evaluación de los grupos existentes de la Central Termoeléctrica de Iquitos (CTI)</w:t>
      </w:r>
      <w:r w:rsidR="3E3519C2" w:rsidRPr="00E9562D">
        <w:rPr>
          <w:rFonts w:ascii="Arial" w:hAnsi="Arial" w:cs="Arial"/>
          <w:b/>
          <w:bCs/>
        </w:rPr>
        <w:t xml:space="preserve"> </w:t>
      </w:r>
      <w:r w:rsidR="007B0133">
        <w:rPr>
          <w:rFonts w:ascii="Arial" w:hAnsi="Arial" w:cs="Arial"/>
          <w:b/>
          <w:bCs/>
        </w:rPr>
        <w:t xml:space="preserve">de </w:t>
      </w:r>
      <w:r w:rsidR="00661162" w:rsidRPr="00661162">
        <w:rPr>
          <w:rFonts w:ascii="Arial" w:hAnsi="Arial" w:cs="Arial"/>
          <w:b/>
          <w:bCs/>
        </w:rPr>
        <w:t>ELECTRO ORIENTE</w:t>
      </w:r>
      <w:r w:rsidR="007B0133">
        <w:rPr>
          <w:rFonts w:ascii="Arial" w:hAnsi="Arial" w:cs="Arial"/>
          <w:b/>
          <w:bCs/>
        </w:rPr>
        <w:t>:</w:t>
      </w:r>
    </w:p>
    <w:p w14:paraId="60AF0710" w14:textId="69B6DF6F" w:rsidR="00741295" w:rsidRPr="00E9562D" w:rsidRDefault="00741295" w:rsidP="000D3491">
      <w:pPr>
        <w:pStyle w:val="Prrafodelista"/>
        <w:ind w:left="1065"/>
        <w:contextualSpacing/>
        <w:jc w:val="both"/>
        <w:rPr>
          <w:rFonts w:ascii="Arial" w:hAnsi="Arial" w:cs="Arial"/>
          <w:b/>
          <w:bCs/>
        </w:rPr>
      </w:pPr>
      <w:r w:rsidRPr="00E9562D">
        <w:rPr>
          <w:rFonts w:ascii="Arial" w:hAnsi="Arial" w:cs="Arial"/>
          <w:b/>
          <w:bCs/>
        </w:rPr>
        <w:t xml:space="preserve"> </w:t>
      </w:r>
    </w:p>
    <w:p w14:paraId="4CB3117B" w14:textId="77777777" w:rsidR="00741295" w:rsidRPr="00E9562D" w:rsidRDefault="00741295" w:rsidP="000C548C">
      <w:pPr>
        <w:pStyle w:val="Prrafodelista"/>
        <w:numPr>
          <w:ilvl w:val="0"/>
          <w:numId w:val="8"/>
        </w:numPr>
        <w:ind w:left="2127" w:hanging="426"/>
        <w:contextualSpacing/>
        <w:jc w:val="both"/>
        <w:rPr>
          <w:rFonts w:ascii="Arial" w:hAnsi="Arial" w:cs="Arial"/>
        </w:rPr>
      </w:pPr>
      <w:r w:rsidRPr="00E9562D">
        <w:rPr>
          <w:rFonts w:ascii="Arial" w:hAnsi="Arial" w:cs="Arial"/>
        </w:rPr>
        <w:t>Diagnosticar y evaluar el estado de los siguientes activos / componentes:</w:t>
      </w:r>
    </w:p>
    <w:p w14:paraId="0CB27D9E" w14:textId="4AABCC4C" w:rsidR="00741295" w:rsidRPr="00E9562D" w:rsidRDefault="00741295" w:rsidP="000C548C">
      <w:pPr>
        <w:pStyle w:val="Prrafodelista"/>
        <w:numPr>
          <w:ilvl w:val="0"/>
          <w:numId w:val="22"/>
        </w:numPr>
        <w:ind w:left="2552" w:hanging="425"/>
        <w:contextualSpacing/>
        <w:jc w:val="both"/>
        <w:rPr>
          <w:rFonts w:ascii="Arial" w:hAnsi="Arial" w:cs="Arial"/>
        </w:rPr>
      </w:pPr>
      <w:r w:rsidRPr="00E9562D">
        <w:rPr>
          <w:rFonts w:ascii="Arial" w:hAnsi="Arial" w:cs="Arial"/>
        </w:rPr>
        <w:t xml:space="preserve">10 grupos propiedad de </w:t>
      </w:r>
      <w:r w:rsidR="00661162" w:rsidRPr="00661162">
        <w:rPr>
          <w:rFonts w:ascii="Arial" w:hAnsi="Arial" w:cs="Arial"/>
        </w:rPr>
        <w:t>ELECTRO ORIENTE</w:t>
      </w:r>
      <w:r w:rsidR="00E9562D" w:rsidRPr="00E9562D">
        <w:rPr>
          <w:rFonts w:ascii="Arial" w:hAnsi="Arial" w:cs="Arial"/>
        </w:rPr>
        <w:t xml:space="preserve"> </w:t>
      </w:r>
      <w:r w:rsidRPr="00E9562D">
        <w:rPr>
          <w:rFonts w:ascii="Arial" w:hAnsi="Arial" w:cs="Arial"/>
        </w:rPr>
        <w:t>(Grupos Wärtsilä 1, 2, 3 y 4, Grupos Wärtsilä 5, 6 y 7 y Grupos CAT, 1, 2 y 5)</w:t>
      </w:r>
      <w:r w:rsidR="00F23CA2" w:rsidRPr="00E9562D">
        <w:rPr>
          <w:rFonts w:ascii="Arial" w:hAnsi="Arial" w:cs="Arial"/>
        </w:rPr>
        <w:t>.</w:t>
      </w:r>
    </w:p>
    <w:p w14:paraId="3689D963" w14:textId="57A52BD1" w:rsidR="00741295" w:rsidRPr="00E9562D" w:rsidRDefault="00741295" w:rsidP="000C548C">
      <w:pPr>
        <w:pStyle w:val="Prrafodelista"/>
        <w:numPr>
          <w:ilvl w:val="0"/>
          <w:numId w:val="22"/>
        </w:numPr>
        <w:ind w:left="2552" w:hanging="425"/>
        <w:contextualSpacing/>
        <w:jc w:val="both"/>
        <w:rPr>
          <w:rFonts w:ascii="Arial" w:hAnsi="Arial" w:cs="Arial"/>
        </w:rPr>
      </w:pPr>
      <w:r w:rsidRPr="00E9562D">
        <w:rPr>
          <w:rFonts w:ascii="Arial" w:hAnsi="Arial" w:cs="Arial"/>
        </w:rPr>
        <w:t xml:space="preserve">Sistema de transporte del combustible Residual 6 (desde la Refinería Iquitos </w:t>
      </w:r>
      <w:r w:rsidR="00E9562D">
        <w:rPr>
          <w:rFonts w:ascii="Arial" w:hAnsi="Arial" w:cs="Arial"/>
        </w:rPr>
        <w:t xml:space="preserve">de Petroperú </w:t>
      </w:r>
      <w:r w:rsidRPr="00E9562D">
        <w:rPr>
          <w:rFonts w:ascii="Arial" w:hAnsi="Arial" w:cs="Arial"/>
        </w:rPr>
        <w:t>hasta los tanques de almacenamiento</w:t>
      </w:r>
      <w:r w:rsidR="00E9562D">
        <w:rPr>
          <w:rFonts w:ascii="Arial" w:hAnsi="Arial" w:cs="Arial"/>
        </w:rPr>
        <w:t xml:space="preserve"> de la </w:t>
      </w:r>
      <w:r w:rsidR="00661162">
        <w:rPr>
          <w:rFonts w:ascii="Arial" w:hAnsi="Arial" w:cs="Arial"/>
        </w:rPr>
        <w:t xml:space="preserve">CTI </w:t>
      </w:r>
      <w:r w:rsidR="00E9562D">
        <w:rPr>
          <w:rFonts w:ascii="Arial" w:hAnsi="Arial" w:cs="Arial"/>
        </w:rPr>
        <w:t xml:space="preserve">de </w:t>
      </w:r>
      <w:r w:rsidR="00661162" w:rsidRPr="00661162">
        <w:rPr>
          <w:rFonts w:ascii="Arial" w:hAnsi="Arial" w:cs="Arial"/>
        </w:rPr>
        <w:t>ELECTRO ORIENTE</w:t>
      </w:r>
      <w:r w:rsidRPr="00E9562D">
        <w:rPr>
          <w:rFonts w:ascii="Arial" w:hAnsi="Arial" w:cs="Arial"/>
        </w:rPr>
        <w:t>).</w:t>
      </w:r>
    </w:p>
    <w:p w14:paraId="61656D46" w14:textId="5281AFAE" w:rsidR="00741295" w:rsidRPr="00E9562D" w:rsidRDefault="00741295" w:rsidP="000C548C">
      <w:pPr>
        <w:pStyle w:val="Prrafodelista"/>
        <w:numPr>
          <w:ilvl w:val="0"/>
          <w:numId w:val="22"/>
        </w:numPr>
        <w:ind w:left="2552" w:hanging="425"/>
        <w:contextualSpacing/>
        <w:jc w:val="both"/>
        <w:rPr>
          <w:rFonts w:ascii="Arial" w:hAnsi="Arial" w:cs="Arial"/>
        </w:rPr>
      </w:pPr>
      <w:r w:rsidRPr="00E9562D">
        <w:rPr>
          <w:rFonts w:ascii="Arial" w:hAnsi="Arial" w:cs="Arial"/>
        </w:rPr>
        <w:t>Tanques de almacenamiento del combustible Diesel (transporte del combustible por cisternas).</w:t>
      </w:r>
    </w:p>
    <w:p w14:paraId="0B1E0D1F" w14:textId="5B8BFD29" w:rsidR="00741295" w:rsidRPr="00E9562D" w:rsidRDefault="00741295" w:rsidP="000C548C">
      <w:pPr>
        <w:pStyle w:val="Prrafodelista"/>
        <w:numPr>
          <w:ilvl w:val="0"/>
          <w:numId w:val="22"/>
        </w:numPr>
        <w:ind w:left="2552" w:hanging="425"/>
        <w:contextualSpacing/>
        <w:jc w:val="both"/>
        <w:rPr>
          <w:rFonts w:ascii="Arial" w:hAnsi="Arial" w:cs="Arial"/>
        </w:rPr>
      </w:pPr>
      <w:r w:rsidRPr="00E9562D">
        <w:rPr>
          <w:rFonts w:ascii="Arial" w:hAnsi="Arial" w:cs="Arial"/>
        </w:rPr>
        <w:t>Sistema de acondicionamiento de combustible residual 6.</w:t>
      </w:r>
    </w:p>
    <w:p w14:paraId="1AEA06F3" w14:textId="740D9C82" w:rsidR="00741295" w:rsidRPr="00E9562D" w:rsidRDefault="00741295" w:rsidP="000C548C">
      <w:pPr>
        <w:pStyle w:val="Prrafodelista"/>
        <w:numPr>
          <w:ilvl w:val="0"/>
          <w:numId w:val="22"/>
        </w:numPr>
        <w:ind w:left="2552" w:hanging="425"/>
        <w:contextualSpacing/>
        <w:jc w:val="both"/>
        <w:rPr>
          <w:rFonts w:ascii="Arial" w:hAnsi="Arial" w:cs="Arial"/>
        </w:rPr>
      </w:pPr>
      <w:r w:rsidRPr="00E9562D">
        <w:rPr>
          <w:rFonts w:ascii="Arial" w:hAnsi="Arial" w:cs="Arial"/>
        </w:rPr>
        <w:t>Medidores de combustible de los grupos (Recomendaciones para su reparación de ser el caso).</w:t>
      </w:r>
    </w:p>
    <w:p w14:paraId="3BEA4317" w14:textId="57325B36" w:rsidR="00741295" w:rsidRPr="00E9562D" w:rsidRDefault="00741295" w:rsidP="000C548C">
      <w:pPr>
        <w:pStyle w:val="Prrafodelista"/>
        <w:numPr>
          <w:ilvl w:val="0"/>
          <w:numId w:val="22"/>
        </w:numPr>
        <w:ind w:left="2552" w:hanging="425"/>
        <w:contextualSpacing/>
        <w:jc w:val="both"/>
        <w:rPr>
          <w:rFonts w:ascii="Arial" w:hAnsi="Arial" w:cs="Arial"/>
        </w:rPr>
      </w:pPr>
      <w:r w:rsidRPr="00E9562D">
        <w:rPr>
          <w:rFonts w:ascii="Arial" w:hAnsi="Arial" w:cs="Arial"/>
        </w:rPr>
        <w:t>Estado de operación de los grupos.</w:t>
      </w:r>
    </w:p>
    <w:p w14:paraId="56DE64A3" w14:textId="77A6AD59" w:rsidR="00741295" w:rsidRPr="00E9562D" w:rsidRDefault="00741295" w:rsidP="000C548C">
      <w:pPr>
        <w:pStyle w:val="Prrafodelista"/>
        <w:numPr>
          <w:ilvl w:val="0"/>
          <w:numId w:val="8"/>
        </w:numPr>
        <w:ind w:left="2127" w:hanging="426"/>
        <w:contextualSpacing/>
        <w:jc w:val="both"/>
        <w:rPr>
          <w:rFonts w:ascii="Arial" w:hAnsi="Arial" w:cs="Arial"/>
        </w:rPr>
      </w:pPr>
      <w:r w:rsidRPr="00E9562D">
        <w:rPr>
          <w:rFonts w:ascii="Arial" w:hAnsi="Arial" w:cs="Arial"/>
        </w:rPr>
        <w:t>Evaluación referencial de los Costos Variables Combustible (CVC) y No Combustible (CVNC) de los grupos, en función a los datos históricos y cotizaciones al fabricante.</w:t>
      </w:r>
    </w:p>
    <w:p w14:paraId="01B8C2EC" w14:textId="3C77163F" w:rsidR="004B0578" w:rsidRPr="00E9562D" w:rsidRDefault="00741295" w:rsidP="000C548C">
      <w:pPr>
        <w:pStyle w:val="Prrafodelista"/>
        <w:numPr>
          <w:ilvl w:val="0"/>
          <w:numId w:val="8"/>
        </w:numPr>
        <w:ind w:left="2127" w:hanging="426"/>
        <w:contextualSpacing/>
        <w:jc w:val="both"/>
        <w:rPr>
          <w:rFonts w:ascii="Arial" w:hAnsi="Arial" w:cs="Arial"/>
        </w:rPr>
      </w:pPr>
      <w:r w:rsidRPr="00E9562D">
        <w:rPr>
          <w:rFonts w:ascii="Arial" w:hAnsi="Arial" w:cs="Arial"/>
        </w:rPr>
        <w:t>Evaluar los Ensayos de Potencia Efectiva (MW) y eficiencia térmica real (kWh/</w:t>
      </w:r>
      <w:proofErr w:type="spellStart"/>
      <w:r w:rsidRPr="00E9562D">
        <w:rPr>
          <w:rFonts w:ascii="Arial" w:hAnsi="Arial" w:cs="Arial"/>
        </w:rPr>
        <w:t>gln</w:t>
      </w:r>
      <w:proofErr w:type="spellEnd"/>
      <w:r w:rsidRPr="00E9562D">
        <w:rPr>
          <w:rFonts w:ascii="Arial" w:hAnsi="Arial" w:cs="Arial"/>
        </w:rPr>
        <w:t xml:space="preserve">) de los grupos </w:t>
      </w:r>
      <w:r w:rsidR="00527738" w:rsidRPr="00E9562D">
        <w:rPr>
          <w:rFonts w:ascii="Arial" w:hAnsi="Arial" w:cs="Arial"/>
        </w:rPr>
        <w:t>Wärtsilä</w:t>
      </w:r>
      <w:r w:rsidRPr="00E9562D">
        <w:rPr>
          <w:rFonts w:ascii="Arial" w:hAnsi="Arial" w:cs="Arial"/>
        </w:rPr>
        <w:t xml:space="preserve"> 5, 6 y 7 y comparar con los valores de diseño de fábrica y </w:t>
      </w:r>
      <w:r w:rsidR="00240682" w:rsidRPr="00E9562D">
        <w:rPr>
          <w:rFonts w:ascii="Arial" w:hAnsi="Arial" w:cs="Arial"/>
        </w:rPr>
        <w:t xml:space="preserve">los </w:t>
      </w:r>
      <w:r w:rsidRPr="00E9562D">
        <w:rPr>
          <w:rFonts w:ascii="Arial" w:hAnsi="Arial" w:cs="Arial"/>
        </w:rPr>
        <w:t xml:space="preserve">valores iniciales de operación in situ, así como realizar un </w:t>
      </w:r>
      <w:proofErr w:type="spellStart"/>
      <w:r w:rsidRPr="00E9562D">
        <w:rPr>
          <w:rFonts w:ascii="Arial" w:hAnsi="Arial" w:cs="Arial"/>
        </w:rPr>
        <w:t>benchmark</w:t>
      </w:r>
      <w:proofErr w:type="spellEnd"/>
      <w:r w:rsidRPr="00E9562D">
        <w:rPr>
          <w:rFonts w:ascii="Arial" w:hAnsi="Arial" w:cs="Arial"/>
        </w:rPr>
        <w:t xml:space="preserve"> </w:t>
      </w:r>
      <w:r w:rsidR="00240682" w:rsidRPr="00E9562D">
        <w:rPr>
          <w:rFonts w:ascii="Arial" w:hAnsi="Arial" w:cs="Arial"/>
        </w:rPr>
        <w:t xml:space="preserve">con otras </w:t>
      </w:r>
      <w:r w:rsidRPr="00E9562D">
        <w:rPr>
          <w:rFonts w:ascii="Arial" w:hAnsi="Arial" w:cs="Arial"/>
        </w:rPr>
        <w:t>centrales similares.</w:t>
      </w:r>
    </w:p>
    <w:p w14:paraId="7D8D1773" w14:textId="7ED23BC5" w:rsidR="002B12C8" w:rsidRPr="00E9562D" w:rsidRDefault="00741295" w:rsidP="000C548C">
      <w:pPr>
        <w:pStyle w:val="Prrafodelista"/>
        <w:numPr>
          <w:ilvl w:val="0"/>
          <w:numId w:val="8"/>
        </w:numPr>
        <w:ind w:left="2127" w:hanging="426"/>
        <w:contextualSpacing/>
        <w:jc w:val="both"/>
        <w:rPr>
          <w:rFonts w:ascii="Arial" w:hAnsi="Arial" w:cs="Arial"/>
        </w:rPr>
      </w:pPr>
      <w:r w:rsidRPr="00E9562D">
        <w:rPr>
          <w:rFonts w:ascii="Arial" w:hAnsi="Arial" w:cs="Arial"/>
        </w:rPr>
        <w:t>Calcular el tiempo remanente de su vida útil, para lo cual se sugiere utilizar los valores históricos y</w:t>
      </w:r>
      <w:r w:rsidR="6FE8E32A" w:rsidRPr="00E9562D">
        <w:rPr>
          <w:rFonts w:ascii="Arial" w:hAnsi="Arial" w:cs="Arial"/>
        </w:rPr>
        <w:t>/o</w:t>
      </w:r>
      <w:r w:rsidRPr="00E9562D">
        <w:rPr>
          <w:rFonts w:ascii="Arial" w:hAnsi="Arial" w:cs="Arial"/>
        </w:rPr>
        <w:t xml:space="preserve"> cotizaciones referenciales al fabricante o valores estándar del mercado mundial y Latinoamérica.</w:t>
      </w:r>
    </w:p>
    <w:p w14:paraId="69A097AF" w14:textId="63183AC7" w:rsidR="00741295" w:rsidRPr="00E9562D" w:rsidRDefault="00741295" w:rsidP="000C548C">
      <w:pPr>
        <w:pStyle w:val="Prrafodelista"/>
        <w:numPr>
          <w:ilvl w:val="0"/>
          <w:numId w:val="8"/>
        </w:numPr>
        <w:ind w:left="2127" w:hanging="426"/>
        <w:contextualSpacing/>
        <w:jc w:val="both"/>
        <w:rPr>
          <w:rFonts w:ascii="Arial" w:hAnsi="Arial" w:cs="Arial"/>
        </w:rPr>
      </w:pPr>
      <w:r w:rsidRPr="00E9562D">
        <w:rPr>
          <w:rFonts w:ascii="Arial" w:hAnsi="Arial" w:cs="Arial"/>
        </w:rPr>
        <w:t>Evaluar el cumplimiento de las recomendaciones del fabricante indicados en los manuales de operación y</w:t>
      </w:r>
      <w:r w:rsidR="002B12C8" w:rsidRPr="00E9562D">
        <w:rPr>
          <w:rFonts w:ascii="Arial" w:hAnsi="Arial" w:cs="Arial"/>
        </w:rPr>
        <w:t>,</w:t>
      </w:r>
      <w:r w:rsidRPr="00E9562D">
        <w:rPr>
          <w:rFonts w:ascii="Arial" w:hAnsi="Arial" w:cs="Arial"/>
        </w:rPr>
        <w:t xml:space="preserve"> principalmente</w:t>
      </w:r>
      <w:r w:rsidR="002B12C8" w:rsidRPr="00E9562D">
        <w:rPr>
          <w:rFonts w:ascii="Arial" w:hAnsi="Arial" w:cs="Arial"/>
        </w:rPr>
        <w:t>,</w:t>
      </w:r>
      <w:r w:rsidRPr="00E9562D">
        <w:rPr>
          <w:rFonts w:ascii="Arial" w:hAnsi="Arial" w:cs="Arial"/>
        </w:rPr>
        <w:t xml:space="preserve"> en los del mantenimiento del equipo.</w:t>
      </w:r>
    </w:p>
    <w:p w14:paraId="76F0B073" w14:textId="18EB41EF" w:rsidR="00741295" w:rsidRPr="00E9562D" w:rsidRDefault="00741295" w:rsidP="000C548C">
      <w:pPr>
        <w:pStyle w:val="Prrafodelista"/>
        <w:numPr>
          <w:ilvl w:val="0"/>
          <w:numId w:val="8"/>
        </w:numPr>
        <w:ind w:left="2127" w:hanging="426"/>
        <w:contextualSpacing/>
        <w:jc w:val="both"/>
        <w:rPr>
          <w:rFonts w:ascii="Arial" w:hAnsi="Arial" w:cs="Arial"/>
        </w:rPr>
      </w:pPr>
      <w:r w:rsidRPr="00E9562D">
        <w:rPr>
          <w:rFonts w:ascii="Arial" w:hAnsi="Arial" w:cs="Arial"/>
        </w:rPr>
        <w:t>Evaluar</w:t>
      </w:r>
      <w:r w:rsidR="004C1273" w:rsidRPr="00E9562D">
        <w:rPr>
          <w:rFonts w:ascii="Arial" w:hAnsi="Arial" w:cs="Arial"/>
        </w:rPr>
        <w:t>,</w:t>
      </w:r>
      <w:r w:rsidRPr="00E9562D">
        <w:rPr>
          <w:rFonts w:ascii="Arial" w:hAnsi="Arial" w:cs="Arial"/>
        </w:rPr>
        <w:t xml:space="preserve"> de corresponder</w:t>
      </w:r>
      <w:r w:rsidR="004C1273" w:rsidRPr="00E9562D">
        <w:rPr>
          <w:rFonts w:ascii="Arial" w:hAnsi="Arial" w:cs="Arial"/>
        </w:rPr>
        <w:t>,</w:t>
      </w:r>
      <w:r w:rsidRPr="00E9562D">
        <w:rPr>
          <w:rFonts w:ascii="Arial" w:hAnsi="Arial" w:cs="Arial"/>
        </w:rPr>
        <w:t xml:space="preserve"> la frecuencia, forma de operación y los mantenimientos realizados por</w:t>
      </w:r>
      <w:r w:rsidR="000D3491" w:rsidRPr="00E9562D">
        <w:rPr>
          <w:rFonts w:ascii="Arial" w:hAnsi="Arial" w:cs="Arial"/>
        </w:rPr>
        <w:t xml:space="preserve"> </w:t>
      </w:r>
      <w:r w:rsidR="00661162" w:rsidRPr="00661162">
        <w:rPr>
          <w:rFonts w:ascii="Arial" w:hAnsi="Arial" w:cs="Arial"/>
        </w:rPr>
        <w:t>ELECTRO ORIENTE</w:t>
      </w:r>
      <w:r w:rsidRPr="00E9562D">
        <w:rPr>
          <w:rFonts w:ascii="Arial" w:hAnsi="Arial" w:cs="Arial"/>
        </w:rPr>
        <w:t xml:space="preserve">. </w:t>
      </w:r>
    </w:p>
    <w:p w14:paraId="0B7E294B" w14:textId="2CA81D1A" w:rsidR="006E0C16" w:rsidRPr="00E9562D" w:rsidRDefault="001261C4" w:rsidP="000C548C">
      <w:pPr>
        <w:pStyle w:val="Prrafodelista"/>
        <w:numPr>
          <w:ilvl w:val="0"/>
          <w:numId w:val="8"/>
        </w:numPr>
        <w:ind w:left="2127" w:hanging="426"/>
        <w:contextualSpacing/>
        <w:jc w:val="both"/>
        <w:rPr>
          <w:rFonts w:ascii="Arial" w:hAnsi="Arial" w:cs="Arial"/>
        </w:rPr>
      </w:pPr>
      <w:r w:rsidRPr="00E9562D">
        <w:rPr>
          <w:rFonts w:ascii="Arial" w:hAnsi="Arial" w:cs="Arial"/>
        </w:rPr>
        <w:t>Evaluar el stock de repuestos en los almacenes de la CT Iquitos, para los diferentes modelos y marcas de grupos</w:t>
      </w:r>
      <w:r w:rsidR="006E0C16" w:rsidRPr="00E9562D">
        <w:rPr>
          <w:rFonts w:ascii="Arial" w:hAnsi="Arial" w:cs="Arial"/>
        </w:rPr>
        <w:t xml:space="preserve"> </w:t>
      </w:r>
      <w:r w:rsidR="4237718C" w:rsidRPr="00E9562D">
        <w:rPr>
          <w:rFonts w:ascii="Arial" w:hAnsi="Arial" w:cs="Arial"/>
        </w:rPr>
        <w:t>(Ver Anexo</w:t>
      </w:r>
      <w:r w:rsidR="469D915B" w:rsidRPr="00E9562D">
        <w:rPr>
          <w:rFonts w:ascii="Arial" w:hAnsi="Arial" w:cs="Arial"/>
        </w:rPr>
        <w:t xml:space="preserve"> – </w:t>
      </w:r>
      <w:r w:rsidR="4237718C" w:rsidRPr="00E9562D">
        <w:rPr>
          <w:rFonts w:ascii="Arial" w:hAnsi="Arial" w:cs="Arial"/>
        </w:rPr>
        <w:t>A</w:t>
      </w:r>
      <w:r w:rsidR="469D915B" w:rsidRPr="00E9562D">
        <w:rPr>
          <w:rFonts w:ascii="Arial" w:hAnsi="Arial" w:cs="Arial"/>
        </w:rPr>
        <w:t>, numeral 25</w:t>
      </w:r>
      <w:r w:rsidR="4237718C" w:rsidRPr="00E9562D">
        <w:rPr>
          <w:rFonts w:ascii="Arial" w:hAnsi="Arial" w:cs="Arial"/>
        </w:rPr>
        <w:t>)</w:t>
      </w:r>
      <w:r w:rsidR="002E1E4C">
        <w:rPr>
          <w:rFonts w:ascii="Arial" w:hAnsi="Arial" w:cs="Arial"/>
        </w:rPr>
        <w:t>.</w:t>
      </w:r>
    </w:p>
    <w:p w14:paraId="64A01E47" w14:textId="62FA478B" w:rsidR="001261C4" w:rsidRPr="00E9562D" w:rsidRDefault="001261C4" w:rsidP="000C548C">
      <w:pPr>
        <w:pStyle w:val="Prrafodelista"/>
        <w:numPr>
          <w:ilvl w:val="0"/>
          <w:numId w:val="8"/>
        </w:numPr>
        <w:ind w:left="2127" w:hanging="426"/>
        <w:contextualSpacing/>
        <w:jc w:val="both"/>
        <w:rPr>
          <w:rFonts w:ascii="Arial" w:hAnsi="Arial" w:cs="Arial"/>
        </w:rPr>
      </w:pPr>
      <w:r w:rsidRPr="00E9562D">
        <w:rPr>
          <w:rFonts w:ascii="Arial" w:hAnsi="Arial" w:cs="Arial"/>
        </w:rPr>
        <w:t xml:space="preserve">Estimar el monto total de inversión para su </w:t>
      </w:r>
      <w:r w:rsidR="2E187AAC" w:rsidRPr="00E9562D">
        <w:rPr>
          <w:rFonts w:ascii="Arial" w:hAnsi="Arial" w:cs="Arial"/>
        </w:rPr>
        <w:t xml:space="preserve">posible puesta </w:t>
      </w:r>
      <w:r w:rsidRPr="00E9562D">
        <w:rPr>
          <w:rFonts w:ascii="Arial" w:hAnsi="Arial" w:cs="Arial"/>
        </w:rPr>
        <w:t>en operación de los</w:t>
      </w:r>
      <w:r w:rsidR="000D3491" w:rsidRPr="00E9562D">
        <w:rPr>
          <w:rFonts w:ascii="Arial" w:hAnsi="Arial" w:cs="Arial"/>
        </w:rPr>
        <w:t xml:space="preserve"> </w:t>
      </w:r>
      <w:r w:rsidRPr="00E9562D">
        <w:rPr>
          <w:rFonts w:ascii="Arial" w:hAnsi="Arial" w:cs="Arial"/>
        </w:rPr>
        <w:t>grupos</w:t>
      </w:r>
      <w:r w:rsidR="000D3491" w:rsidRPr="00E9562D">
        <w:rPr>
          <w:rFonts w:ascii="Arial" w:hAnsi="Arial" w:cs="Arial"/>
        </w:rPr>
        <w:t xml:space="preserve"> </w:t>
      </w:r>
      <w:r w:rsidRPr="00E9562D">
        <w:rPr>
          <w:rFonts w:ascii="Arial" w:hAnsi="Arial" w:cs="Arial"/>
        </w:rPr>
        <w:t>identificados</w:t>
      </w:r>
      <w:r w:rsidR="000D3491" w:rsidRPr="00E9562D">
        <w:rPr>
          <w:rFonts w:ascii="Arial" w:hAnsi="Arial" w:cs="Arial"/>
        </w:rPr>
        <w:t xml:space="preserve"> </w:t>
      </w:r>
      <w:r w:rsidRPr="00E9562D">
        <w:rPr>
          <w:rFonts w:ascii="Arial" w:hAnsi="Arial" w:cs="Arial"/>
        </w:rPr>
        <w:t>en el diagn</w:t>
      </w:r>
      <w:r w:rsidR="00576A98" w:rsidRPr="00E9562D">
        <w:rPr>
          <w:rFonts w:ascii="Arial" w:hAnsi="Arial" w:cs="Arial"/>
        </w:rPr>
        <w:t>ó</w:t>
      </w:r>
      <w:r w:rsidRPr="00E9562D">
        <w:rPr>
          <w:rFonts w:ascii="Arial" w:hAnsi="Arial" w:cs="Arial"/>
        </w:rPr>
        <w:t xml:space="preserve">stico, incluyendo en </w:t>
      </w:r>
      <w:r w:rsidR="1A7E262F" w:rsidRPr="00E9562D">
        <w:rPr>
          <w:rFonts w:ascii="Arial" w:hAnsi="Arial" w:cs="Arial"/>
        </w:rPr>
        <w:t xml:space="preserve">dicho </w:t>
      </w:r>
      <w:r w:rsidRPr="00E9562D">
        <w:rPr>
          <w:rFonts w:ascii="Arial" w:hAnsi="Arial" w:cs="Arial"/>
        </w:rPr>
        <w:t>el costo total de implementación y</w:t>
      </w:r>
      <w:r w:rsidR="002E1E4C">
        <w:rPr>
          <w:rFonts w:ascii="Arial" w:hAnsi="Arial" w:cs="Arial"/>
        </w:rPr>
        <w:t>,</w:t>
      </w:r>
      <w:r w:rsidRPr="00E9562D">
        <w:rPr>
          <w:rFonts w:ascii="Arial" w:hAnsi="Arial" w:cs="Arial"/>
        </w:rPr>
        <w:t xml:space="preserve"> de corresponder</w:t>
      </w:r>
      <w:r w:rsidR="002E1E4C">
        <w:rPr>
          <w:rFonts w:ascii="Arial" w:hAnsi="Arial" w:cs="Arial"/>
        </w:rPr>
        <w:t>,</w:t>
      </w:r>
      <w:r w:rsidRPr="00E9562D">
        <w:rPr>
          <w:rFonts w:ascii="Arial" w:hAnsi="Arial" w:cs="Arial"/>
        </w:rPr>
        <w:t xml:space="preserve"> </w:t>
      </w:r>
      <w:r w:rsidR="5EB21505" w:rsidRPr="00E9562D">
        <w:rPr>
          <w:rFonts w:ascii="Arial" w:hAnsi="Arial" w:cs="Arial"/>
        </w:rPr>
        <w:t>i</w:t>
      </w:r>
      <w:r w:rsidR="72283818" w:rsidRPr="00E9562D">
        <w:rPr>
          <w:rFonts w:ascii="Arial" w:hAnsi="Arial" w:cs="Arial"/>
        </w:rPr>
        <w:t>n</w:t>
      </w:r>
      <w:r w:rsidR="5EB21505" w:rsidRPr="00E9562D">
        <w:rPr>
          <w:rFonts w:ascii="Arial" w:hAnsi="Arial" w:cs="Arial"/>
        </w:rPr>
        <w:t xml:space="preserve">cluir </w:t>
      </w:r>
      <w:r w:rsidRPr="00E9562D">
        <w:rPr>
          <w:rFonts w:ascii="Arial" w:hAnsi="Arial" w:cs="Arial"/>
        </w:rPr>
        <w:t>los costos asociados a repuestos e insumos, mano de obra, traslados, reubicaciones, entre otros.</w:t>
      </w:r>
    </w:p>
    <w:p w14:paraId="25B8615D" w14:textId="29C27DFC" w:rsidR="001261C4" w:rsidRPr="00E9562D" w:rsidRDefault="001261C4" w:rsidP="000C548C">
      <w:pPr>
        <w:pStyle w:val="Prrafodelista"/>
        <w:numPr>
          <w:ilvl w:val="0"/>
          <w:numId w:val="8"/>
        </w:numPr>
        <w:ind w:left="2127" w:hanging="426"/>
        <w:contextualSpacing/>
        <w:jc w:val="both"/>
        <w:rPr>
          <w:rFonts w:ascii="Arial" w:hAnsi="Arial" w:cs="Arial"/>
        </w:rPr>
      </w:pPr>
      <w:r w:rsidRPr="00E9562D">
        <w:rPr>
          <w:rFonts w:ascii="Arial" w:hAnsi="Arial" w:cs="Arial"/>
        </w:rPr>
        <w:t>Identificar grupos que podrían ser rehabilitados y analizar la posibilidad de su reparación (ej. grupos averiados grupos CAT 1 y 2) determinando los costos para su implementación (adquisición de repuestos, insumos, traslados,</w:t>
      </w:r>
      <w:r w:rsidR="009260B5" w:rsidRPr="00E9562D">
        <w:rPr>
          <w:rFonts w:ascii="Arial" w:hAnsi="Arial" w:cs="Arial"/>
        </w:rPr>
        <w:t xml:space="preserve"> </w:t>
      </w:r>
      <w:proofErr w:type="spellStart"/>
      <w:r w:rsidRPr="00E9562D">
        <w:rPr>
          <w:rFonts w:ascii="Arial" w:hAnsi="Arial" w:cs="Arial"/>
        </w:rPr>
        <w:t>etc</w:t>
      </w:r>
      <w:proofErr w:type="spellEnd"/>
      <w:r w:rsidRPr="00E9562D">
        <w:rPr>
          <w:rFonts w:ascii="Arial" w:hAnsi="Arial" w:cs="Arial"/>
        </w:rPr>
        <w:t>)</w:t>
      </w:r>
      <w:r w:rsidR="588440FB" w:rsidRPr="00E9562D">
        <w:rPr>
          <w:rFonts w:ascii="Arial" w:hAnsi="Arial" w:cs="Arial"/>
        </w:rPr>
        <w:t xml:space="preserve"> ó disposición final.</w:t>
      </w:r>
    </w:p>
    <w:p w14:paraId="6B2BE1B5" w14:textId="77777777" w:rsidR="001261C4" w:rsidRPr="00E9562D" w:rsidRDefault="001261C4" w:rsidP="000D3491">
      <w:pPr>
        <w:pStyle w:val="Prrafodelista"/>
        <w:ind w:left="1065"/>
        <w:contextualSpacing/>
        <w:jc w:val="both"/>
        <w:rPr>
          <w:rFonts w:ascii="Arial" w:hAnsi="Arial" w:cs="Arial"/>
          <w:b/>
          <w:bCs/>
        </w:rPr>
      </w:pPr>
    </w:p>
    <w:p w14:paraId="53EA379D" w14:textId="2D2F82E8" w:rsidR="001261C4" w:rsidRPr="00E9562D" w:rsidRDefault="001261C4" w:rsidP="00B666D7">
      <w:pPr>
        <w:pStyle w:val="Prrafodelista"/>
        <w:ind w:left="1701" w:hanging="567"/>
        <w:contextualSpacing/>
        <w:jc w:val="both"/>
        <w:rPr>
          <w:rFonts w:ascii="Arial" w:hAnsi="Arial" w:cs="Arial"/>
          <w:b/>
          <w:bCs/>
        </w:rPr>
      </w:pPr>
      <w:r w:rsidRPr="00E9562D">
        <w:rPr>
          <w:rFonts w:ascii="Arial" w:hAnsi="Arial" w:cs="Arial"/>
          <w:b/>
          <w:bCs/>
        </w:rPr>
        <w:t>2.2.3</w:t>
      </w:r>
      <w:r w:rsidRPr="00E9562D">
        <w:rPr>
          <w:rFonts w:ascii="Arial" w:hAnsi="Arial" w:cs="Arial"/>
          <w:b/>
          <w:bCs/>
        </w:rPr>
        <w:tab/>
        <w:t xml:space="preserve">Análisis y </w:t>
      </w:r>
      <w:r w:rsidR="00312C2E" w:rsidRPr="00E9562D">
        <w:rPr>
          <w:rFonts w:ascii="Arial" w:hAnsi="Arial" w:cs="Arial"/>
          <w:b/>
          <w:bCs/>
        </w:rPr>
        <w:t>e</w:t>
      </w:r>
      <w:r w:rsidRPr="00E9562D">
        <w:rPr>
          <w:rFonts w:ascii="Arial" w:hAnsi="Arial" w:cs="Arial"/>
          <w:b/>
          <w:bCs/>
        </w:rPr>
        <w:t>valuación del escenario de alquilar grupos electrógenos, en cumplimiento a la Resolución Ministerial N° 212-2025-MINEM/DM</w:t>
      </w:r>
    </w:p>
    <w:p w14:paraId="5E616BF9" w14:textId="77777777" w:rsidR="001261C4" w:rsidRPr="00E9562D" w:rsidRDefault="001261C4" w:rsidP="000D3491">
      <w:pPr>
        <w:pStyle w:val="Prrafodelista"/>
        <w:ind w:left="1065"/>
        <w:contextualSpacing/>
        <w:jc w:val="both"/>
        <w:rPr>
          <w:rFonts w:ascii="Arial" w:hAnsi="Arial" w:cs="Arial"/>
          <w:b/>
          <w:bCs/>
        </w:rPr>
      </w:pPr>
    </w:p>
    <w:p w14:paraId="3CA38CB3" w14:textId="20C9EE2C" w:rsidR="001261C4" w:rsidRPr="00E9562D" w:rsidRDefault="001261C4" w:rsidP="000C548C">
      <w:pPr>
        <w:pStyle w:val="Prrafodelista"/>
        <w:numPr>
          <w:ilvl w:val="0"/>
          <w:numId w:val="8"/>
        </w:numPr>
        <w:ind w:left="2127" w:hanging="426"/>
        <w:contextualSpacing/>
        <w:jc w:val="both"/>
        <w:rPr>
          <w:rFonts w:ascii="Arial" w:hAnsi="Arial" w:cs="Arial"/>
        </w:rPr>
      </w:pPr>
      <w:r w:rsidRPr="00E9562D">
        <w:rPr>
          <w:rFonts w:ascii="Arial" w:hAnsi="Arial" w:cs="Arial"/>
        </w:rPr>
        <w:t xml:space="preserve">Analizar los documentos que sustentan las Resoluciones Ministeriales Resolución Ministerial N° 375-2024-MINEM/DM, Resolución Ministerial N° 167-2025-MINEM/DM y la Resolución Ministerial N° 212-2025-MINEM/DM. mediante el cual se declaran en situación de grave deficiencia del servicio </w:t>
      </w:r>
      <w:r w:rsidRPr="00E9562D">
        <w:rPr>
          <w:rFonts w:ascii="Arial" w:hAnsi="Arial" w:cs="Arial"/>
        </w:rPr>
        <w:lastRenderedPageBreak/>
        <w:t xml:space="preserve">eléctrico el Sistema Eléctrico de Iquitos, por falta de capacidad de producción de energía eléctrica. </w:t>
      </w:r>
    </w:p>
    <w:p w14:paraId="0D16A7C6" w14:textId="0701F819" w:rsidR="001261C4"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Analizar y calcular del porcentaje de la caída de potencia (</w:t>
      </w:r>
      <w:proofErr w:type="spellStart"/>
      <w:r w:rsidRPr="00E9562D">
        <w:rPr>
          <w:rFonts w:ascii="Arial" w:hAnsi="Arial" w:cs="Arial"/>
        </w:rPr>
        <w:t>derating</w:t>
      </w:r>
      <w:proofErr w:type="spellEnd"/>
      <w:r w:rsidRPr="00E9562D">
        <w:rPr>
          <w:rFonts w:ascii="Arial" w:hAnsi="Arial" w:cs="Arial"/>
        </w:rPr>
        <w:t>) por la influencia de la temperatura ambiente, en los grupos de la CT</w:t>
      </w:r>
      <w:r w:rsidR="002E1E4C">
        <w:rPr>
          <w:rFonts w:ascii="Arial" w:hAnsi="Arial" w:cs="Arial"/>
        </w:rPr>
        <w:t>IN</w:t>
      </w:r>
      <w:r w:rsidRPr="00E9562D">
        <w:rPr>
          <w:rFonts w:ascii="Arial" w:hAnsi="Arial" w:cs="Arial"/>
        </w:rPr>
        <w:t xml:space="preserve"> de </w:t>
      </w:r>
      <w:proofErr w:type="spellStart"/>
      <w:r w:rsidRPr="00E9562D">
        <w:rPr>
          <w:rFonts w:ascii="Arial" w:hAnsi="Arial" w:cs="Arial"/>
        </w:rPr>
        <w:t>Genrent</w:t>
      </w:r>
      <w:proofErr w:type="spellEnd"/>
      <w:r w:rsidRPr="00E9562D">
        <w:rPr>
          <w:rFonts w:ascii="Arial" w:hAnsi="Arial" w:cs="Arial"/>
        </w:rPr>
        <w:t xml:space="preserve">, mencionados en las </w:t>
      </w:r>
      <w:proofErr w:type="spellStart"/>
      <w:r w:rsidRPr="00E9562D">
        <w:rPr>
          <w:rFonts w:ascii="Arial" w:hAnsi="Arial" w:cs="Arial"/>
        </w:rPr>
        <w:t>RMs</w:t>
      </w:r>
      <w:proofErr w:type="spellEnd"/>
      <w:r w:rsidR="00E9562D">
        <w:rPr>
          <w:rFonts w:ascii="Arial" w:hAnsi="Arial" w:cs="Arial"/>
        </w:rPr>
        <w:t xml:space="preserve"> </w:t>
      </w:r>
      <w:r w:rsidRPr="00E9562D">
        <w:rPr>
          <w:rFonts w:ascii="Arial" w:hAnsi="Arial" w:cs="Arial"/>
        </w:rPr>
        <w:t>(información</w:t>
      </w:r>
      <w:r w:rsidR="000D3491" w:rsidRPr="00E9562D">
        <w:rPr>
          <w:rFonts w:ascii="Arial" w:hAnsi="Arial" w:cs="Arial"/>
        </w:rPr>
        <w:t xml:space="preserve"> </w:t>
      </w:r>
      <w:r w:rsidR="5C2C52D6" w:rsidRPr="00E9562D">
        <w:rPr>
          <w:rFonts w:ascii="Arial" w:hAnsi="Arial" w:cs="Arial"/>
        </w:rPr>
        <w:t>referencial</w:t>
      </w:r>
      <w:r w:rsidR="000D3491" w:rsidRPr="00E9562D">
        <w:rPr>
          <w:rFonts w:ascii="Arial" w:hAnsi="Arial" w:cs="Arial"/>
        </w:rPr>
        <w:t xml:space="preserve"> </w:t>
      </w:r>
      <w:r w:rsidRPr="00E9562D">
        <w:rPr>
          <w:rFonts w:ascii="Arial" w:hAnsi="Arial" w:cs="Arial"/>
        </w:rPr>
        <w:t>en los Antecedentes/Justificación)</w:t>
      </w:r>
      <w:r w:rsidR="001261C4" w:rsidRPr="00E9562D">
        <w:rPr>
          <w:rFonts w:ascii="Arial" w:hAnsi="Arial" w:cs="Arial"/>
        </w:rPr>
        <w:t xml:space="preserve"> </w:t>
      </w:r>
      <w:r w:rsidR="2336D826" w:rsidRPr="00E9562D">
        <w:rPr>
          <w:rFonts w:ascii="Arial" w:hAnsi="Arial" w:cs="Arial"/>
        </w:rPr>
        <w:t>Analizar</w:t>
      </w:r>
      <w:r w:rsidRPr="00E9562D">
        <w:rPr>
          <w:rFonts w:ascii="Arial" w:hAnsi="Arial" w:cs="Arial"/>
        </w:rPr>
        <w:t xml:space="preserve"> del Margen de seguridad declarado por el COES (revisar el documento de sustento del COES</w:t>
      </w:r>
      <w:r w:rsidR="0ADB476A" w:rsidRPr="00E9562D">
        <w:rPr>
          <w:rFonts w:ascii="Arial" w:hAnsi="Arial" w:cs="Arial"/>
        </w:rPr>
        <w:t>, COES-P-040-2025</w:t>
      </w:r>
      <w:r w:rsidRPr="00E9562D">
        <w:rPr>
          <w:rFonts w:ascii="Arial" w:hAnsi="Arial" w:cs="Arial"/>
        </w:rPr>
        <w:t>, para el Sistema Eléctrico de Iquitos</w:t>
      </w:r>
      <w:r w:rsidR="000D3491" w:rsidRPr="00E9562D">
        <w:rPr>
          <w:rFonts w:ascii="Arial" w:hAnsi="Arial" w:cs="Arial"/>
        </w:rPr>
        <w:t xml:space="preserve"> </w:t>
      </w:r>
    </w:p>
    <w:p w14:paraId="72EAF8C1" w14:textId="2E43E188" w:rsidR="009260B5"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Analizar la validez de los incrementos de capacidad de generación eléctrica proyectados para la ciudad de Iquitos: 29 MW en 2025, 32 MW en 2026, 34 MW en 2027 y 38 MW en 2028 y comparar dichos valores</w:t>
      </w:r>
      <w:r w:rsidR="00442B76" w:rsidRPr="00E9562D">
        <w:rPr>
          <w:rFonts w:ascii="Arial" w:hAnsi="Arial" w:cs="Arial"/>
        </w:rPr>
        <w:t xml:space="preserve"> </w:t>
      </w:r>
      <w:r w:rsidRPr="00E9562D">
        <w:rPr>
          <w:rFonts w:ascii="Arial" w:hAnsi="Arial" w:cs="Arial"/>
        </w:rPr>
        <w:t xml:space="preserve">con las proyecciones de demanda eléctrica estimadas para el mismo período para el sistema </w:t>
      </w:r>
      <w:r w:rsidR="01414E64" w:rsidRPr="00E9562D">
        <w:rPr>
          <w:rFonts w:ascii="Arial" w:hAnsi="Arial" w:cs="Arial"/>
        </w:rPr>
        <w:t>eléctrico</w:t>
      </w:r>
      <w:r w:rsidRPr="00E9562D">
        <w:rPr>
          <w:rFonts w:ascii="Arial" w:hAnsi="Arial" w:cs="Arial"/>
        </w:rPr>
        <w:t xml:space="preserve"> de Iquitos. </w:t>
      </w:r>
    </w:p>
    <w:p w14:paraId="3714399C" w14:textId="74233301" w:rsidR="009260B5"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 xml:space="preserve">Evaluar </w:t>
      </w:r>
      <w:r w:rsidR="425217D2" w:rsidRPr="00E9562D">
        <w:rPr>
          <w:rFonts w:ascii="Arial" w:hAnsi="Arial" w:cs="Arial"/>
        </w:rPr>
        <w:t xml:space="preserve">la </w:t>
      </w:r>
      <w:r w:rsidRPr="00E9562D">
        <w:rPr>
          <w:rFonts w:ascii="Arial" w:hAnsi="Arial" w:cs="Arial"/>
        </w:rPr>
        <w:t>proyecci</w:t>
      </w:r>
      <w:r w:rsidR="00226259">
        <w:rPr>
          <w:rFonts w:ascii="Arial" w:hAnsi="Arial" w:cs="Arial"/>
        </w:rPr>
        <w:t>ó</w:t>
      </w:r>
      <w:r w:rsidRPr="00E9562D">
        <w:rPr>
          <w:rFonts w:ascii="Arial" w:hAnsi="Arial" w:cs="Arial"/>
        </w:rPr>
        <w:t>n de demanda elaborad</w:t>
      </w:r>
      <w:r w:rsidR="52F15621" w:rsidRPr="00E9562D">
        <w:rPr>
          <w:rFonts w:ascii="Arial" w:hAnsi="Arial" w:cs="Arial"/>
        </w:rPr>
        <w:t>o</w:t>
      </w:r>
      <w:r w:rsidR="6F173114" w:rsidRPr="00E9562D">
        <w:rPr>
          <w:rFonts w:ascii="Arial" w:hAnsi="Arial" w:cs="Arial"/>
        </w:rPr>
        <w:t xml:space="preserve"> por ELECTRO ORIENTE (ver Anexo A, numeral 16)</w:t>
      </w:r>
      <w:r w:rsidR="000D3491" w:rsidRPr="00E9562D">
        <w:rPr>
          <w:rFonts w:ascii="Arial" w:hAnsi="Arial" w:cs="Arial"/>
        </w:rPr>
        <w:t xml:space="preserve"> </w:t>
      </w:r>
      <w:r w:rsidRPr="00E9562D">
        <w:rPr>
          <w:rFonts w:ascii="Arial" w:hAnsi="Arial" w:cs="Arial"/>
        </w:rPr>
        <w:t xml:space="preserve">para determinar que escenario es más consistente y adecuado como referencia. </w:t>
      </w:r>
    </w:p>
    <w:p w14:paraId="4F3FD317" w14:textId="02363D11" w:rsidR="009260B5"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Analizar la conveniencia (costo/ beneficio) de contratar grupos de emergencia en</w:t>
      </w:r>
      <w:r w:rsidR="00442B76" w:rsidRPr="00E9562D">
        <w:rPr>
          <w:rFonts w:ascii="Arial" w:hAnsi="Arial" w:cs="Arial"/>
        </w:rPr>
        <w:t xml:space="preserve"> </w:t>
      </w:r>
      <w:r w:rsidRPr="00E9562D">
        <w:rPr>
          <w:rFonts w:ascii="Arial" w:hAnsi="Arial" w:cs="Arial"/>
        </w:rPr>
        <w:t xml:space="preserve">alquiler para cumplir con </w:t>
      </w:r>
      <w:r w:rsidR="3BBB3A40" w:rsidRPr="00E9562D">
        <w:rPr>
          <w:rFonts w:ascii="Arial" w:hAnsi="Arial" w:cs="Arial"/>
        </w:rPr>
        <w:t>las exigencias</w:t>
      </w:r>
      <w:r w:rsidRPr="00E9562D">
        <w:rPr>
          <w:rFonts w:ascii="Arial" w:hAnsi="Arial" w:cs="Arial"/>
        </w:rPr>
        <w:t xml:space="preserve"> de las Resoluciones Ministeriales</w:t>
      </w:r>
      <w:r w:rsidR="00442B76" w:rsidRPr="00E9562D">
        <w:rPr>
          <w:rFonts w:ascii="Arial" w:hAnsi="Arial" w:cs="Arial"/>
        </w:rPr>
        <w:t xml:space="preserve"> </w:t>
      </w:r>
      <w:r w:rsidRPr="00E9562D">
        <w:rPr>
          <w:rFonts w:ascii="Arial" w:hAnsi="Arial" w:cs="Arial"/>
        </w:rPr>
        <w:t xml:space="preserve">que declararon en situación de grave deficiencia del servicio eléctrico. </w:t>
      </w:r>
    </w:p>
    <w:p w14:paraId="4D44769A" w14:textId="0A713FB6" w:rsidR="009260B5"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Determinar</w:t>
      </w:r>
      <w:r w:rsidR="00442B76" w:rsidRPr="00E9562D">
        <w:rPr>
          <w:rFonts w:ascii="Arial" w:hAnsi="Arial" w:cs="Arial"/>
        </w:rPr>
        <w:t xml:space="preserve"> </w:t>
      </w:r>
      <w:r w:rsidRPr="00E9562D">
        <w:rPr>
          <w:rFonts w:ascii="Arial" w:hAnsi="Arial" w:cs="Arial"/>
        </w:rPr>
        <w:t xml:space="preserve">la potencia óptima (en MW) que debería contratarse en situación de alquiler, comparando los costos totales de alquiler frente a los costos operativos de la CTI con sus grupos de </w:t>
      </w:r>
      <w:r w:rsidR="00661162" w:rsidRPr="00E9562D">
        <w:rPr>
          <w:rFonts w:ascii="Arial" w:hAnsi="Arial" w:cs="Arial"/>
        </w:rPr>
        <w:t>ELECTRO ORIENTE</w:t>
      </w:r>
      <w:r w:rsidRPr="00E9562D">
        <w:rPr>
          <w:rFonts w:ascii="Arial" w:hAnsi="Arial" w:cs="Arial"/>
        </w:rPr>
        <w:t>, considerando que esa potencia debe ubicarse dentro de la capacidad adicional establecida en la Resolución Ministerial N°</w:t>
      </w:r>
      <w:r w:rsidR="00442B76" w:rsidRPr="00E9562D">
        <w:rPr>
          <w:rFonts w:ascii="Arial" w:hAnsi="Arial" w:cs="Arial"/>
        </w:rPr>
        <w:t xml:space="preserve"> </w:t>
      </w:r>
      <w:r w:rsidRPr="00E9562D">
        <w:rPr>
          <w:rFonts w:ascii="Arial" w:hAnsi="Arial" w:cs="Arial"/>
        </w:rPr>
        <w:t xml:space="preserve">212-2025-MINEM/DM. </w:t>
      </w:r>
    </w:p>
    <w:p w14:paraId="2D6FF3BC" w14:textId="77777777" w:rsidR="009260B5" w:rsidRPr="00E9562D" w:rsidRDefault="009260B5" w:rsidP="000D3491">
      <w:pPr>
        <w:pStyle w:val="Prrafodelista"/>
        <w:ind w:left="1560"/>
        <w:contextualSpacing/>
        <w:jc w:val="both"/>
        <w:rPr>
          <w:rFonts w:ascii="Arial" w:hAnsi="Arial" w:cs="Arial"/>
        </w:rPr>
      </w:pPr>
    </w:p>
    <w:p w14:paraId="29C22B62" w14:textId="244C937F" w:rsidR="001261C4" w:rsidRPr="00E9562D" w:rsidRDefault="009260B5" w:rsidP="00B666D7">
      <w:pPr>
        <w:pStyle w:val="Prrafodelista"/>
        <w:ind w:left="1701" w:hanging="567"/>
        <w:contextualSpacing/>
        <w:jc w:val="both"/>
        <w:rPr>
          <w:rFonts w:ascii="Arial" w:hAnsi="Arial" w:cs="Arial"/>
          <w:b/>
          <w:bCs/>
        </w:rPr>
      </w:pPr>
      <w:r w:rsidRPr="00E9562D">
        <w:rPr>
          <w:rFonts w:ascii="Arial" w:hAnsi="Arial" w:cs="Arial"/>
          <w:b/>
          <w:bCs/>
        </w:rPr>
        <w:t>2.2.4</w:t>
      </w:r>
      <w:r w:rsidRPr="00E9562D">
        <w:rPr>
          <w:rFonts w:ascii="Arial" w:hAnsi="Arial" w:cs="Arial"/>
          <w:b/>
          <w:bCs/>
        </w:rPr>
        <w:tab/>
        <w:t>Análisis sobre la posibilidad de reutilización y/o reubicación grupos electrógenos de Centrales Termoeléctricas disponibles de las empresas bajo el ámbito de FONAFE:</w:t>
      </w:r>
    </w:p>
    <w:p w14:paraId="7E401662" w14:textId="77777777" w:rsidR="001261C4" w:rsidRPr="00E9562D" w:rsidRDefault="001261C4" w:rsidP="000D3491">
      <w:pPr>
        <w:pStyle w:val="Prrafodelista"/>
        <w:ind w:left="1065"/>
        <w:contextualSpacing/>
        <w:jc w:val="both"/>
        <w:rPr>
          <w:rFonts w:ascii="Arial" w:hAnsi="Arial" w:cs="Arial"/>
          <w:b/>
          <w:bCs/>
        </w:rPr>
      </w:pPr>
    </w:p>
    <w:p w14:paraId="740E3F97" w14:textId="3AFD2169" w:rsidR="009260B5"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El consultor brindará opinión en base a la información disponible</w:t>
      </w:r>
      <w:r w:rsidR="4D00B583" w:rsidRPr="00E9562D">
        <w:rPr>
          <w:rFonts w:ascii="Arial" w:hAnsi="Arial" w:cs="Arial"/>
        </w:rPr>
        <w:t xml:space="preserve"> otorgada por FONAFE </w:t>
      </w:r>
      <w:r w:rsidR="4460F63A" w:rsidRPr="00E9562D">
        <w:rPr>
          <w:rFonts w:ascii="Arial" w:hAnsi="Arial" w:cs="Arial"/>
        </w:rPr>
        <w:t>hasta</w:t>
      </w:r>
      <w:r w:rsidR="4D00B583" w:rsidRPr="00E9562D">
        <w:rPr>
          <w:rFonts w:ascii="Arial" w:hAnsi="Arial" w:cs="Arial"/>
        </w:rPr>
        <w:t xml:space="preserve"> l</w:t>
      </w:r>
      <w:r w:rsidR="25781D5C" w:rsidRPr="00E9562D">
        <w:rPr>
          <w:rFonts w:ascii="Arial" w:hAnsi="Arial" w:cs="Arial"/>
        </w:rPr>
        <w:t xml:space="preserve">os 15 </w:t>
      </w:r>
      <w:r w:rsidR="51DC8ED0" w:rsidRPr="00E9562D">
        <w:rPr>
          <w:rFonts w:ascii="Arial" w:hAnsi="Arial" w:cs="Arial"/>
        </w:rPr>
        <w:t>días</w:t>
      </w:r>
      <w:r w:rsidR="25781D5C" w:rsidRPr="00E9562D">
        <w:rPr>
          <w:rFonts w:ascii="Arial" w:hAnsi="Arial" w:cs="Arial"/>
        </w:rPr>
        <w:t xml:space="preserve"> del inicio del </w:t>
      </w:r>
      <w:proofErr w:type="spellStart"/>
      <w:proofErr w:type="gramStart"/>
      <w:r w:rsidR="25781D5C" w:rsidRPr="00E9562D">
        <w:rPr>
          <w:rFonts w:ascii="Arial" w:hAnsi="Arial" w:cs="Arial"/>
        </w:rPr>
        <w:t>servicio</w:t>
      </w:r>
      <w:r w:rsidR="79FA0872" w:rsidRPr="00E9562D">
        <w:rPr>
          <w:rFonts w:ascii="Arial" w:hAnsi="Arial" w:cs="Arial"/>
        </w:rPr>
        <w:t>,</w:t>
      </w:r>
      <w:r w:rsidRPr="00E9562D">
        <w:rPr>
          <w:rFonts w:ascii="Arial" w:hAnsi="Arial" w:cs="Arial"/>
        </w:rPr>
        <w:t>sobre</w:t>
      </w:r>
      <w:proofErr w:type="spellEnd"/>
      <w:proofErr w:type="gramEnd"/>
      <w:r w:rsidRPr="00E9562D">
        <w:rPr>
          <w:rFonts w:ascii="Arial" w:hAnsi="Arial" w:cs="Arial"/>
        </w:rPr>
        <w:t xml:space="preserve"> la posibilidad de reutilizar y/o reubicar (integralmente o por componentes) los siguientes Grupos / Equipos:</w:t>
      </w:r>
    </w:p>
    <w:p w14:paraId="7823AEEC" w14:textId="77777777" w:rsidR="00644D65" w:rsidRPr="00E9562D" w:rsidRDefault="00644D65" w:rsidP="000D3491">
      <w:pPr>
        <w:pStyle w:val="Prrafodelista"/>
        <w:ind w:left="1560"/>
        <w:contextualSpacing/>
        <w:jc w:val="both"/>
        <w:rPr>
          <w:rFonts w:ascii="Arial" w:hAnsi="Arial" w:cs="Arial"/>
        </w:rPr>
      </w:pPr>
    </w:p>
    <w:p w14:paraId="61AA6BB4" w14:textId="463F9186" w:rsidR="009260B5" w:rsidRPr="00E9562D" w:rsidRDefault="009260B5" w:rsidP="000C548C">
      <w:pPr>
        <w:pStyle w:val="Prrafodelista"/>
        <w:numPr>
          <w:ilvl w:val="0"/>
          <w:numId w:val="22"/>
        </w:numPr>
        <w:ind w:left="2552" w:hanging="425"/>
        <w:contextualSpacing/>
        <w:jc w:val="both"/>
        <w:rPr>
          <w:rFonts w:ascii="Arial" w:hAnsi="Arial" w:cs="Arial"/>
        </w:rPr>
      </w:pPr>
      <w:r w:rsidRPr="00E9562D">
        <w:rPr>
          <w:rFonts w:ascii="Arial" w:hAnsi="Arial" w:cs="Arial"/>
        </w:rPr>
        <w:t xml:space="preserve">Grupos </w:t>
      </w:r>
      <w:proofErr w:type="spellStart"/>
      <w:r w:rsidRPr="00E9562D">
        <w:rPr>
          <w:rFonts w:ascii="Arial" w:hAnsi="Arial" w:cs="Arial"/>
        </w:rPr>
        <w:t>Mak</w:t>
      </w:r>
      <w:proofErr w:type="spellEnd"/>
      <w:r w:rsidRPr="00E9562D">
        <w:rPr>
          <w:rFonts w:ascii="Arial" w:hAnsi="Arial" w:cs="Arial"/>
        </w:rPr>
        <w:t xml:space="preserve"> 1 y </w:t>
      </w:r>
      <w:proofErr w:type="spellStart"/>
      <w:r w:rsidRPr="00E9562D">
        <w:rPr>
          <w:rFonts w:ascii="Arial" w:hAnsi="Arial" w:cs="Arial"/>
        </w:rPr>
        <w:t>Mak</w:t>
      </w:r>
      <w:proofErr w:type="spellEnd"/>
      <w:r w:rsidRPr="00E9562D">
        <w:rPr>
          <w:rFonts w:ascii="Arial" w:hAnsi="Arial" w:cs="Arial"/>
        </w:rPr>
        <w:t xml:space="preserve"> 2 de la CT Tumbes (Electroperú),</w:t>
      </w:r>
    </w:p>
    <w:p w14:paraId="61F2CF4D" w14:textId="0FBEA0C4" w:rsidR="009260B5" w:rsidRPr="00E9562D" w:rsidRDefault="009260B5" w:rsidP="000C548C">
      <w:pPr>
        <w:pStyle w:val="Prrafodelista"/>
        <w:numPr>
          <w:ilvl w:val="0"/>
          <w:numId w:val="22"/>
        </w:numPr>
        <w:ind w:left="2552" w:hanging="425"/>
        <w:contextualSpacing/>
        <w:jc w:val="both"/>
        <w:rPr>
          <w:rFonts w:ascii="Arial" w:hAnsi="Arial" w:cs="Arial"/>
        </w:rPr>
      </w:pPr>
      <w:r w:rsidRPr="00E9562D">
        <w:rPr>
          <w:rFonts w:ascii="Arial" w:hAnsi="Arial" w:cs="Arial"/>
        </w:rPr>
        <w:t xml:space="preserve">Grupos Wärtsilä (1, 2, 3, y 4) tipo motor 18v32 de la CT Pucallpa (Electro Ucayali), similares a los grupos Wärtsilä 1, 2, 3 y 4 de la CT Iquitos. </w:t>
      </w:r>
    </w:p>
    <w:p w14:paraId="3B07A0ED" w14:textId="1F2A45F0" w:rsidR="009260B5" w:rsidRPr="00E9562D" w:rsidRDefault="009260B5" w:rsidP="000C548C">
      <w:pPr>
        <w:pStyle w:val="Prrafodelista"/>
        <w:numPr>
          <w:ilvl w:val="0"/>
          <w:numId w:val="22"/>
        </w:numPr>
        <w:ind w:left="2552" w:hanging="425"/>
        <w:contextualSpacing/>
        <w:jc w:val="both"/>
        <w:rPr>
          <w:rFonts w:ascii="Arial" w:hAnsi="Arial" w:cs="Arial"/>
        </w:rPr>
      </w:pPr>
      <w:r w:rsidRPr="00E9562D">
        <w:rPr>
          <w:rFonts w:ascii="Arial" w:hAnsi="Arial" w:cs="Arial"/>
        </w:rPr>
        <w:t xml:space="preserve">Grupos Diesel </w:t>
      </w:r>
      <w:proofErr w:type="spellStart"/>
      <w:r w:rsidRPr="00E9562D">
        <w:rPr>
          <w:rFonts w:ascii="Arial" w:hAnsi="Arial" w:cs="Arial"/>
        </w:rPr>
        <w:t>Mirrlees</w:t>
      </w:r>
      <w:proofErr w:type="spellEnd"/>
      <w:r w:rsidRPr="00E9562D">
        <w:rPr>
          <w:rFonts w:ascii="Arial" w:hAnsi="Arial" w:cs="Arial"/>
        </w:rPr>
        <w:t xml:space="preserve"> </w:t>
      </w:r>
      <w:proofErr w:type="spellStart"/>
      <w:r w:rsidRPr="00E9562D">
        <w:rPr>
          <w:rFonts w:ascii="Arial" w:hAnsi="Arial" w:cs="Arial"/>
        </w:rPr>
        <w:t>Blackstone</w:t>
      </w:r>
      <w:proofErr w:type="spellEnd"/>
      <w:r w:rsidRPr="00E9562D">
        <w:rPr>
          <w:rFonts w:ascii="Arial" w:hAnsi="Arial" w:cs="Arial"/>
        </w:rPr>
        <w:t xml:space="preserve"> (MB1, MB2, MB3) de la CT Mollendo (SEAL), y</w:t>
      </w:r>
    </w:p>
    <w:p w14:paraId="2EB589C7" w14:textId="33C9CDA6" w:rsidR="009260B5" w:rsidRPr="00E9562D" w:rsidRDefault="009260B5" w:rsidP="000C548C">
      <w:pPr>
        <w:pStyle w:val="Prrafodelista"/>
        <w:numPr>
          <w:ilvl w:val="0"/>
          <w:numId w:val="22"/>
        </w:numPr>
        <w:ind w:left="2552" w:hanging="425"/>
        <w:contextualSpacing/>
        <w:jc w:val="both"/>
        <w:rPr>
          <w:rFonts w:ascii="Arial" w:hAnsi="Arial" w:cs="Arial"/>
        </w:rPr>
      </w:pPr>
      <w:r w:rsidRPr="00E9562D">
        <w:rPr>
          <w:rFonts w:ascii="Arial" w:hAnsi="Arial" w:cs="Arial"/>
        </w:rPr>
        <w:t>Grupos de la CT Pisco (EGASA).</w:t>
      </w:r>
    </w:p>
    <w:p w14:paraId="74AA834B" w14:textId="77777777" w:rsidR="009260B5" w:rsidRPr="00E9562D" w:rsidRDefault="009260B5" w:rsidP="000D3491">
      <w:pPr>
        <w:pStyle w:val="Prrafodelista"/>
        <w:ind w:left="1065"/>
        <w:contextualSpacing/>
        <w:jc w:val="both"/>
        <w:rPr>
          <w:rFonts w:ascii="Arial" w:hAnsi="Arial" w:cs="Arial"/>
          <w:b/>
          <w:bCs/>
        </w:rPr>
      </w:pPr>
    </w:p>
    <w:p w14:paraId="42BDB21D" w14:textId="64B14A8E" w:rsidR="009260B5" w:rsidRPr="00E9562D" w:rsidRDefault="009260B5" w:rsidP="00B666D7">
      <w:pPr>
        <w:pStyle w:val="Prrafodelista"/>
        <w:ind w:left="1701" w:hanging="567"/>
        <w:contextualSpacing/>
        <w:jc w:val="both"/>
        <w:rPr>
          <w:rFonts w:ascii="Arial" w:hAnsi="Arial" w:cs="Arial"/>
          <w:b/>
          <w:bCs/>
        </w:rPr>
      </w:pPr>
      <w:r w:rsidRPr="00E9562D">
        <w:rPr>
          <w:rFonts w:ascii="Arial" w:hAnsi="Arial" w:cs="Arial"/>
          <w:b/>
          <w:bCs/>
        </w:rPr>
        <w:t>2.2.5</w:t>
      </w:r>
      <w:r w:rsidRPr="00E9562D">
        <w:rPr>
          <w:rFonts w:ascii="Arial" w:hAnsi="Arial" w:cs="Arial"/>
          <w:b/>
          <w:bCs/>
        </w:rPr>
        <w:tab/>
        <w:t xml:space="preserve">Identificar, analizar y evaluar alternativas de </w:t>
      </w:r>
      <w:r w:rsidR="00661162" w:rsidRPr="00E9562D">
        <w:rPr>
          <w:rFonts w:ascii="Arial" w:hAnsi="Arial" w:cs="Arial"/>
          <w:b/>
          <w:bCs/>
        </w:rPr>
        <w:t>solución</w:t>
      </w:r>
      <w:r w:rsidR="00661162">
        <w:rPr>
          <w:rFonts w:ascii="Arial" w:hAnsi="Arial" w:cs="Arial"/>
          <w:b/>
          <w:bCs/>
        </w:rPr>
        <w:t xml:space="preserve"> </w:t>
      </w:r>
      <w:r w:rsidRPr="00E9562D">
        <w:rPr>
          <w:rFonts w:ascii="Arial" w:hAnsi="Arial" w:cs="Arial"/>
          <w:b/>
          <w:bCs/>
        </w:rPr>
        <w:t>para lo cual el consultor deberá plantear</w:t>
      </w:r>
      <w:r w:rsidR="10C5846E" w:rsidRPr="00E9562D">
        <w:rPr>
          <w:rFonts w:ascii="Arial" w:hAnsi="Arial" w:cs="Arial"/>
          <w:b/>
          <w:bCs/>
        </w:rPr>
        <w:t xml:space="preserve"> </w:t>
      </w:r>
      <w:r w:rsidRPr="00E9562D">
        <w:rPr>
          <w:rFonts w:ascii="Arial" w:hAnsi="Arial" w:cs="Arial"/>
          <w:b/>
          <w:bCs/>
        </w:rPr>
        <w:t>03 posibles alternativas</w:t>
      </w:r>
      <w:r w:rsidR="123C7599" w:rsidRPr="00E9562D">
        <w:rPr>
          <w:rFonts w:ascii="Arial" w:hAnsi="Arial" w:cs="Arial"/>
          <w:b/>
          <w:bCs/>
        </w:rPr>
        <w:t xml:space="preserve"> </w:t>
      </w:r>
      <w:r w:rsidRPr="00E9562D">
        <w:rPr>
          <w:rFonts w:ascii="Arial" w:hAnsi="Arial" w:cs="Arial"/>
          <w:b/>
          <w:bCs/>
        </w:rPr>
        <w:t>sólidas y técnicamente comparable.</w:t>
      </w:r>
    </w:p>
    <w:p w14:paraId="7B511E76" w14:textId="77777777" w:rsidR="009260B5" w:rsidRPr="00E9562D" w:rsidRDefault="009260B5" w:rsidP="000D3491">
      <w:pPr>
        <w:pStyle w:val="Prrafodelista"/>
        <w:ind w:left="1065"/>
        <w:contextualSpacing/>
        <w:jc w:val="both"/>
        <w:rPr>
          <w:rFonts w:ascii="Arial" w:hAnsi="Arial" w:cs="Arial"/>
        </w:rPr>
      </w:pPr>
    </w:p>
    <w:p w14:paraId="23652809" w14:textId="5A299E78" w:rsidR="009260B5" w:rsidRPr="00E9562D" w:rsidRDefault="009260B5" w:rsidP="000C548C">
      <w:pPr>
        <w:pStyle w:val="Prrafodelista"/>
        <w:ind w:left="1701"/>
        <w:contextualSpacing/>
        <w:jc w:val="both"/>
        <w:rPr>
          <w:rFonts w:ascii="Arial" w:hAnsi="Arial" w:cs="Arial"/>
        </w:rPr>
      </w:pPr>
      <w:r w:rsidRPr="00E9562D">
        <w:rPr>
          <w:rFonts w:ascii="Arial" w:hAnsi="Arial" w:cs="Arial"/>
        </w:rPr>
        <w:t>Identificación de alternativas técnicamente comparables y viables que puedan cumplir con los objetivos de la consultoría.</w:t>
      </w:r>
    </w:p>
    <w:p w14:paraId="6FE5BB9F" w14:textId="77777777" w:rsidR="009260B5" w:rsidRPr="00E9562D" w:rsidRDefault="009260B5" w:rsidP="000D3491">
      <w:pPr>
        <w:pStyle w:val="Prrafodelista"/>
        <w:ind w:left="1065"/>
        <w:contextualSpacing/>
        <w:jc w:val="both"/>
        <w:rPr>
          <w:rFonts w:ascii="Arial" w:hAnsi="Arial" w:cs="Arial"/>
        </w:rPr>
      </w:pPr>
    </w:p>
    <w:p w14:paraId="77F227C9" w14:textId="37174670" w:rsidR="009260B5"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 xml:space="preserve">Calcular los costos de inversión de cada alternativa Definir los criterios de evaluación y </w:t>
      </w:r>
      <w:r w:rsidR="00EF1894" w:rsidRPr="00E9562D">
        <w:rPr>
          <w:rFonts w:ascii="Arial" w:hAnsi="Arial" w:cs="Arial"/>
        </w:rPr>
        <w:t>priorización</w:t>
      </w:r>
      <w:r w:rsidR="000D3491" w:rsidRPr="00E9562D">
        <w:rPr>
          <w:rFonts w:ascii="Arial" w:hAnsi="Arial" w:cs="Arial"/>
        </w:rPr>
        <w:t xml:space="preserve"> </w:t>
      </w:r>
      <w:r w:rsidRPr="00E9562D">
        <w:rPr>
          <w:rFonts w:ascii="Arial" w:hAnsi="Arial" w:cs="Arial"/>
        </w:rPr>
        <w:t>para comparar las alternativas Comparación entre alternativas para lo cual se requiere una evaluación cualitativa y cuantitativa de cada alternativa frente a los criterios definidos.</w:t>
      </w:r>
    </w:p>
    <w:p w14:paraId="1FED359E" w14:textId="048600FD" w:rsidR="009260B5"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Efectuar un análisis técnico económico de las alternativas planteadas.</w:t>
      </w:r>
      <w:r w:rsidR="000D3491" w:rsidRPr="00E9562D">
        <w:rPr>
          <w:rFonts w:ascii="Arial" w:hAnsi="Arial" w:cs="Arial"/>
        </w:rPr>
        <w:t xml:space="preserve"> </w:t>
      </w:r>
      <w:r w:rsidRPr="00E9562D">
        <w:rPr>
          <w:rFonts w:ascii="Arial" w:hAnsi="Arial" w:cs="Arial"/>
        </w:rPr>
        <w:t>(escenarios CAPEX, OPEX y LCOE)</w:t>
      </w:r>
      <w:r w:rsidR="0AC7AA7B" w:rsidRPr="00E9562D">
        <w:rPr>
          <w:rFonts w:ascii="Arial" w:hAnsi="Arial" w:cs="Arial"/>
        </w:rPr>
        <w:t>.</w:t>
      </w:r>
    </w:p>
    <w:p w14:paraId="1CA81238" w14:textId="3FB6497B" w:rsidR="009260B5" w:rsidRPr="00E9562D" w:rsidRDefault="009260B5" w:rsidP="000C548C">
      <w:pPr>
        <w:pStyle w:val="Prrafodelista"/>
        <w:numPr>
          <w:ilvl w:val="0"/>
          <w:numId w:val="8"/>
        </w:numPr>
        <w:ind w:left="2127" w:hanging="426"/>
        <w:contextualSpacing/>
        <w:jc w:val="both"/>
        <w:rPr>
          <w:rFonts w:ascii="Arial" w:hAnsi="Arial" w:cs="Arial"/>
        </w:rPr>
      </w:pPr>
      <w:r w:rsidRPr="00E9562D">
        <w:rPr>
          <w:rFonts w:ascii="Arial" w:hAnsi="Arial" w:cs="Arial"/>
        </w:rPr>
        <w:t>Recomendar cuál alternativa considera la más adecuada, con su justificación clara, y sugerencias para su implementación.</w:t>
      </w:r>
    </w:p>
    <w:p w14:paraId="46C37BC2" w14:textId="77777777" w:rsidR="009260B5" w:rsidRPr="00E9562D" w:rsidRDefault="009260B5" w:rsidP="000D3491">
      <w:pPr>
        <w:pStyle w:val="Prrafodelista"/>
        <w:ind w:left="1065"/>
        <w:contextualSpacing/>
        <w:jc w:val="both"/>
        <w:rPr>
          <w:rFonts w:ascii="Arial" w:hAnsi="Arial" w:cs="Arial"/>
        </w:rPr>
      </w:pPr>
    </w:p>
    <w:p w14:paraId="79DF52AB" w14:textId="5EE974F9" w:rsidR="009260B5" w:rsidRPr="00E9562D" w:rsidRDefault="009260B5" w:rsidP="00B666D7">
      <w:pPr>
        <w:pStyle w:val="Prrafodelista"/>
        <w:ind w:left="1701" w:hanging="567"/>
        <w:contextualSpacing/>
        <w:jc w:val="both"/>
        <w:rPr>
          <w:rFonts w:ascii="Arial" w:hAnsi="Arial" w:cs="Arial"/>
          <w:b/>
          <w:bCs/>
        </w:rPr>
      </w:pPr>
      <w:r w:rsidRPr="00E9562D">
        <w:rPr>
          <w:rFonts w:ascii="Arial" w:hAnsi="Arial" w:cs="Arial"/>
          <w:b/>
          <w:bCs/>
        </w:rPr>
        <w:t xml:space="preserve">2.2.6 </w:t>
      </w:r>
      <w:r w:rsidR="000C548C" w:rsidRPr="00E9562D">
        <w:rPr>
          <w:rFonts w:ascii="Arial" w:hAnsi="Arial" w:cs="Arial"/>
          <w:b/>
          <w:bCs/>
        </w:rPr>
        <w:tab/>
      </w:r>
      <w:r w:rsidRPr="00E9562D">
        <w:rPr>
          <w:rFonts w:ascii="Arial" w:hAnsi="Arial" w:cs="Arial"/>
          <w:b/>
          <w:bCs/>
        </w:rPr>
        <w:t xml:space="preserve">Presentar el análisis integral y las recomendaciones sobre la gestión de activos analizados en el marco de la consultoría. Así como recomendar a </w:t>
      </w:r>
      <w:r w:rsidRPr="00E9562D">
        <w:rPr>
          <w:rFonts w:ascii="Arial" w:hAnsi="Arial" w:cs="Arial"/>
          <w:b/>
          <w:bCs/>
        </w:rPr>
        <w:lastRenderedPageBreak/>
        <w:t>FONAFE luego de la evaluación técnica económica, si es conveniente para</w:t>
      </w:r>
      <w:r w:rsidR="000D3491" w:rsidRPr="00E9562D">
        <w:rPr>
          <w:rFonts w:ascii="Arial" w:hAnsi="Arial" w:cs="Arial"/>
          <w:b/>
          <w:bCs/>
        </w:rPr>
        <w:t xml:space="preserve"> </w:t>
      </w:r>
      <w:r w:rsidR="00661162" w:rsidRPr="00661162">
        <w:rPr>
          <w:rFonts w:ascii="Arial" w:hAnsi="Arial" w:cs="Arial"/>
          <w:b/>
          <w:bCs/>
        </w:rPr>
        <w:t>ELECTRO ORIENTE</w:t>
      </w:r>
      <w:r w:rsidR="00E9562D" w:rsidRPr="00E9562D">
        <w:rPr>
          <w:rFonts w:ascii="Arial" w:hAnsi="Arial" w:cs="Arial"/>
          <w:b/>
          <w:bCs/>
        </w:rPr>
        <w:t xml:space="preserve"> </w:t>
      </w:r>
      <w:r w:rsidRPr="00E9562D">
        <w:rPr>
          <w:rFonts w:ascii="Arial" w:hAnsi="Arial" w:cs="Arial"/>
          <w:b/>
          <w:bCs/>
        </w:rPr>
        <w:t xml:space="preserve">realizar la operación adicional (a la Central térmica de </w:t>
      </w:r>
      <w:proofErr w:type="spellStart"/>
      <w:r w:rsidRPr="00E9562D">
        <w:rPr>
          <w:rFonts w:ascii="Arial" w:hAnsi="Arial" w:cs="Arial"/>
          <w:b/>
          <w:bCs/>
        </w:rPr>
        <w:t>Genrent</w:t>
      </w:r>
      <w:proofErr w:type="spellEnd"/>
      <w:r w:rsidRPr="00E9562D">
        <w:rPr>
          <w:rFonts w:ascii="Arial" w:hAnsi="Arial" w:cs="Arial"/>
          <w:b/>
          <w:bCs/>
        </w:rPr>
        <w:t xml:space="preserve">) con los grupos existentes o si el alquiler de grupos resultaría </w:t>
      </w:r>
      <w:proofErr w:type="gramStart"/>
      <w:r w:rsidR="00E9562D">
        <w:rPr>
          <w:rFonts w:ascii="Arial" w:hAnsi="Arial" w:cs="Arial"/>
          <w:b/>
          <w:bCs/>
        </w:rPr>
        <w:t xml:space="preserve">más </w:t>
      </w:r>
      <w:r w:rsidRPr="00E9562D">
        <w:rPr>
          <w:rFonts w:ascii="Arial" w:hAnsi="Arial" w:cs="Arial"/>
          <w:b/>
          <w:bCs/>
        </w:rPr>
        <w:t>eficiente</w:t>
      </w:r>
      <w:r w:rsidR="00E9562D">
        <w:rPr>
          <w:rFonts w:ascii="Arial" w:hAnsi="Arial" w:cs="Arial"/>
          <w:b/>
          <w:bCs/>
        </w:rPr>
        <w:t xml:space="preserve"> y m</w:t>
      </w:r>
      <w:r w:rsidR="00226259">
        <w:rPr>
          <w:rFonts w:ascii="Arial" w:hAnsi="Arial" w:cs="Arial"/>
          <w:b/>
          <w:bCs/>
        </w:rPr>
        <w:t>á</w:t>
      </w:r>
      <w:r w:rsidR="00E9562D">
        <w:rPr>
          <w:rFonts w:ascii="Arial" w:hAnsi="Arial" w:cs="Arial"/>
          <w:b/>
          <w:bCs/>
        </w:rPr>
        <w:t>s rentable</w:t>
      </w:r>
      <w:proofErr w:type="gramEnd"/>
      <w:r w:rsidR="006D1836">
        <w:rPr>
          <w:rFonts w:ascii="Arial" w:hAnsi="Arial" w:cs="Arial"/>
          <w:b/>
          <w:bCs/>
        </w:rPr>
        <w:t>,</w:t>
      </w:r>
      <w:r w:rsidR="000D3491" w:rsidRPr="00E9562D">
        <w:rPr>
          <w:rFonts w:ascii="Arial" w:hAnsi="Arial" w:cs="Arial"/>
          <w:b/>
          <w:bCs/>
        </w:rPr>
        <w:t xml:space="preserve"> </w:t>
      </w:r>
      <w:r w:rsidRPr="00E9562D">
        <w:rPr>
          <w:rFonts w:ascii="Arial" w:hAnsi="Arial" w:cs="Arial"/>
          <w:b/>
          <w:bCs/>
        </w:rPr>
        <w:t>en cumplimiento de la Resolución Ministerial N° 212-2025-MINEM/DM u otra alternativa que permita solucionar eficientemente y sostenible técnica y económicamente.</w:t>
      </w:r>
    </w:p>
    <w:p w14:paraId="0E0D579E" w14:textId="77777777" w:rsidR="009260B5" w:rsidRPr="00E9562D" w:rsidRDefault="009260B5" w:rsidP="000D3491">
      <w:pPr>
        <w:pStyle w:val="Prrafodelista"/>
        <w:ind w:left="1065"/>
        <w:contextualSpacing/>
        <w:jc w:val="both"/>
        <w:rPr>
          <w:rFonts w:ascii="Arial" w:hAnsi="Arial" w:cs="Arial"/>
          <w:b/>
          <w:bCs/>
        </w:rPr>
      </w:pPr>
    </w:p>
    <w:p w14:paraId="26DE231F" w14:textId="4B264051" w:rsidR="009260B5" w:rsidRPr="00E9562D" w:rsidRDefault="009260B5" w:rsidP="000C548C">
      <w:pPr>
        <w:pStyle w:val="Prrafodelista"/>
        <w:ind w:left="1701"/>
        <w:contextualSpacing/>
        <w:jc w:val="both"/>
        <w:rPr>
          <w:rFonts w:ascii="Arial" w:hAnsi="Arial" w:cs="Arial"/>
        </w:rPr>
      </w:pPr>
      <w:r w:rsidRPr="00E9562D">
        <w:rPr>
          <w:rFonts w:ascii="Arial" w:hAnsi="Arial" w:cs="Arial"/>
        </w:rPr>
        <w:t>Desarrollar un informe y presentación (PPT) ejecutiva, con el fin de exponer ante funcionarios de FONAFE el cual podría ser presencial / virtual, previa coordinación.</w:t>
      </w:r>
    </w:p>
    <w:p w14:paraId="1E17CD19" w14:textId="77777777" w:rsidR="009260B5" w:rsidRPr="00E9562D" w:rsidRDefault="009260B5" w:rsidP="000C548C">
      <w:pPr>
        <w:pStyle w:val="Prrafodelista"/>
        <w:ind w:left="1701"/>
        <w:contextualSpacing/>
        <w:jc w:val="both"/>
        <w:rPr>
          <w:rFonts w:ascii="Arial" w:hAnsi="Arial" w:cs="Arial"/>
        </w:rPr>
      </w:pPr>
    </w:p>
    <w:p w14:paraId="716C72A0" w14:textId="78AB1539" w:rsidR="004E7245" w:rsidRPr="00E9562D" w:rsidRDefault="004E7245" w:rsidP="000C548C">
      <w:pPr>
        <w:pStyle w:val="Prrafodelista"/>
        <w:ind w:left="1701"/>
        <w:contextualSpacing/>
        <w:jc w:val="both"/>
        <w:rPr>
          <w:rFonts w:ascii="Arial" w:hAnsi="Arial" w:cs="Arial"/>
        </w:rPr>
      </w:pPr>
      <w:r w:rsidRPr="00E9562D">
        <w:rPr>
          <w:rFonts w:ascii="Arial" w:hAnsi="Arial" w:cs="Arial"/>
        </w:rPr>
        <w:t>FONAFE proporcionará información</w:t>
      </w:r>
      <w:r w:rsidR="006D1836">
        <w:rPr>
          <w:rFonts w:ascii="Arial" w:hAnsi="Arial" w:cs="Arial"/>
        </w:rPr>
        <w:t xml:space="preserve"> referencial indicado en e</w:t>
      </w:r>
      <w:r w:rsidRPr="00E9562D">
        <w:rPr>
          <w:rFonts w:ascii="Arial" w:hAnsi="Arial" w:cs="Arial"/>
        </w:rPr>
        <w:t xml:space="preserve">l ANEXO </w:t>
      </w:r>
      <w:r w:rsidR="00221779" w:rsidRPr="00E9562D">
        <w:rPr>
          <w:rFonts w:ascii="Arial" w:hAnsi="Arial" w:cs="Arial"/>
        </w:rPr>
        <w:t>-</w:t>
      </w:r>
      <w:r w:rsidR="006D1836">
        <w:rPr>
          <w:rFonts w:ascii="Arial" w:hAnsi="Arial" w:cs="Arial"/>
        </w:rPr>
        <w:t xml:space="preserve"> </w:t>
      </w:r>
      <w:r w:rsidR="00221779" w:rsidRPr="00E9562D">
        <w:rPr>
          <w:rFonts w:ascii="Arial" w:hAnsi="Arial" w:cs="Arial"/>
        </w:rPr>
        <w:t>A</w:t>
      </w:r>
      <w:r w:rsidRPr="00E9562D">
        <w:rPr>
          <w:rFonts w:ascii="Arial" w:hAnsi="Arial" w:cs="Arial"/>
        </w:rPr>
        <w:t>.</w:t>
      </w:r>
      <w:r w:rsidR="006D1836">
        <w:rPr>
          <w:rFonts w:ascii="Arial" w:hAnsi="Arial" w:cs="Arial"/>
        </w:rPr>
        <w:t xml:space="preserve"> El Consultor validará y completará toda la información necesaria </w:t>
      </w:r>
      <w:proofErr w:type="gramStart"/>
      <w:r w:rsidR="006D1836">
        <w:rPr>
          <w:rFonts w:ascii="Arial" w:hAnsi="Arial" w:cs="Arial"/>
        </w:rPr>
        <w:t>de acuerdo a</w:t>
      </w:r>
      <w:proofErr w:type="gramEnd"/>
      <w:r w:rsidR="006D1836">
        <w:rPr>
          <w:rFonts w:ascii="Arial" w:hAnsi="Arial" w:cs="Arial"/>
        </w:rPr>
        <w:t xml:space="preserve"> los alcances y entregables del servicio de la Consultoría, el cual al final del servicio, será parte de los entregables.</w:t>
      </w:r>
    </w:p>
    <w:p w14:paraId="0B82EB69" w14:textId="77777777" w:rsidR="009260B5" w:rsidRPr="00E9562D" w:rsidRDefault="009260B5" w:rsidP="000C548C">
      <w:pPr>
        <w:pStyle w:val="Prrafodelista"/>
        <w:ind w:left="1701"/>
        <w:contextualSpacing/>
        <w:jc w:val="both"/>
        <w:rPr>
          <w:rFonts w:ascii="Arial" w:hAnsi="Arial" w:cs="Arial"/>
        </w:rPr>
      </w:pPr>
    </w:p>
    <w:p w14:paraId="76EE31BF" w14:textId="40A3E4A1" w:rsidR="00BE6B53" w:rsidRPr="00E9562D" w:rsidRDefault="00BE6B53" w:rsidP="000C548C">
      <w:pPr>
        <w:pStyle w:val="Prrafodelista"/>
        <w:ind w:left="1716"/>
        <w:contextualSpacing/>
        <w:jc w:val="both"/>
        <w:rPr>
          <w:rFonts w:ascii="Arial" w:hAnsi="Arial" w:cs="Arial"/>
          <w:b/>
          <w:u w:val="single"/>
        </w:rPr>
      </w:pPr>
      <w:r w:rsidRPr="00E9562D">
        <w:rPr>
          <w:rFonts w:ascii="Arial" w:hAnsi="Arial" w:cs="Arial"/>
          <w:b/>
          <w:u w:val="single"/>
        </w:rPr>
        <w:t>Entregables</w:t>
      </w:r>
      <w:r w:rsidR="007B0133">
        <w:rPr>
          <w:rFonts w:ascii="Arial" w:hAnsi="Arial" w:cs="Arial"/>
          <w:b/>
          <w:u w:val="single"/>
        </w:rPr>
        <w:t xml:space="preserve"> del Servicio:</w:t>
      </w:r>
    </w:p>
    <w:p w14:paraId="51051DE6" w14:textId="77777777" w:rsidR="00422FC4" w:rsidRPr="00E9562D" w:rsidRDefault="00422FC4" w:rsidP="000C548C">
      <w:pPr>
        <w:pStyle w:val="Prrafodelista"/>
        <w:ind w:left="1716"/>
        <w:contextualSpacing/>
        <w:jc w:val="both"/>
        <w:rPr>
          <w:rFonts w:ascii="Arial" w:hAnsi="Arial" w:cs="Arial"/>
          <w:b/>
          <w:u w:val="single"/>
        </w:rPr>
      </w:pPr>
    </w:p>
    <w:p w14:paraId="2C91918D" w14:textId="77777777" w:rsidR="00B87471" w:rsidRPr="00E9562D" w:rsidRDefault="00936DCB" w:rsidP="000C548C">
      <w:pPr>
        <w:pStyle w:val="Prrafodelista"/>
        <w:ind w:left="1716"/>
        <w:contextualSpacing/>
        <w:jc w:val="both"/>
        <w:rPr>
          <w:rFonts w:ascii="Arial" w:hAnsi="Arial" w:cs="Arial"/>
          <w:bCs/>
        </w:rPr>
      </w:pPr>
      <w:r w:rsidRPr="00E9562D">
        <w:rPr>
          <w:rFonts w:ascii="Arial" w:hAnsi="Arial" w:cs="Arial"/>
          <w:b/>
        </w:rPr>
        <w:t>Primer Entregable:</w:t>
      </w:r>
      <w:r w:rsidRPr="00E9562D">
        <w:rPr>
          <w:rFonts w:ascii="Arial" w:hAnsi="Arial" w:cs="Arial"/>
          <w:bCs/>
        </w:rPr>
        <w:t xml:space="preserve"> </w:t>
      </w:r>
    </w:p>
    <w:p w14:paraId="73BF34DF" w14:textId="77777777" w:rsidR="00B87471" w:rsidRPr="00E9562D" w:rsidRDefault="00B87471" w:rsidP="000C548C">
      <w:pPr>
        <w:pStyle w:val="Prrafodelista"/>
        <w:ind w:left="1716"/>
        <w:contextualSpacing/>
        <w:jc w:val="both"/>
        <w:rPr>
          <w:rFonts w:ascii="Arial" w:hAnsi="Arial" w:cs="Arial"/>
          <w:bCs/>
        </w:rPr>
      </w:pPr>
    </w:p>
    <w:p w14:paraId="2E8BD305" w14:textId="63C0A7BA" w:rsidR="51F0BC0F" w:rsidRPr="00E9562D" w:rsidRDefault="00644D65" w:rsidP="001118DA">
      <w:pPr>
        <w:pStyle w:val="Prrafodelista"/>
        <w:numPr>
          <w:ilvl w:val="0"/>
          <w:numId w:val="26"/>
        </w:numPr>
        <w:contextualSpacing/>
        <w:jc w:val="both"/>
        <w:rPr>
          <w:rFonts w:ascii="Arial" w:hAnsi="Arial" w:cs="Arial"/>
        </w:rPr>
      </w:pPr>
      <w:r w:rsidRPr="00E9562D">
        <w:rPr>
          <w:rFonts w:ascii="Arial" w:hAnsi="Arial" w:cs="Arial"/>
        </w:rPr>
        <w:t>Plan de trabajo del servicio y plan detallado de la visita a campo</w:t>
      </w:r>
      <w:r w:rsidR="001118DA">
        <w:rPr>
          <w:rFonts w:ascii="Arial" w:hAnsi="Arial" w:cs="Arial"/>
        </w:rPr>
        <w:t>.</w:t>
      </w:r>
    </w:p>
    <w:p w14:paraId="185A9561" w14:textId="1D74BE95" w:rsidR="00FB078B" w:rsidRPr="00E9562D" w:rsidRDefault="00FB078B" w:rsidP="001118DA">
      <w:pPr>
        <w:pStyle w:val="Prrafodelista"/>
        <w:numPr>
          <w:ilvl w:val="0"/>
          <w:numId w:val="26"/>
        </w:numPr>
        <w:contextualSpacing/>
        <w:jc w:val="both"/>
        <w:rPr>
          <w:rFonts w:ascii="Arial" w:hAnsi="Arial" w:cs="Arial"/>
        </w:rPr>
      </w:pPr>
      <w:r w:rsidRPr="00E9562D">
        <w:rPr>
          <w:rFonts w:ascii="Arial" w:hAnsi="Arial" w:cs="Arial"/>
        </w:rPr>
        <w:t xml:space="preserve">Informe de revisión de información </w:t>
      </w:r>
      <w:r w:rsidR="006D1836">
        <w:rPr>
          <w:rFonts w:ascii="Arial" w:hAnsi="Arial" w:cs="Arial"/>
        </w:rPr>
        <w:t>referencial, entregado por FONAFE.</w:t>
      </w:r>
    </w:p>
    <w:p w14:paraId="016325F4" w14:textId="1A9987C0" w:rsidR="4FC17E5E" w:rsidRPr="00E9562D" w:rsidRDefault="4FC17E5E" w:rsidP="000C548C">
      <w:pPr>
        <w:pStyle w:val="Prrafodelista"/>
        <w:ind w:left="1716"/>
        <w:contextualSpacing/>
        <w:jc w:val="both"/>
        <w:rPr>
          <w:rFonts w:ascii="Arial" w:hAnsi="Arial" w:cs="Arial"/>
        </w:rPr>
      </w:pPr>
    </w:p>
    <w:p w14:paraId="022CCF1F" w14:textId="2CA950C9" w:rsidR="007C0D87" w:rsidRPr="00E9562D" w:rsidRDefault="007C0D87" w:rsidP="000C548C">
      <w:pPr>
        <w:pStyle w:val="Prrafodelista"/>
        <w:ind w:left="1716"/>
        <w:contextualSpacing/>
        <w:jc w:val="both"/>
        <w:rPr>
          <w:rFonts w:ascii="Arial" w:hAnsi="Arial" w:cs="Arial"/>
          <w:bCs/>
        </w:rPr>
      </w:pPr>
      <w:r w:rsidRPr="00E9562D">
        <w:rPr>
          <w:rFonts w:ascii="Arial" w:hAnsi="Arial" w:cs="Arial"/>
          <w:b/>
        </w:rPr>
        <w:t>Segundo Entregable:</w:t>
      </w:r>
      <w:r w:rsidRPr="00E9562D">
        <w:rPr>
          <w:rFonts w:ascii="Arial" w:hAnsi="Arial" w:cs="Arial"/>
          <w:bCs/>
        </w:rPr>
        <w:t xml:space="preserve"> </w:t>
      </w:r>
    </w:p>
    <w:p w14:paraId="7C1BC04A" w14:textId="77777777" w:rsidR="007C0D87" w:rsidRPr="00E9562D" w:rsidRDefault="007C0D87" w:rsidP="000C548C">
      <w:pPr>
        <w:pStyle w:val="Prrafodelista"/>
        <w:ind w:left="1716"/>
        <w:contextualSpacing/>
        <w:jc w:val="both"/>
        <w:rPr>
          <w:rFonts w:ascii="Arial" w:hAnsi="Arial" w:cs="Arial"/>
          <w:bCs/>
        </w:rPr>
      </w:pPr>
    </w:p>
    <w:p w14:paraId="731A1FD4" w14:textId="445D4FCD" w:rsidR="00253471" w:rsidRPr="00E9562D" w:rsidRDefault="00644D65" w:rsidP="001118DA">
      <w:pPr>
        <w:pStyle w:val="Prrafodelista"/>
        <w:numPr>
          <w:ilvl w:val="0"/>
          <w:numId w:val="26"/>
        </w:numPr>
        <w:contextualSpacing/>
        <w:jc w:val="both"/>
        <w:rPr>
          <w:rFonts w:ascii="Arial" w:hAnsi="Arial" w:cs="Arial"/>
        </w:rPr>
      </w:pPr>
      <w:r w:rsidRPr="00E9562D">
        <w:rPr>
          <w:rFonts w:ascii="Arial" w:hAnsi="Arial" w:cs="Arial"/>
        </w:rPr>
        <w:t>Informe técnico integral del diagnóstico y evaluación de alternativas en base a un análisis técnico – económico</w:t>
      </w:r>
      <w:r w:rsidR="009260B5" w:rsidRPr="00E9562D">
        <w:rPr>
          <w:rFonts w:ascii="Arial" w:hAnsi="Arial" w:cs="Arial"/>
        </w:rPr>
        <w:t xml:space="preserve"> </w:t>
      </w:r>
      <w:r w:rsidR="00652AC6" w:rsidRPr="00E9562D">
        <w:rPr>
          <w:rFonts w:ascii="Arial" w:hAnsi="Arial" w:cs="Arial"/>
        </w:rPr>
        <w:t>(Informe</w:t>
      </w:r>
      <w:r w:rsidR="009260B5" w:rsidRPr="00E9562D">
        <w:rPr>
          <w:rFonts w:ascii="Arial" w:hAnsi="Arial" w:cs="Arial"/>
        </w:rPr>
        <w:t xml:space="preserve"> desarrolla</w:t>
      </w:r>
      <w:r w:rsidR="006D1836">
        <w:rPr>
          <w:rFonts w:ascii="Arial" w:hAnsi="Arial" w:cs="Arial"/>
        </w:rPr>
        <w:t>do en el</w:t>
      </w:r>
      <w:r w:rsidRPr="00E9562D">
        <w:rPr>
          <w:rFonts w:ascii="Arial" w:hAnsi="Arial" w:cs="Arial"/>
        </w:rPr>
        <w:t xml:space="preserve"> </w:t>
      </w:r>
      <w:r w:rsidR="009260B5" w:rsidRPr="00E9562D">
        <w:rPr>
          <w:rFonts w:ascii="Arial" w:hAnsi="Arial" w:cs="Arial"/>
        </w:rPr>
        <w:t>ítem</w:t>
      </w:r>
      <w:r w:rsidRPr="00E9562D">
        <w:rPr>
          <w:rFonts w:ascii="Arial" w:hAnsi="Arial" w:cs="Arial"/>
        </w:rPr>
        <w:t xml:space="preserve"> </w:t>
      </w:r>
      <w:r w:rsidR="00652AC6" w:rsidRPr="00E9562D">
        <w:rPr>
          <w:rFonts w:ascii="Arial" w:hAnsi="Arial" w:cs="Arial"/>
        </w:rPr>
        <w:t>2.2.1</w:t>
      </w:r>
      <w:r w:rsidRPr="00E9562D">
        <w:rPr>
          <w:rFonts w:ascii="Arial" w:hAnsi="Arial" w:cs="Arial"/>
        </w:rPr>
        <w:t xml:space="preserve">; </w:t>
      </w:r>
      <w:r w:rsidR="009260B5" w:rsidRPr="00E9562D">
        <w:rPr>
          <w:rFonts w:ascii="Arial" w:hAnsi="Arial" w:cs="Arial"/>
        </w:rPr>
        <w:t xml:space="preserve">ítem </w:t>
      </w:r>
      <w:r w:rsidR="00652AC6" w:rsidRPr="00E9562D">
        <w:rPr>
          <w:rFonts w:ascii="Arial" w:hAnsi="Arial" w:cs="Arial"/>
        </w:rPr>
        <w:t xml:space="preserve">2.2.2; </w:t>
      </w:r>
      <w:r w:rsidR="009260B5" w:rsidRPr="00E9562D">
        <w:rPr>
          <w:rFonts w:ascii="Arial" w:hAnsi="Arial" w:cs="Arial"/>
        </w:rPr>
        <w:t xml:space="preserve">ítem </w:t>
      </w:r>
      <w:r w:rsidR="00652AC6" w:rsidRPr="00E9562D">
        <w:rPr>
          <w:rFonts w:ascii="Arial" w:hAnsi="Arial" w:cs="Arial"/>
        </w:rPr>
        <w:t>2.2.3;</w:t>
      </w:r>
      <w:r w:rsidR="009260B5" w:rsidRPr="00E9562D">
        <w:rPr>
          <w:rFonts w:ascii="Arial" w:hAnsi="Arial" w:cs="Arial"/>
        </w:rPr>
        <w:t xml:space="preserve"> ítem </w:t>
      </w:r>
      <w:r w:rsidR="00652AC6" w:rsidRPr="00E9562D">
        <w:rPr>
          <w:rFonts w:ascii="Arial" w:hAnsi="Arial" w:cs="Arial"/>
        </w:rPr>
        <w:t>2.2</w:t>
      </w:r>
      <w:r w:rsidR="009260B5" w:rsidRPr="00E9562D">
        <w:rPr>
          <w:rFonts w:ascii="Arial" w:hAnsi="Arial" w:cs="Arial"/>
        </w:rPr>
        <w:t>.4</w:t>
      </w:r>
      <w:r w:rsidRPr="00E9562D">
        <w:rPr>
          <w:rFonts w:ascii="Arial" w:hAnsi="Arial" w:cs="Arial"/>
        </w:rPr>
        <w:t xml:space="preserve"> e ítem 2.2.5</w:t>
      </w:r>
      <w:r w:rsidR="009260B5" w:rsidRPr="00E9562D">
        <w:rPr>
          <w:rFonts w:ascii="Arial" w:hAnsi="Arial" w:cs="Arial"/>
        </w:rPr>
        <w:t>)</w:t>
      </w:r>
      <w:r w:rsidR="006D1836">
        <w:rPr>
          <w:rFonts w:ascii="Arial" w:hAnsi="Arial" w:cs="Arial"/>
        </w:rPr>
        <w:t>.</w:t>
      </w:r>
      <w:r w:rsidR="001118DA" w:rsidRPr="00E9562D">
        <w:rPr>
          <w:rFonts w:ascii="Arial" w:hAnsi="Arial" w:cs="Arial"/>
        </w:rPr>
        <w:t xml:space="preserve"> </w:t>
      </w:r>
    </w:p>
    <w:p w14:paraId="11FFC9BA" w14:textId="77777777" w:rsidR="00B51588" w:rsidRPr="00E9562D" w:rsidRDefault="00B51588" w:rsidP="000C548C">
      <w:pPr>
        <w:pStyle w:val="Prrafodelista"/>
        <w:ind w:left="1716"/>
        <w:contextualSpacing/>
        <w:jc w:val="both"/>
        <w:rPr>
          <w:rFonts w:ascii="Arial" w:hAnsi="Arial" w:cs="Arial"/>
        </w:rPr>
      </w:pPr>
    </w:p>
    <w:p w14:paraId="65A6BA01" w14:textId="3E54DF88" w:rsidR="00652AC6" w:rsidRPr="00E9562D" w:rsidRDefault="00B51588" w:rsidP="000C548C">
      <w:pPr>
        <w:pStyle w:val="Prrafodelista"/>
        <w:ind w:left="1716"/>
        <w:contextualSpacing/>
        <w:jc w:val="both"/>
        <w:rPr>
          <w:rFonts w:ascii="Arial" w:hAnsi="Arial" w:cs="Arial"/>
          <w:b/>
        </w:rPr>
      </w:pPr>
      <w:r w:rsidRPr="00E9562D">
        <w:rPr>
          <w:rFonts w:ascii="Arial" w:hAnsi="Arial" w:cs="Arial"/>
          <w:b/>
        </w:rPr>
        <w:t>Tercer Entregable:</w:t>
      </w:r>
    </w:p>
    <w:p w14:paraId="74DFF975" w14:textId="77777777" w:rsidR="00B51588" w:rsidRPr="00E9562D" w:rsidRDefault="00B51588" w:rsidP="000C548C">
      <w:pPr>
        <w:pStyle w:val="Prrafodelista"/>
        <w:ind w:left="1716"/>
        <w:contextualSpacing/>
        <w:jc w:val="both"/>
        <w:rPr>
          <w:rFonts w:ascii="Arial" w:hAnsi="Arial" w:cs="Arial"/>
          <w:b/>
        </w:rPr>
      </w:pPr>
    </w:p>
    <w:p w14:paraId="0BF33074" w14:textId="15117BBC" w:rsidR="00652AC6" w:rsidRPr="00E9562D" w:rsidRDefault="00652AC6" w:rsidP="001118DA">
      <w:pPr>
        <w:pStyle w:val="Prrafodelista"/>
        <w:numPr>
          <w:ilvl w:val="0"/>
          <w:numId w:val="26"/>
        </w:numPr>
        <w:contextualSpacing/>
        <w:jc w:val="both"/>
        <w:rPr>
          <w:rFonts w:ascii="Arial" w:hAnsi="Arial" w:cs="Arial"/>
        </w:rPr>
      </w:pPr>
      <w:r w:rsidRPr="00E9562D">
        <w:rPr>
          <w:rFonts w:ascii="Arial" w:hAnsi="Arial" w:cs="Arial"/>
        </w:rPr>
        <w:t>Informe Ejecutivo</w:t>
      </w:r>
      <w:r w:rsidR="00B51588" w:rsidRPr="00E9562D">
        <w:rPr>
          <w:rFonts w:ascii="Arial" w:hAnsi="Arial" w:cs="Arial"/>
        </w:rPr>
        <w:t xml:space="preserve"> Estratégico (informe</w:t>
      </w:r>
      <w:r w:rsidRPr="00E9562D">
        <w:rPr>
          <w:rFonts w:ascii="Arial" w:hAnsi="Arial" w:cs="Arial"/>
        </w:rPr>
        <w:t xml:space="preserve"> confidencial que permita la toma de decisión Estratégica a nivel Gerencial de FONAFE) (ítem 2.2.6)</w:t>
      </w:r>
      <w:r w:rsidR="001118DA">
        <w:rPr>
          <w:rFonts w:ascii="Arial" w:hAnsi="Arial" w:cs="Arial"/>
        </w:rPr>
        <w:t>.</w:t>
      </w:r>
    </w:p>
    <w:p w14:paraId="0334612F" w14:textId="310A3F57" w:rsidR="00FB078B" w:rsidRDefault="006D1836" w:rsidP="001118DA">
      <w:pPr>
        <w:pStyle w:val="Prrafodelista"/>
        <w:numPr>
          <w:ilvl w:val="0"/>
          <w:numId w:val="26"/>
        </w:numPr>
        <w:contextualSpacing/>
        <w:jc w:val="both"/>
        <w:rPr>
          <w:rFonts w:ascii="Arial" w:hAnsi="Arial" w:cs="Arial"/>
        </w:rPr>
      </w:pPr>
      <w:r>
        <w:rPr>
          <w:rFonts w:ascii="Arial" w:hAnsi="Arial" w:cs="Arial"/>
        </w:rPr>
        <w:t xml:space="preserve">Una </w:t>
      </w:r>
      <w:r w:rsidR="00FB078B" w:rsidRPr="00E9562D">
        <w:rPr>
          <w:rFonts w:ascii="Arial" w:hAnsi="Arial" w:cs="Arial"/>
        </w:rPr>
        <w:t>presentación</w:t>
      </w:r>
      <w:r>
        <w:rPr>
          <w:rFonts w:ascii="Arial" w:hAnsi="Arial" w:cs="Arial"/>
        </w:rPr>
        <w:t xml:space="preserve"> ejecutiva en FONAFE.</w:t>
      </w:r>
    </w:p>
    <w:p w14:paraId="08D47CB4" w14:textId="3EB21D73" w:rsidR="001118DA" w:rsidRPr="00E9562D" w:rsidRDefault="001118DA" w:rsidP="001118DA">
      <w:pPr>
        <w:pStyle w:val="Prrafodelista"/>
        <w:numPr>
          <w:ilvl w:val="0"/>
          <w:numId w:val="26"/>
        </w:numPr>
        <w:contextualSpacing/>
        <w:jc w:val="both"/>
        <w:rPr>
          <w:rFonts w:ascii="Arial" w:hAnsi="Arial" w:cs="Arial"/>
        </w:rPr>
      </w:pPr>
      <w:r w:rsidRPr="001118DA">
        <w:rPr>
          <w:rFonts w:ascii="Arial" w:hAnsi="Arial" w:cs="Arial"/>
        </w:rPr>
        <w:t xml:space="preserve">Informe </w:t>
      </w:r>
      <w:r>
        <w:rPr>
          <w:rFonts w:ascii="Arial" w:hAnsi="Arial" w:cs="Arial"/>
        </w:rPr>
        <w:t>t</w:t>
      </w:r>
      <w:r w:rsidRPr="001118DA">
        <w:rPr>
          <w:rFonts w:ascii="Arial" w:hAnsi="Arial" w:cs="Arial"/>
        </w:rPr>
        <w:t>écnico integral de diagnóstico y evaluación (actualizado</w:t>
      </w:r>
      <w:r>
        <w:rPr>
          <w:rFonts w:ascii="Arial" w:hAnsi="Arial" w:cs="Arial"/>
        </w:rPr>
        <w:t xml:space="preserve"> con lo desarrollado en el ítem 2.2.6</w:t>
      </w:r>
      <w:r w:rsidRPr="001118DA">
        <w:rPr>
          <w:rFonts w:ascii="Arial" w:hAnsi="Arial" w:cs="Arial"/>
        </w:rPr>
        <w:t>).</w:t>
      </w:r>
    </w:p>
    <w:p w14:paraId="3D998A5F" w14:textId="77777777" w:rsidR="00853B0E" w:rsidRPr="00E9562D" w:rsidRDefault="00853B0E" w:rsidP="000D3491">
      <w:pPr>
        <w:pStyle w:val="Prrafodelista"/>
        <w:ind w:left="1065"/>
        <w:contextualSpacing/>
        <w:jc w:val="both"/>
        <w:rPr>
          <w:rFonts w:ascii="Arial" w:hAnsi="Arial" w:cs="Arial"/>
          <w:b/>
          <w:bCs/>
        </w:rPr>
      </w:pPr>
    </w:p>
    <w:p w14:paraId="3ECE3597" w14:textId="1FC4DFD5" w:rsidR="00BE6B53" w:rsidRPr="00E9562D" w:rsidRDefault="00BE6B53" w:rsidP="00B666D7">
      <w:pPr>
        <w:pStyle w:val="Prrafodelista"/>
        <w:numPr>
          <w:ilvl w:val="1"/>
          <w:numId w:val="2"/>
        </w:numPr>
        <w:ind w:left="1134" w:hanging="567"/>
        <w:contextualSpacing/>
        <w:jc w:val="both"/>
        <w:rPr>
          <w:rFonts w:ascii="Arial" w:hAnsi="Arial" w:cs="Arial"/>
          <w:b/>
          <w:bCs/>
        </w:rPr>
      </w:pPr>
      <w:r w:rsidRPr="00E9562D">
        <w:rPr>
          <w:rFonts w:ascii="Arial" w:hAnsi="Arial" w:cs="Arial"/>
          <w:b/>
          <w:bCs/>
        </w:rPr>
        <w:t>Requisitos del proveedor:</w:t>
      </w:r>
    </w:p>
    <w:p w14:paraId="07EAA9A4" w14:textId="77777777" w:rsidR="00BE6B53" w:rsidRPr="00E9562D" w:rsidRDefault="00BE6B53" w:rsidP="000D3491">
      <w:pPr>
        <w:pStyle w:val="Prrafodelista"/>
        <w:ind w:left="1080"/>
        <w:contextualSpacing/>
        <w:jc w:val="both"/>
        <w:rPr>
          <w:rFonts w:ascii="Arial" w:hAnsi="Arial" w:cs="Arial"/>
          <w:b/>
          <w:bCs/>
          <w:u w:val="single"/>
          <w:lang w:val="es-ES"/>
        </w:rPr>
      </w:pPr>
    </w:p>
    <w:tbl>
      <w:tblPr>
        <w:tblStyle w:val="Tablaconcuadrcula"/>
        <w:tblW w:w="4254" w:type="pct"/>
        <w:tblInd w:w="1129" w:type="dxa"/>
        <w:tblLook w:val="04A0" w:firstRow="1" w:lastRow="0" w:firstColumn="1" w:lastColumn="0" w:noHBand="0" w:noVBand="1"/>
      </w:tblPr>
      <w:tblGrid>
        <w:gridCol w:w="7708"/>
      </w:tblGrid>
      <w:tr w:rsidR="00E9562D" w:rsidRPr="00E9562D" w14:paraId="27BF3E3F" w14:textId="77777777" w:rsidTr="000C548C">
        <w:trPr>
          <w:trHeight w:val="321"/>
        </w:trPr>
        <w:tc>
          <w:tcPr>
            <w:tcW w:w="5000" w:type="pct"/>
            <w:shd w:val="clear" w:color="auto" w:fill="FFFFFF" w:themeFill="background1"/>
          </w:tcPr>
          <w:p w14:paraId="2F9FFD25" w14:textId="61343A4D" w:rsidR="000C548C" w:rsidRPr="00E9562D" w:rsidDel="002714D6" w:rsidRDefault="000C548C" w:rsidP="000D3491">
            <w:pPr>
              <w:spacing w:after="0" w:line="240" w:lineRule="auto"/>
              <w:contextualSpacing/>
              <w:jc w:val="both"/>
              <w:rPr>
                <w:rFonts w:ascii="Arial" w:hAnsi="Arial" w:cs="Arial"/>
                <w:lang w:val="es-ES"/>
              </w:rPr>
            </w:pPr>
            <w:r w:rsidRPr="00E9562D">
              <w:rPr>
                <w:rFonts w:ascii="Arial" w:eastAsiaTheme="minorHAnsi" w:hAnsi="Arial" w:cs="Arial"/>
                <w:b/>
                <w:bCs/>
                <w:u w:val="single"/>
                <w:lang w:val="es-ES" w:eastAsia="en-US"/>
              </w:rPr>
              <w:t>Experiencia del postor en la especialidad</w:t>
            </w:r>
          </w:p>
        </w:tc>
      </w:tr>
      <w:tr w:rsidR="00E9562D" w:rsidRPr="00E9562D" w14:paraId="30397458" w14:textId="77777777" w:rsidTr="000C548C">
        <w:trPr>
          <w:trHeight w:val="195"/>
        </w:trPr>
        <w:tc>
          <w:tcPr>
            <w:tcW w:w="5000" w:type="pct"/>
          </w:tcPr>
          <w:p w14:paraId="51447536" w14:textId="0EC91226" w:rsidR="000C548C" w:rsidRPr="00E9562D" w:rsidRDefault="000C548C" w:rsidP="000D3491">
            <w:pPr>
              <w:pStyle w:val="Prrafodelista"/>
              <w:ind w:left="0"/>
              <w:contextualSpacing/>
              <w:rPr>
                <w:rFonts w:ascii="Arial" w:hAnsi="Arial" w:cs="Arial"/>
                <w:b/>
                <w:i/>
                <w:lang w:val="es-ES"/>
              </w:rPr>
            </w:pPr>
            <w:r w:rsidRPr="00E9562D">
              <w:rPr>
                <w:rFonts w:ascii="Arial" w:hAnsi="Arial" w:cs="Arial"/>
                <w:b/>
                <w:i/>
                <w:lang w:val="es-ES"/>
              </w:rPr>
              <w:t>Requisito</w:t>
            </w:r>
          </w:p>
        </w:tc>
      </w:tr>
      <w:tr w:rsidR="00E9562D" w:rsidRPr="00E9562D" w14:paraId="21682C05" w14:textId="77777777" w:rsidTr="000C548C">
        <w:trPr>
          <w:trHeight w:val="1180"/>
        </w:trPr>
        <w:tc>
          <w:tcPr>
            <w:tcW w:w="5000" w:type="pct"/>
          </w:tcPr>
          <w:p w14:paraId="660A08AB" w14:textId="77777777" w:rsidR="000C548C" w:rsidRPr="00E9562D" w:rsidRDefault="000C548C" w:rsidP="000D3491">
            <w:pPr>
              <w:widowControl w:val="0"/>
              <w:spacing w:after="0" w:line="240" w:lineRule="auto"/>
              <w:jc w:val="both"/>
              <w:rPr>
                <w:rFonts w:ascii="Arial" w:hAnsi="Arial" w:cs="Arial"/>
                <w:lang w:eastAsia="es-ES"/>
              </w:rPr>
            </w:pPr>
            <w:r w:rsidRPr="00E9562D">
              <w:rPr>
                <w:rFonts w:ascii="Arial" w:hAnsi="Arial" w:cs="Arial"/>
                <w:lang w:eastAsia="es-ES"/>
              </w:rPr>
              <w:t>El postor debe acreditar un monto facturado acumulado equivalente a S/ 24,000.00 (veinticuatro mil con 00/100 soles), por la contratación de servicios iguales o similares al objeto de la convocatoria, durante los diez (10) años anteriores a la fecha de la presentación de ofertas que se computa desde la fecha de la conformidad o emisión del comprobante de pago, según corresponda.</w:t>
            </w:r>
          </w:p>
          <w:p w14:paraId="27311768" w14:textId="4C0F20BB" w:rsidR="000C548C" w:rsidRPr="00E9562D" w:rsidRDefault="000C548C" w:rsidP="000D3491">
            <w:pPr>
              <w:widowControl w:val="0"/>
              <w:spacing w:after="0" w:line="240" w:lineRule="auto"/>
              <w:jc w:val="both"/>
              <w:rPr>
                <w:rFonts w:ascii="Arial" w:hAnsi="Arial" w:cs="Arial"/>
                <w:iCs/>
                <w:lang w:eastAsia="es-ES"/>
              </w:rPr>
            </w:pPr>
          </w:p>
        </w:tc>
      </w:tr>
      <w:tr w:rsidR="00E9562D" w:rsidRPr="00E9562D" w14:paraId="68662332" w14:textId="77777777" w:rsidTr="000C548C">
        <w:trPr>
          <w:trHeight w:val="195"/>
        </w:trPr>
        <w:tc>
          <w:tcPr>
            <w:tcW w:w="5000" w:type="pct"/>
          </w:tcPr>
          <w:p w14:paraId="796F9228" w14:textId="2693D8D2" w:rsidR="000C548C" w:rsidRPr="00E9562D" w:rsidRDefault="000C548C" w:rsidP="000D3491">
            <w:pPr>
              <w:spacing w:after="0" w:line="240" w:lineRule="auto"/>
              <w:jc w:val="both"/>
              <w:rPr>
                <w:rFonts w:ascii="Arial" w:hAnsi="Arial" w:cs="Arial"/>
                <w:lang w:eastAsia="es-ES"/>
              </w:rPr>
            </w:pPr>
            <w:r w:rsidRPr="00E9562D">
              <w:rPr>
                <w:rFonts w:ascii="Arial" w:hAnsi="Arial" w:cs="Arial"/>
                <w:b/>
                <w:i/>
                <w:lang w:val="es-ES"/>
              </w:rPr>
              <w:t>Acreditación</w:t>
            </w:r>
          </w:p>
        </w:tc>
      </w:tr>
      <w:tr w:rsidR="00E9562D" w:rsidRPr="00E9562D" w14:paraId="76E7F372" w14:textId="77777777" w:rsidTr="000C548C">
        <w:trPr>
          <w:trHeight w:val="837"/>
        </w:trPr>
        <w:tc>
          <w:tcPr>
            <w:tcW w:w="5000" w:type="pct"/>
          </w:tcPr>
          <w:p w14:paraId="17119865" w14:textId="77777777" w:rsidR="000C548C" w:rsidRPr="00E9562D" w:rsidRDefault="000C548C" w:rsidP="000D3491">
            <w:pPr>
              <w:spacing w:after="0" w:line="240" w:lineRule="auto"/>
              <w:jc w:val="both"/>
              <w:rPr>
                <w:rFonts w:ascii="Arial" w:hAnsi="Arial" w:cs="Arial"/>
                <w:lang w:eastAsia="es-ES"/>
              </w:rPr>
            </w:pPr>
            <w:r w:rsidRPr="00E9562D">
              <w:rPr>
                <w:rFonts w:ascii="Arial" w:hAnsi="Arial" w:cs="Arial"/>
                <w:lang w:eastAsia="es-ES"/>
              </w:rPr>
              <w:t>Lo solicitado deberá ser acreditado con copia de contratos u órdenes de servicio y/o Constancias de prestación y/o comprobantes de pago o cualquier otra documentación que, de manera fehaciente demuestre la experiencia del postor.</w:t>
            </w:r>
          </w:p>
          <w:p w14:paraId="750C84C8" w14:textId="699016BB" w:rsidR="000C548C" w:rsidRPr="00E9562D" w:rsidRDefault="000C548C" w:rsidP="000D3491">
            <w:pPr>
              <w:spacing w:after="0" w:line="240" w:lineRule="auto"/>
              <w:jc w:val="both"/>
              <w:rPr>
                <w:rFonts w:ascii="Arial" w:hAnsi="Arial" w:cs="Arial"/>
                <w:lang w:eastAsia="es-ES"/>
              </w:rPr>
            </w:pPr>
          </w:p>
        </w:tc>
      </w:tr>
      <w:tr w:rsidR="00E9562D" w:rsidRPr="00E9562D" w14:paraId="04956FA3" w14:textId="77777777" w:rsidTr="000C548C">
        <w:trPr>
          <w:trHeight w:val="187"/>
        </w:trPr>
        <w:tc>
          <w:tcPr>
            <w:tcW w:w="5000" w:type="pct"/>
          </w:tcPr>
          <w:p w14:paraId="72716DFD" w14:textId="5969A39F" w:rsidR="000C548C" w:rsidRPr="00E9562D" w:rsidRDefault="000C548C" w:rsidP="000D3491">
            <w:pPr>
              <w:spacing w:after="0" w:line="240" w:lineRule="auto"/>
              <w:jc w:val="both"/>
              <w:rPr>
                <w:rFonts w:ascii="Arial" w:hAnsi="Arial" w:cs="Arial"/>
                <w:b/>
                <w:bCs/>
                <w:lang w:eastAsia="es-ES"/>
              </w:rPr>
            </w:pPr>
            <w:r w:rsidRPr="00E9562D">
              <w:rPr>
                <w:rFonts w:ascii="Arial" w:hAnsi="Arial" w:cs="Arial"/>
                <w:b/>
                <w:bCs/>
                <w:lang w:eastAsia="es-ES"/>
              </w:rPr>
              <w:t>Personal clave</w:t>
            </w:r>
          </w:p>
        </w:tc>
      </w:tr>
      <w:tr w:rsidR="00E9562D" w:rsidRPr="00E9562D" w14:paraId="3E175A54" w14:textId="77777777" w:rsidTr="000C548C">
        <w:trPr>
          <w:trHeight w:val="1211"/>
        </w:trPr>
        <w:tc>
          <w:tcPr>
            <w:tcW w:w="5000" w:type="pct"/>
          </w:tcPr>
          <w:p w14:paraId="1F99F8D3" w14:textId="77777777" w:rsidR="000C548C" w:rsidRPr="00E9562D" w:rsidRDefault="000C548C" w:rsidP="000D3491">
            <w:pPr>
              <w:spacing w:after="0" w:line="240" w:lineRule="auto"/>
              <w:jc w:val="both"/>
              <w:rPr>
                <w:rFonts w:ascii="Arial" w:hAnsi="Arial" w:cs="Arial"/>
                <w:b/>
                <w:lang w:eastAsia="es-ES"/>
              </w:rPr>
            </w:pPr>
          </w:p>
          <w:p w14:paraId="712061D4" w14:textId="23E62FBF" w:rsidR="000C548C" w:rsidRPr="00E9562D" w:rsidRDefault="000C548C" w:rsidP="000D3491">
            <w:pPr>
              <w:spacing w:after="0" w:line="240" w:lineRule="auto"/>
              <w:jc w:val="both"/>
              <w:rPr>
                <w:rFonts w:ascii="Arial" w:hAnsi="Arial" w:cs="Arial"/>
                <w:b/>
                <w:lang w:eastAsia="es-ES"/>
              </w:rPr>
            </w:pPr>
            <w:r w:rsidRPr="00E9562D">
              <w:rPr>
                <w:rFonts w:ascii="Arial" w:hAnsi="Arial" w:cs="Arial"/>
                <w:b/>
                <w:lang w:eastAsia="es-ES"/>
              </w:rPr>
              <w:t xml:space="preserve">Jefe de Consultoría </w:t>
            </w:r>
          </w:p>
          <w:p w14:paraId="408E630E" w14:textId="77777777" w:rsidR="000C548C" w:rsidRPr="00E9562D" w:rsidRDefault="000C548C" w:rsidP="000D3491">
            <w:pPr>
              <w:spacing w:after="0" w:line="240" w:lineRule="auto"/>
              <w:jc w:val="both"/>
              <w:rPr>
                <w:rFonts w:ascii="Arial" w:hAnsi="Arial" w:cs="Arial"/>
                <w:b/>
                <w:lang w:eastAsia="es-ES"/>
              </w:rPr>
            </w:pPr>
          </w:p>
          <w:p w14:paraId="7210135F" w14:textId="0D288ED3" w:rsidR="000C548C" w:rsidRPr="00E9562D" w:rsidRDefault="000C548C" w:rsidP="000D3491">
            <w:pPr>
              <w:spacing w:after="0" w:line="240" w:lineRule="auto"/>
              <w:jc w:val="both"/>
              <w:rPr>
                <w:rFonts w:ascii="Arial" w:hAnsi="Arial" w:cs="Arial"/>
                <w:bCs/>
                <w:u w:val="single"/>
                <w:lang w:eastAsia="es-ES"/>
              </w:rPr>
            </w:pPr>
            <w:r w:rsidRPr="00E9562D">
              <w:rPr>
                <w:rFonts w:ascii="Arial" w:hAnsi="Arial" w:cs="Arial"/>
                <w:b/>
                <w:u w:val="single"/>
                <w:lang w:eastAsia="es-ES"/>
              </w:rPr>
              <w:t>Formación académica</w:t>
            </w:r>
            <w:r w:rsidRPr="00E9562D">
              <w:rPr>
                <w:rFonts w:ascii="Arial" w:hAnsi="Arial" w:cs="Arial"/>
                <w:bCs/>
                <w:u w:val="single"/>
                <w:lang w:eastAsia="es-ES"/>
              </w:rPr>
              <w:t>:</w:t>
            </w:r>
          </w:p>
          <w:p w14:paraId="0E76017A" w14:textId="4A8DF4A4" w:rsidR="000C548C" w:rsidRPr="00E9562D" w:rsidRDefault="000C548C" w:rsidP="000D3491">
            <w:pPr>
              <w:spacing w:after="0" w:line="240" w:lineRule="auto"/>
              <w:contextualSpacing/>
              <w:jc w:val="both"/>
              <w:rPr>
                <w:rFonts w:ascii="Arial" w:hAnsi="Arial" w:cs="Arial"/>
                <w:lang w:eastAsia="es-ES"/>
              </w:rPr>
            </w:pPr>
            <w:r w:rsidRPr="00E9562D">
              <w:rPr>
                <w:rFonts w:ascii="Arial" w:hAnsi="Arial" w:cs="Arial"/>
                <w:lang w:eastAsia="es-ES"/>
              </w:rPr>
              <w:lastRenderedPageBreak/>
              <w:t xml:space="preserve">Un (1) Profesional titulado en las carreras profesionales de Ingeniería </w:t>
            </w:r>
            <w:r w:rsidR="00795CCD" w:rsidRPr="00E9562D">
              <w:rPr>
                <w:rFonts w:ascii="Arial" w:hAnsi="Arial" w:cs="Arial"/>
                <w:lang w:eastAsia="es-ES"/>
              </w:rPr>
              <w:t xml:space="preserve">Mecánica </w:t>
            </w:r>
            <w:r w:rsidRPr="00E9562D">
              <w:rPr>
                <w:rFonts w:ascii="Arial" w:hAnsi="Arial" w:cs="Arial"/>
                <w:lang w:eastAsia="es-ES"/>
              </w:rPr>
              <w:t>y/o Mecánica</w:t>
            </w:r>
            <w:r w:rsidR="00795CCD" w:rsidRPr="00E9562D">
              <w:rPr>
                <w:rFonts w:ascii="Arial" w:hAnsi="Arial" w:cs="Arial"/>
                <w:lang w:eastAsia="es-ES"/>
              </w:rPr>
              <w:t>-Eléctrica</w:t>
            </w:r>
            <w:r w:rsidRPr="00E9562D">
              <w:rPr>
                <w:rFonts w:ascii="Arial" w:hAnsi="Arial" w:cs="Arial"/>
                <w:lang w:eastAsia="es-ES"/>
              </w:rPr>
              <w:t>.</w:t>
            </w:r>
          </w:p>
          <w:p w14:paraId="1EB42E17" w14:textId="1D7972B5" w:rsidR="000C548C" w:rsidRPr="00E9562D" w:rsidRDefault="000C548C" w:rsidP="000D3491">
            <w:pPr>
              <w:spacing w:after="0" w:line="240" w:lineRule="auto"/>
              <w:contextualSpacing/>
              <w:jc w:val="both"/>
              <w:rPr>
                <w:rFonts w:ascii="Arial" w:hAnsi="Arial" w:cs="Arial"/>
                <w:lang w:eastAsia="es-ES"/>
              </w:rPr>
            </w:pPr>
            <w:r w:rsidRPr="00E9562D">
              <w:rPr>
                <w:rFonts w:ascii="Arial" w:hAnsi="Arial" w:cs="Arial"/>
                <w:lang w:eastAsia="es-ES"/>
              </w:rPr>
              <w:t>Especialización en Gestión de Plantas de Generación, Gestión operación y/o Mantenimiento,</w:t>
            </w:r>
          </w:p>
          <w:p w14:paraId="63398741" w14:textId="77777777" w:rsidR="000C548C" w:rsidRPr="00E9562D" w:rsidRDefault="000C548C" w:rsidP="000D3491">
            <w:pPr>
              <w:spacing w:after="0" w:line="240" w:lineRule="auto"/>
              <w:contextualSpacing/>
              <w:jc w:val="both"/>
              <w:rPr>
                <w:rFonts w:ascii="Arial" w:hAnsi="Arial" w:cs="Arial"/>
                <w:lang w:eastAsia="es-ES"/>
              </w:rPr>
            </w:pPr>
          </w:p>
          <w:p w14:paraId="270AE276" w14:textId="6781AE18" w:rsidR="000C548C" w:rsidRPr="00E9562D" w:rsidRDefault="000C548C" w:rsidP="000D3491">
            <w:pPr>
              <w:spacing w:after="0" w:line="240" w:lineRule="auto"/>
              <w:jc w:val="both"/>
              <w:rPr>
                <w:rFonts w:ascii="Arial" w:hAnsi="Arial" w:cs="Arial"/>
                <w:bCs/>
                <w:u w:val="single"/>
                <w:lang w:eastAsia="es-ES"/>
              </w:rPr>
            </w:pPr>
            <w:r w:rsidRPr="00E9562D">
              <w:rPr>
                <w:rFonts w:ascii="Arial" w:hAnsi="Arial" w:cs="Arial"/>
                <w:b/>
                <w:u w:val="single"/>
                <w:lang w:eastAsia="es-ES"/>
              </w:rPr>
              <w:t>Experiencia</w:t>
            </w:r>
            <w:r w:rsidRPr="00E9562D">
              <w:rPr>
                <w:rFonts w:ascii="Arial" w:hAnsi="Arial" w:cs="Arial"/>
                <w:bCs/>
                <w:u w:val="single"/>
                <w:lang w:eastAsia="es-ES"/>
              </w:rPr>
              <w:t>:</w:t>
            </w:r>
          </w:p>
          <w:p w14:paraId="2D4A480E" w14:textId="6FC9C425" w:rsidR="000C548C" w:rsidRPr="00E9562D" w:rsidRDefault="000C548C" w:rsidP="000D3491">
            <w:pPr>
              <w:widowControl w:val="0"/>
              <w:spacing w:after="0" w:line="240" w:lineRule="auto"/>
              <w:jc w:val="both"/>
              <w:rPr>
                <w:rFonts w:ascii="Arial" w:hAnsi="Arial" w:cs="Arial"/>
                <w:lang w:eastAsia="es-ES"/>
              </w:rPr>
            </w:pPr>
            <w:r w:rsidRPr="00E9562D">
              <w:rPr>
                <w:rFonts w:ascii="Arial" w:hAnsi="Arial" w:cs="Arial"/>
                <w:lang w:eastAsia="es-ES"/>
              </w:rPr>
              <w:t>Mínimo cinco (5) años de experiencia en el sector eléctrico, en operación y mantenimiento, diagnóstico y/o auditoría de centrales termoeléctricas</w:t>
            </w:r>
            <w:r w:rsidRPr="00E9562D">
              <w:rPr>
                <w:rFonts w:ascii="Arial" w:hAnsi="Arial" w:cs="Arial"/>
                <w:strike/>
                <w:lang w:val="es-US" w:eastAsia="es-ES"/>
              </w:rPr>
              <w:t>.</w:t>
            </w:r>
            <w:r w:rsidRPr="00E9562D">
              <w:rPr>
                <w:rFonts w:ascii="Arial" w:hAnsi="Arial" w:cs="Arial"/>
                <w:lang w:eastAsia="es-ES"/>
              </w:rPr>
              <w:t> </w:t>
            </w:r>
          </w:p>
          <w:p w14:paraId="374B8916" w14:textId="77777777" w:rsidR="000C548C" w:rsidRPr="00E9562D" w:rsidRDefault="000C548C" w:rsidP="000D3491">
            <w:pPr>
              <w:spacing w:after="0" w:line="240" w:lineRule="auto"/>
              <w:jc w:val="both"/>
              <w:rPr>
                <w:rFonts w:ascii="Arial" w:hAnsi="Arial" w:cs="Arial"/>
                <w:lang w:eastAsia="es-ES"/>
              </w:rPr>
            </w:pPr>
          </w:p>
          <w:p w14:paraId="27306F90" w14:textId="50C274B3" w:rsidR="000C548C" w:rsidRPr="00E9562D" w:rsidRDefault="000C548C" w:rsidP="000D3491">
            <w:pPr>
              <w:spacing w:after="0" w:line="240" w:lineRule="auto"/>
              <w:jc w:val="both"/>
              <w:rPr>
                <w:rFonts w:ascii="Arial" w:hAnsi="Arial" w:cs="Arial"/>
                <w:b/>
                <w:bCs/>
                <w:lang w:eastAsia="es-ES"/>
              </w:rPr>
            </w:pPr>
            <w:r w:rsidRPr="00E9562D">
              <w:rPr>
                <w:rFonts w:ascii="Arial" w:hAnsi="Arial" w:cs="Arial"/>
                <w:b/>
                <w:bCs/>
                <w:lang w:eastAsia="es-ES"/>
              </w:rPr>
              <w:t>Especialista en Mantenimiento Grupos</w:t>
            </w:r>
          </w:p>
          <w:p w14:paraId="53479C73" w14:textId="77777777" w:rsidR="000C548C" w:rsidRPr="00E9562D" w:rsidRDefault="000C548C" w:rsidP="000D3491">
            <w:pPr>
              <w:spacing w:after="0" w:line="240" w:lineRule="auto"/>
              <w:jc w:val="both"/>
              <w:rPr>
                <w:rFonts w:ascii="Arial" w:hAnsi="Arial" w:cs="Arial"/>
                <w:b/>
                <w:bCs/>
                <w:lang w:eastAsia="es-ES"/>
              </w:rPr>
            </w:pPr>
          </w:p>
          <w:p w14:paraId="644132CA" w14:textId="77777777" w:rsidR="000C548C" w:rsidRPr="00E9562D" w:rsidRDefault="000C548C" w:rsidP="000D3491">
            <w:pPr>
              <w:spacing w:after="0" w:line="240" w:lineRule="auto"/>
              <w:jc w:val="both"/>
              <w:rPr>
                <w:rFonts w:ascii="Arial" w:hAnsi="Arial" w:cs="Arial"/>
                <w:bCs/>
                <w:u w:val="single"/>
                <w:lang w:eastAsia="es-ES"/>
              </w:rPr>
            </w:pPr>
            <w:r w:rsidRPr="00E9562D">
              <w:rPr>
                <w:rFonts w:ascii="Arial" w:hAnsi="Arial" w:cs="Arial"/>
                <w:b/>
                <w:u w:val="single"/>
                <w:lang w:eastAsia="es-ES"/>
              </w:rPr>
              <w:t>Formación académica</w:t>
            </w:r>
            <w:r w:rsidRPr="00E9562D">
              <w:rPr>
                <w:rFonts w:ascii="Arial" w:hAnsi="Arial" w:cs="Arial"/>
                <w:bCs/>
                <w:u w:val="single"/>
                <w:lang w:eastAsia="es-ES"/>
              </w:rPr>
              <w:t>:</w:t>
            </w:r>
          </w:p>
          <w:p w14:paraId="1669402E" w14:textId="356173D9" w:rsidR="000C548C" w:rsidRPr="00E9562D" w:rsidRDefault="000C548C" w:rsidP="000D3491">
            <w:pPr>
              <w:spacing w:after="0" w:line="240" w:lineRule="auto"/>
              <w:jc w:val="both"/>
              <w:rPr>
                <w:rFonts w:ascii="Arial" w:hAnsi="Arial" w:cs="Arial"/>
              </w:rPr>
            </w:pPr>
            <w:r w:rsidRPr="00E9562D">
              <w:rPr>
                <w:rFonts w:ascii="Arial" w:hAnsi="Arial" w:cs="Arial"/>
                <w:lang w:eastAsia="es-ES"/>
              </w:rPr>
              <w:t>Un (1) Profesional titulado en las carreras profesionales de Ingeniería</w:t>
            </w:r>
            <w:r w:rsidRPr="00E9562D">
              <w:rPr>
                <w:rFonts w:ascii="Arial" w:hAnsi="Arial" w:cs="Arial"/>
              </w:rPr>
              <w:t xml:space="preserve"> </w:t>
            </w:r>
            <w:r w:rsidRPr="00E9562D">
              <w:rPr>
                <w:rFonts w:ascii="Arial" w:hAnsi="Arial" w:cs="Arial"/>
                <w:lang w:eastAsia="es-ES"/>
              </w:rPr>
              <w:t>Mecánica o Mecánico</w:t>
            </w:r>
            <w:r w:rsidR="00795CCD" w:rsidRPr="00E9562D">
              <w:rPr>
                <w:rFonts w:ascii="Arial" w:hAnsi="Arial" w:cs="Arial"/>
                <w:lang w:eastAsia="es-ES"/>
              </w:rPr>
              <w:t>-</w:t>
            </w:r>
            <w:r w:rsidRPr="00E9562D">
              <w:rPr>
                <w:rFonts w:ascii="Arial" w:hAnsi="Arial" w:cs="Arial"/>
                <w:lang w:eastAsia="es-ES"/>
              </w:rPr>
              <w:t>Electricista.</w:t>
            </w:r>
            <w:r w:rsidRPr="00E9562D">
              <w:rPr>
                <w:rFonts w:ascii="Arial" w:hAnsi="Arial" w:cs="Arial"/>
              </w:rPr>
              <w:t xml:space="preserve"> </w:t>
            </w:r>
          </w:p>
          <w:p w14:paraId="2F949820" w14:textId="42EF1337" w:rsidR="000C548C" w:rsidRPr="00E9562D" w:rsidRDefault="000C548C" w:rsidP="000D3491">
            <w:pPr>
              <w:spacing w:after="0" w:line="240" w:lineRule="auto"/>
              <w:jc w:val="both"/>
              <w:rPr>
                <w:rFonts w:ascii="Arial" w:hAnsi="Arial" w:cs="Arial"/>
              </w:rPr>
            </w:pPr>
            <w:r w:rsidRPr="00E9562D">
              <w:rPr>
                <w:rFonts w:ascii="Arial" w:hAnsi="Arial" w:cs="Arial"/>
                <w:lang w:eastAsia="es-ES"/>
              </w:rPr>
              <w:t>Especialización en Gestión de Plantas de Generación y/o mantenimiento de centrales termoeléctricas</w:t>
            </w:r>
            <w:r w:rsidR="00795CCD" w:rsidRPr="00E9562D">
              <w:rPr>
                <w:rFonts w:ascii="Arial" w:hAnsi="Arial" w:cs="Arial"/>
                <w:lang w:eastAsia="es-ES"/>
              </w:rPr>
              <w:t>.</w:t>
            </w:r>
          </w:p>
          <w:p w14:paraId="2338A35D" w14:textId="77777777" w:rsidR="000C548C" w:rsidRPr="00E9562D" w:rsidRDefault="000C548C" w:rsidP="000D3491">
            <w:pPr>
              <w:spacing w:after="0" w:line="240" w:lineRule="auto"/>
              <w:jc w:val="both"/>
              <w:rPr>
                <w:rFonts w:ascii="Arial" w:hAnsi="Arial" w:cs="Arial"/>
                <w:b/>
                <w:lang w:eastAsia="es-ES"/>
              </w:rPr>
            </w:pPr>
          </w:p>
          <w:p w14:paraId="7DC1879B" w14:textId="047C4CA2" w:rsidR="000C548C" w:rsidRPr="00E9562D" w:rsidRDefault="000C548C" w:rsidP="000D3491">
            <w:pPr>
              <w:spacing w:after="0" w:line="240" w:lineRule="auto"/>
              <w:jc w:val="both"/>
              <w:rPr>
                <w:rFonts w:ascii="Arial" w:hAnsi="Arial" w:cs="Arial"/>
                <w:bCs/>
                <w:u w:val="single"/>
                <w:lang w:eastAsia="es-ES"/>
              </w:rPr>
            </w:pPr>
            <w:r w:rsidRPr="00E9562D">
              <w:rPr>
                <w:rFonts w:ascii="Arial" w:hAnsi="Arial" w:cs="Arial"/>
                <w:b/>
                <w:u w:val="single"/>
                <w:lang w:eastAsia="es-ES"/>
              </w:rPr>
              <w:t>Experiencia</w:t>
            </w:r>
            <w:r w:rsidRPr="00E9562D">
              <w:rPr>
                <w:rFonts w:ascii="Arial" w:hAnsi="Arial" w:cs="Arial"/>
                <w:bCs/>
                <w:u w:val="single"/>
                <w:lang w:eastAsia="es-ES"/>
              </w:rPr>
              <w:t>:</w:t>
            </w:r>
          </w:p>
          <w:p w14:paraId="7FE9502E" w14:textId="6B952E0C" w:rsidR="000C548C" w:rsidRPr="00E9562D" w:rsidRDefault="000C548C" w:rsidP="000D3491">
            <w:pPr>
              <w:spacing w:after="0" w:line="240" w:lineRule="auto"/>
              <w:jc w:val="both"/>
              <w:rPr>
                <w:rFonts w:ascii="Arial" w:hAnsi="Arial" w:cs="Arial"/>
                <w:lang w:eastAsia="es-ES"/>
              </w:rPr>
            </w:pPr>
            <w:r w:rsidRPr="00E9562D">
              <w:rPr>
                <w:rFonts w:ascii="Arial" w:hAnsi="Arial" w:cs="Arial"/>
                <w:lang w:eastAsia="es-ES"/>
              </w:rPr>
              <w:t xml:space="preserve">Mínimo cinco (5) años de experiencia en operación y mantenimiento, diagnóstico </w:t>
            </w:r>
            <w:r w:rsidR="00795CCD" w:rsidRPr="00E9562D">
              <w:rPr>
                <w:rFonts w:ascii="Arial" w:hAnsi="Arial" w:cs="Arial"/>
                <w:lang w:eastAsia="es-ES"/>
              </w:rPr>
              <w:t>y/</w:t>
            </w:r>
            <w:r w:rsidRPr="00E9562D">
              <w:rPr>
                <w:rFonts w:ascii="Arial" w:hAnsi="Arial" w:cs="Arial"/>
                <w:lang w:eastAsia="es-ES"/>
              </w:rPr>
              <w:t>o auditoría de centrales termoeléctricas</w:t>
            </w:r>
            <w:r w:rsidR="00795CCD" w:rsidRPr="00E9562D">
              <w:rPr>
                <w:rFonts w:ascii="Arial" w:hAnsi="Arial" w:cs="Arial"/>
                <w:lang w:eastAsia="es-ES"/>
              </w:rPr>
              <w:t>.</w:t>
            </w:r>
          </w:p>
          <w:p w14:paraId="5346323C" w14:textId="77777777" w:rsidR="000C548C" w:rsidRPr="00E9562D" w:rsidRDefault="000C548C" w:rsidP="000D3491">
            <w:pPr>
              <w:spacing w:after="0" w:line="240" w:lineRule="auto"/>
              <w:jc w:val="both"/>
              <w:rPr>
                <w:rFonts w:ascii="Arial" w:hAnsi="Arial" w:cs="Arial"/>
              </w:rPr>
            </w:pPr>
          </w:p>
          <w:p w14:paraId="02D46739" w14:textId="4F03C75A" w:rsidR="000C548C" w:rsidRPr="00E9562D" w:rsidRDefault="000C548C" w:rsidP="000D3491">
            <w:pPr>
              <w:spacing w:after="0" w:line="240" w:lineRule="auto"/>
              <w:jc w:val="both"/>
              <w:rPr>
                <w:rFonts w:ascii="Arial" w:hAnsi="Arial" w:cs="Arial"/>
                <w:b/>
                <w:bCs/>
                <w:lang w:eastAsia="es-ES"/>
              </w:rPr>
            </w:pPr>
            <w:r w:rsidRPr="00E9562D">
              <w:rPr>
                <w:rFonts w:ascii="Arial" w:hAnsi="Arial" w:cs="Arial"/>
                <w:b/>
                <w:bCs/>
                <w:lang w:eastAsia="es-ES"/>
              </w:rPr>
              <w:t>Especialista en Sistemas Eléctricos de Potencia </w:t>
            </w:r>
          </w:p>
          <w:p w14:paraId="0BBCC446" w14:textId="77777777" w:rsidR="00795CCD" w:rsidRPr="00E9562D" w:rsidRDefault="00795CCD" w:rsidP="000D3491">
            <w:pPr>
              <w:spacing w:after="0" w:line="240" w:lineRule="auto"/>
              <w:jc w:val="both"/>
              <w:rPr>
                <w:rFonts w:ascii="Arial" w:hAnsi="Arial" w:cs="Arial"/>
                <w:b/>
                <w:bCs/>
                <w:lang w:eastAsia="es-ES"/>
              </w:rPr>
            </w:pPr>
          </w:p>
          <w:p w14:paraId="33B54582" w14:textId="77777777" w:rsidR="000C548C" w:rsidRPr="00E9562D" w:rsidRDefault="000C548C" w:rsidP="000D3491">
            <w:pPr>
              <w:spacing w:after="0" w:line="240" w:lineRule="auto"/>
              <w:jc w:val="both"/>
              <w:rPr>
                <w:rFonts w:ascii="Arial" w:hAnsi="Arial" w:cs="Arial"/>
                <w:bCs/>
                <w:u w:val="single"/>
                <w:lang w:eastAsia="es-ES"/>
              </w:rPr>
            </w:pPr>
            <w:r w:rsidRPr="00E9562D">
              <w:rPr>
                <w:rFonts w:ascii="Arial" w:hAnsi="Arial" w:cs="Arial"/>
                <w:b/>
                <w:u w:val="single"/>
                <w:lang w:eastAsia="es-ES"/>
              </w:rPr>
              <w:t>Formación académica</w:t>
            </w:r>
            <w:r w:rsidRPr="00E9562D">
              <w:rPr>
                <w:rFonts w:ascii="Arial" w:hAnsi="Arial" w:cs="Arial"/>
                <w:bCs/>
                <w:u w:val="single"/>
                <w:lang w:eastAsia="es-ES"/>
              </w:rPr>
              <w:t>:</w:t>
            </w:r>
          </w:p>
          <w:p w14:paraId="73B7FC98" w14:textId="379EB685" w:rsidR="000C548C" w:rsidRPr="00E9562D" w:rsidRDefault="000C548C" w:rsidP="000D3491">
            <w:pPr>
              <w:spacing w:after="0" w:line="240" w:lineRule="auto"/>
              <w:jc w:val="both"/>
              <w:rPr>
                <w:rFonts w:ascii="Arial" w:hAnsi="Arial" w:cs="Arial"/>
                <w:lang w:eastAsia="es-ES"/>
              </w:rPr>
            </w:pPr>
            <w:r w:rsidRPr="00E9562D">
              <w:rPr>
                <w:rFonts w:ascii="Arial" w:hAnsi="Arial" w:cs="Arial"/>
                <w:lang w:eastAsia="es-ES"/>
              </w:rPr>
              <w:t>Un (1) Profesional titulado en la carrera profesional de Ingeniería Eléctrica</w:t>
            </w:r>
            <w:r w:rsidR="00795CCD" w:rsidRPr="00E9562D">
              <w:rPr>
                <w:rFonts w:ascii="Arial" w:hAnsi="Arial" w:cs="Arial"/>
                <w:lang w:eastAsia="es-ES"/>
              </w:rPr>
              <w:t>.</w:t>
            </w:r>
          </w:p>
          <w:p w14:paraId="27329BDD" w14:textId="77777777" w:rsidR="000C548C" w:rsidRPr="00E9562D" w:rsidRDefault="000C548C" w:rsidP="000D3491">
            <w:pPr>
              <w:spacing w:after="0" w:line="240" w:lineRule="auto"/>
              <w:jc w:val="both"/>
              <w:rPr>
                <w:rFonts w:ascii="Arial" w:hAnsi="Arial" w:cs="Arial"/>
              </w:rPr>
            </w:pPr>
          </w:p>
          <w:p w14:paraId="14C0AC9E" w14:textId="77777777" w:rsidR="000C548C" w:rsidRPr="00E9562D" w:rsidRDefault="000C548C" w:rsidP="000D3491">
            <w:pPr>
              <w:spacing w:after="0" w:line="240" w:lineRule="auto"/>
              <w:jc w:val="both"/>
              <w:rPr>
                <w:rFonts w:ascii="Arial" w:hAnsi="Arial" w:cs="Arial"/>
                <w:bCs/>
                <w:u w:val="single"/>
                <w:lang w:eastAsia="es-ES"/>
              </w:rPr>
            </w:pPr>
            <w:r w:rsidRPr="00E9562D">
              <w:rPr>
                <w:rFonts w:ascii="Arial" w:hAnsi="Arial" w:cs="Arial"/>
                <w:bCs/>
                <w:u w:val="single"/>
                <w:lang w:eastAsia="es-ES"/>
              </w:rPr>
              <w:t>Experiencia:</w:t>
            </w:r>
          </w:p>
          <w:p w14:paraId="3EAAE065" w14:textId="0B173D62" w:rsidR="000C548C" w:rsidRPr="00E9562D" w:rsidRDefault="000C548C" w:rsidP="000D3491">
            <w:pPr>
              <w:spacing w:after="0" w:line="240" w:lineRule="auto"/>
              <w:jc w:val="both"/>
              <w:rPr>
                <w:rFonts w:ascii="Arial" w:hAnsi="Arial" w:cs="Arial"/>
              </w:rPr>
            </w:pPr>
            <w:r w:rsidRPr="00E9562D">
              <w:rPr>
                <w:rFonts w:ascii="Arial" w:hAnsi="Arial" w:cs="Arial"/>
                <w:lang w:val="es-US" w:eastAsia="es-ES"/>
              </w:rPr>
              <w:t>Mínimo 5 años de experiencia en sistemas de distribución</w:t>
            </w:r>
            <w:r w:rsidR="00795CCD" w:rsidRPr="00E9562D">
              <w:rPr>
                <w:rFonts w:ascii="Arial" w:hAnsi="Arial" w:cs="Arial"/>
                <w:lang w:val="es-US" w:eastAsia="es-ES"/>
              </w:rPr>
              <w:t>,</w:t>
            </w:r>
            <w:r w:rsidRPr="00E9562D">
              <w:rPr>
                <w:rFonts w:ascii="Arial" w:hAnsi="Arial" w:cs="Arial"/>
                <w:lang w:val="es-US" w:eastAsia="es-ES"/>
              </w:rPr>
              <w:t xml:space="preserve"> transmisión</w:t>
            </w:r>
            <w:r w:rsidR="00795CCD" w:rsidRPr="00E9562D">
              <w:rPr>
                <w:rFonts w:ascii="Arial" w:hAnsi="Arial" w:cs="Arial"/>
                <w:lang w:val="es-US" w:eastAsia="es-ES"/>
              </w:rPr>
              <w:t xml:space="preserve">, </w:t>
            </w:r>
            <w:r w:rsidRPr="00E9562D">
              <w:rPr>
                <w:rFonts w:ascii="Arial" w:hAnsi="Arial" w:cs="Arial"/>
                <w:lang w:val="es-US" w:eastAsia="es-ES"/>
              </w:rPr>
              <w:t>Sistemas Eléctricos de potencia, centrales eléctricas</w:t>
            </w:r>
            <w:r w:rsidR="00795CCD" w:rsidRPr="00E9562D">
              <w:rPr>
                <w:rFonts w:ascii="Arial" w:hAnsi="Arial" w:cs="Arial"/>
                <w:lang w:val="es-US" w:eastAsia="es-ES"/>
              </w:rPr>
              <w:t xml:space="preserve"> y/o</w:t>
            </w:r>
            <w:r w:rsidRPr="00E9562D">
              <w:rPr>
                <w:rFonts w:ascii="Arial" w:hAnsi="Arial" w:cs="Arial"/>
                <w:lang w:val="es-US" w:eastAsia="es-ES"/>
              </w:rPr>
              <w:t xml:space="preserve"> uso del software </w:t>
            </w:r>
            <w:proofErr w:type="spellStart"/>
            <w:r w:rsidRPr="00E9562D">
              <w:rPr>
                <w:rFonts w:ascii="Arial" w:hAnsi="Arial" w:cs="Arial"/>
                <w:lang w:val="es-US" w:eastAsia="es-ES"/>
              </w:rPr>
              <w:t>PowerFactory</w:t>
            </w:r>
            <w:proofErr w:type="spellEnd"/>
          </w:p>
          <w:p w14:paraId="59DCBB49" w14:textId="4C43D201" w:rsidR="000C548C" w:rsidRPr="00E9562D" w:rsidRDefault="000C548C" w:rsidP="000D3491">
            <w:pPr>
              <w:spacing w:after="0" w:line="240" w:lineRule="auto"/>
              <w:jc w:val="both"/>
              <w:rPr>
                <w:rFonts w:ascii="Arial" w:hAnsi="Arial" w:cs="Arial"/>
              </w:rPr>
            </w:pPr>
          </w:p>
          <w:p w14:paraId="45EAE5CE" w14:textId="77777777" w:rsidR="00795CCD" w:rsidRPr="00E9562D" w:rsidRDefault="00795CCD" w:rsidP="000D3491">
            <w:pPr>
              <w:spacing w:after="0" w:line="240" w:lineRule="auto"/>
              <w:jc w:val="both"/>
              <w:rPr>
                <w:rFonts w:ascii="Arial" w:hAnsi="Arial" w:cs="Arial"/>
                <w:b/>
                <w:bCs/>
              </w:rPr>
            </w:pPr>
            <w:r w:rsidRPr="00E9562D">
              <w:rPr>
                <w:rFonts w:ascii="Arial" w:hAnsi="Arial" w:cs="Arial"/>
                <w:b/>
                <w:bCs/>
              </w:rPr>
              <w:t xml:space="preserve">Notas: </w:t>
            </w:r>
          </w:p>
          <w:p w14:paraId="239ADABA" w14:textId="77777777" w:rsidR="00795CCD" w:rsidRPr="00E9562D" w:rsidRDefault="00795CCD" w:rsidP="000D3491">
            <w:pPr>
              <w:spacing w:after="0" w:line="240" w:lineRule="auto"/>
              <w:jc w:val="both"/>
              <w:rPr>
                <w:rFonts w:ascii="Arial" w:hAnsi="Arial" w:cs="Arial"/>
                <w:b/>
                <w:bCs/>
                <w:lang w:val="es-ES"/>
              </w:rPr>
            </w:pPr>
          </w:p>
          <w:p w14:paraId="68EC31F6" w14:textId="5F7EEEC5" w:rsidR="000C548C" w:rsidRPr="00E9562D" w:rsidRDefault="000C548C" w:rsidP="000D3491">
            <w:pPr>
              <w:spacing w:after="0" w:line="240" w:lineRule="auto"/>
              <w:jc w:val="both"/>
              <w:rPr>
                <w:rFonts w:ascii="Arial" w:hAnsi="Arial" w:cs="Arial"/>
                <w:lang w:val="es-ES"/>
              </w:rPr>
            </w:pPr>
            <w:r w:rsidRPr="00E9562D">
              <w:rPr>
                <w:rFonts w:ascii="Arial" w:hAnsi="Arial" w:cs="Arial"/>
                <w:b/>
                <w:bCs/>
                <w:lang w:val="es-ES"/>
              </w:rPr>
              <w:t>Acreditación de la formación académica</w:t>
            </w:r>
            <w:r w:rsidRPr="00E9562D">
              <w:rPr>
                <w:rFonts w:ascii="Arial" w:hAnsi="Arial" w:cs="Arial"/>
                <w:lang w:val="es-ES"/>
              </w:rPr>
              <w:t xml:space="preserve">: El título profesional requerido será verificado por el órgano encargado de las contrataciones, según corresponda, en el Registro Nacional de Grados Académicos y Títulos Profesionales en el portal web de la Superintendencia Nacional de Educación Superior Universitaria - SUNEDU a través del siguiente </w:t>
            </w:r>
            <w:proofErr w:type="gramStart"/>
            <w:r w:rsidRPr="00E9562D">
              <w:rPr>
                <w:rFonts w:ascii="Arial" w:hAnsi="Arial" w:cs="Arial"/>
                <w:lang w:val="es-ES"/>
              </w:rPr>
              <w:t>link</w:t>
            </w:r>
            <w:proofErr w:type="gramEnd"/>
            <w:r w:rsidRPr="00E9562D">
              <w:rPr>
                <w:rFonts w:ascii="Arial" w:hAnsi="Arial" w:cs="Arial"/>
                <w:lang w:val="es-ES"/>
              </w:rPr>
              <w:t xml:space="preserve">: </w:t>
            </w:r>
            <w:hyperlink r:id="rId12" w:history="1">
              <w:r w:rsidRPr="00E9562D">
                <w:rPr>
                  <w:rStyle w:val="Hipervnculo"/>
                  <w:rFonts w:ascii="Arial" w:hAnsi="Arial" w:cs="Arial"/>
                  <w:color w:val="auto"/>
                  <w:lang w:val="es-ES"/>
                </w:rPr>
                <w:t>https://enlinea.sunedu.gob.pe//</w:t>
              </w:r>
            </w:hyperlink>
            <w:r w:rsidRPr="00E9562D">
              <w:rPr>
                <w:rFonts w:ascii="Arial" w:hAnsi="Arial" w:cs="Arial"/>
                <w:lang w:val="es-ES"/>
              </w:rPr>
              <w:t xml:space="preserve"> </w:t>
            </w:r>
          </w:p>
          <w:p w14:paraId="38A11E85" w14:textId="77777777" w:rsidR="000C548C" w:rsidRPr="00E9562D" w:rsidRDefault="000C548C" w:rsidP="000D3491">
            <w:pPr>
              <w:spacing w:after="0" w:line="240" w:lineRule="auto"/>
              <w:jc w:val="both"/>
              <w:rPr>
                <w:rFonts w:ascii="Arial" w:hAnsi="Arial" w:cs="Arial"/>
                <w:lang w:val="es-ES"/>
              </w:rPr>
            </w:pPr>
          </w:p>
          <w:p w14:paraId="43661469" w14:textId="77777777" w:rsidR="00795CCD" w:rsidRPr="00E9562D" w:rsidRDefault="00795CCD" w:rsidP="00795CCD">
            <w:pPr>
              <w:spacing w:after="0" w:line="240" w:lineRule="auto"/>
              <w:jc w:val="both"/>
              <w:rPr>
                <w:rFonts w:ascii="Arial" w:hAnsi="Arial" w:cs="Arial"/>
                <w:b/>
                <w:bCs/>
                <w:lang w:val="es-ES"/>
              </w:rPr>
            </w:pPr>
            <w:r w:rsidRPr="00E9562D">
              <w:rPr>
                <w:rFonts w:ascii="Arial" w:hAnsi="Arial" w:cs="Arial"/>
                <w:b/>
                <w:bCs/>
                <w:lang w:val="es-ES"/>
              </w:rPr>
              <w:t xml:space="preserve">Acreditación de la experiencia del personal clave: </w:t>
            </w:r>
          </w:p>
          <w:p w14:paraId="3E29CC6C" w14:textId="77777777" w:rsidR="00795CCD" w:rsidRPr="00E9562D" w:rsidRDefault="00795CCD" w:rsidP="00795CCD">
            <w:pPr>
              <w:spacing w:after="0" w:line="240" w:lineRule="auto"/>
              <w:jc w:val="both"/>
              <w:rPr>
                <w:rFonts w:ascii="Arial" w:hAnsi="Arial" w:cs="Arial"/>
                <w:lang w:val="es-ES"/>
              </w:rPr>
            </w:pPr>
            <w:r w:rsidRPr="00E9562D">
              <w:rPr>
                <w:rFonts w:ascii="Arial" w:hAnsi="Arial" w:cs="Arial"/>
                <w:lang w:val="es-ES"/>
              </w:rPr>
              <w:t>La experiencia del personal clave se acreditará con cualquiera de los siguientes documentos: copia simple de contratos y/o conformidades y/o constancias y/o certificados y/o cualquier otra documentación que, de manera fehaciente demuestre la experiencia del personal propuesto.</w:t>
            </w:r>
          </w:p>
          <w:p w14:paraId="117B5484" w14:textId="77777777" w:rsidR="00795CCD" w:rsidRPr="00E9562D" w:rsidRDefault="00795CCD" w:rsidP="000D3491">
            <w:pPr>
              <w:spacing w:after="0" w:line="240" w:lineRule="auto"/>
              <w:jc w:val="both"/>
              <w:rPr>
                <w:rFonts w:ascii="Arial" w:hAnsi="Arial" w:cs="Arial"/>
                <w:lang w:val="es-ES"/>
              </w:rPr>
            </w:pPr>
          </w:p>
          <w:p w14:paraId="5879E3D8" w14:textId="291DA4B1" w:rsidR="000C548C" w:rsidRPr="00E9562D" w:rsidRDefault="000C548C" w:rsidP="000D3491">
            <w:pPr>
              <w:spacing w:after="0" w:line="240" w:lineRule="auto"/>
              <w:jc w:val="both"/>
              <w:rPr>
                <w:rFonts w:ascii="Arial" w:hAnsi="Arial" w:cs="Arial"/>
                <w:lang w:val="es-ES"/>
              </w:rPr>
            </w:pPr>
            <w:r w:rsidRPr="00E9562D">
              <w:rPr>
                <w:rFonts w:ascii="Arial" w:hAnsi="Arial" w:cs="Arial"/>
                <w:lang w:val="es-ES"/>
              </w:rPr>
              <w:t>La especialización se acreditará con diplomas, certificados o constancias que de manera fehaciente demuestre lo requerido.</w:t>
            </w:r>
          </w:p>
          <w:p w14:paraId="783C5860" w14:textId="71F228B1" w:rsidR="000C548C" w:rsidRPr="00E9562D" w:rsidRDefault="000C548C" w:rsidP="00795CCD">
            <w:pPr>
              <w:spacing w:after="0" w:line="240" w:lineRule="auto"/>
              <w:jc w:val="both"/>
              <w:rPr>
                <w:rFonts w:ascii="Arial" w:hAnsi="Arial" w:cs="Arial"/>
                <w:lang w:eastAsia="es-ES"/>
              </w:rPr>
            </w:pPr>
          </w:p>
        </w:tc>
      </w:tr>
    </w:tbl>
    <w:p w14:paraId="2811AC34" w14:textId="77777777" w:rsidR="00C7300F" w:rsidRPr="00E9562D" w:rsidRDefault="00C7300F" w:rsidP="000D3491">
      <w:pPr>
        <w:pStyle w:val="Prrafodelista"/>
        <w:ind w:left="1065"/>
        <w:contextualSpacing/>
        <w:jc w:val="both"/>
        <w:rPr>
          <w:rFonts w:ascii="Arial" w:hAnsi="Arial" w:cs="Arial"/>
          <w:lang w:val="es-ES"/>
        </w:rPr>
      </w:pPr>
    </w:p>
    <w:p w14:paraId="66A61B34" w14:textId="77777777" w:rsidR="00BE6B53" w:rsidRPr="00E9562D" w:rsidRDefault="00BE6B53" w:rsidP="00795CCD">
      <w:pPr>
        <w:pStyle w:val="Prrafodelista"/>
        <w:numPr>
          <w:ilvl w:val="0"/>
          <w:numId w:val="2"/>
        </w:numPr>
        <w:ind w:left="567" w:hanging="567"/>
        <w:contextualSpacing/>
        <w:jc w:val="both"/>
        <w:rPr>
          <w:rFonts w:ascii="Arial" w:hAnsi="Arial" w:cs="Arial"/>
          <w:b/>
          <w:bCs/>
          <w:caps/>
        </w:rPr>
      </w:pPr>
      <w:r w:rsidRPr="00E9562D">
        <w:rPr>
          <w:rFonts w:ascii="Arial" w:hAnsi="Arial" w:cs="Arial"/>
          <w:b/>
          <w:bCs/>
          <w:caps/>
          <w:u w:val="single"/>
        </w:rPr>
        <w:t>CONDICIONES de ejecución CONTRACTUAL</w:t>
      </w:r>
    </w:p>
    <w:p w14:paraId="4AA46A91" w14:textId="77777777" w:rsidR="0095575B" w:rsidRPr="00E9562D" w:rsidRDefault="0095575B" w:rsidP="0095575B">
      <w:pPr>
        <w:pStyle w:val="Prrafodelista"/>
        <w:ind w:left="567"/>
        <w:contextualSpacing/>
        <w:jc w:val="both"/>
        <w:rPr>
          <w:rFonts w:ascii="Arial" w:hAnsi="Arial" w:cs="Arial"/>
          <w:b/>
          <w:bCs/>
          <w:caps/>
        </w:rPr>
      </w:pPr>
    </w:p>
    <w:p w14:paraId="6374266B" w14:textId="77777777" w:rsidR="00BE6B53" w:rsidRPr="00E9562D" w:rsidRDefault="00BE6B53" w:rsidP="00795CCD">
      <w:pPr>
        <w:pStyle w:val="Prrafodelista"/>
        <w:numPr>
          <w:ilvl w:val="1"/>
          <w:numId w:val="2"/>
        </w:numPr>
        <w:ind w:left="1134" w:hanging="567"/>
        <w:contextualSpacing/>
        <w:jc w:val="both"/>
        <w:rPr>
          <w:rFonts w:ascii="Arial" w:hAnsi="Arial" w:cs="Arial"/>
          <w:b/>
          <w:bCs/>
        </w:rPr>
      </w:pPr>
      <w:r w:rsidRPr="00E9562D">
        <w:rPr>
          <w:rFonts w:ascii="Arial" w:hAnsi="Arial" w:cs="Arial"/>
          <w:b/>
          <w:bCs/>
        </w:rPr>
        <w:t>Plazo de prestación:</w:t>
      </w:r>
    </w:p>
    <w:p w14:paraId="5D3B9A6C" w14:textId="77777777" w:rsidR="00795CCD" w:rsidRPr="00E9562D" w:rsidRDefault="00795CCD" w:rsidP="00795CCD">
      <w:pPr>
        <w:pStyle w:val="Prrafodelista"/>
        <w:ind w:left="1134"/>
        <w:contextualSpacing/>
        <w:jc w:val="both"/>
        <w:rPr>
          <w:rFonts w:ascii="Arial" w:hAnsi="Arial" w:cs="Arial"/>
          <w:b/>
          <w:bCs/>
        </w:rPr>
      </w:pPr>
    </w:p>
    <w:tbl>
      <w:tblPr>
        <w:tblStyle w:val="Tablaconcuadrcula"/>
        <w:tblW w:w="7938" w:type="dxa"/>
        <w:tblInd w:w="1129" w:type="dxa"/>
        <w:tblLook w:val="04A0" w:firstRow="1" w:lastRow="0" w:firstColumn="1" w:lastColumn="0" w:noHBand="0" w:noVBand="1"/>
      </w:tblPr>
      <w:tblGrid>
        <w:gridCol w:w="441"/>
        <w:gridCol w:w="1250"/>
        <w:gridCol w:w="3881"/>
        <w:gridCol w:w="2366"/>
      </w:tblGrid>
      <w:tr w:rsidR="00E9562D" w:rsidRPr="00E9562D" w14:paraId="48F91889" w14:textId="77777777" w:rsidTr="000F3643">
        <w:tc>
          <w:tcPr>
            <w:tcW w:w="441" w:type="dxa"/>
            <w:shd w:val="clear" w:color="auto" w:fill="F2F2F2" w:themeFill="background1" w:themeFillShade="F2"/>
          </w:tcPr>
          <w:p w14:paraId="3C6E5972" w14:textId="77777777" w:rsidR="00BE6B53" w:rsidRPr="00E9562D" w:rsidRDefault="00BE6B53" w:rsidP="0095575B">
            <w:pPr>
              <w:spacing w:after="0" w:line="240" w:lineRule="auto"/>
              <w:contextualSpacing/>
              <w:jc w:val="center"/>
              <w:rPr>
                <w:rFonts w:ascii="Arial" w:hAnsi="Arial" w:cs="Arial"/>
                <w:b/>
                <w:lang w:eastAsia="es-ES"/>
              </w:rPr>
            </w:pPr>
            <w:r w:rsidRPr="00E9562D">
              <w:rPr>
                <w:rFonts w:ascii="Arial" w:hAnsi="Arial" w:cs="Arial"/>
                <w:b/>
                <w:lang w:eastAsia="es-ES"/>
              </w:rPr>
              <w:t>N°</w:t>
            </w:r>
          </w:p>
        </w:tc>
        <w:tc>
          <w:tcPr>
            <w:tcW w:w="1119" w:type="dxa"/>
            <w:shd w:val="clear" w:color="auto" w:fill="F2F2F2" w:themeFill="background1" w:themeFillShade="F2"/>
          </w:tcPr>
          <w:p w14:paraId="706A2C93" w14:textId="77777777" w:rsidR="00BE6B53" w:rsidRPr="00E9562D" w:rsidRDefault="00BE6B53" w:rsidP="0095575B">
            <w:pPr>
              <w:spacing w:after="0" w:line="240" w:lineRule="auto"/>
              <w:contextualSpacing/>
              <w:jc w:val="center"/>
              <w:rPr>
                <w:rFonts w:ascii="Arial" w:hAnsi="Arial" w:cs="Arial"/>
                <w:b/>
                <w:lang w:eastAsia="es-ES"/>
              </w:rPr>
            </w:pPr>
            <w:r w:rsidRPr="00E9562D">
              <w:rPr>
                <w:rFonts w:ascii="Arial" w:hAnsi="Arial" w:cs="Arial"/>
                <w:b/>
                <w:lang w:eastAsia="es-ES"/>
              </w:rPr>
              <w:t>Entregable</w:t>
            </w:r>
          </w:p>
        </w:tc>
        <w:tc>
          <w:tcPr>
            <w:tcW w:w="3969" w:type="dxa"/>
            <w:shd w:val="clear" w:color="auto" w:fill="F2F2F2" w:themeFill="background1" w:themeFillShade="F2"/>
          </w:tcPr>
          <w:p w14:paraId="343CEC27" w14:textId="77777777" w:rsidR="00BE6B53" w:rsidRPr="00E9562D" w:rsidRDefault="00BE6B53" w:rsidP="0095575B">
            <w:pPr>
              <w:spacing w:after="0" w:line="240" w:lineRule="auto"/>
              <w:contextualSpacing/>
              <w:jc w:val="center"/>
              <w:rPr>
                <w:rFonts w:ascii="Arial" w:hAnsi="Arial" w:cs="Arial"/>
                <w:b/>
                <w:lang w:eastAsia="es-ES"/>
              </w:rPr>
            </w:pPr>
            <w:r w:rsidRPr="00E9562D">
              <w:rPr>
                <w:rFonts w:ascii="Arial" w:hAnsi="Arial" w:cs="Arial"/>
                <w:b/>
                <w:lang w:eastAsia="es-ES"/>
              </w:rPr>
              <w:t>Descripción</w:t>
            </w:r>
          </w:p>
        </w:tc>
        <w:tc>
          <w:tcPr>
            <w:tcW w:w="2409" w:type="dxa"/>
            <w:shd w:val="clear" w:color="auto" w:fill="F2F2F2" w:themeFill="background1" w:themeFillShade="F2"/>
          </w:tcPr>
          <w:p w14:paraId="203C6B9D" w14:textId="77777777" w:rsidR="00BE6B53" w:rsidRPr="00E9562D" w:rsidRDefault="00BE6B53" w:rsidP="0095575B">
            <w:pPr>
              <w:spacing w:after="0" w:line="240" w:lineRule="auto"/>
              <w:contextualSpacing/>
              <w:jc w:val="center"/>
              <w:rPr>
                <w:rFonts w:ascii="Arial" w:hAnsi="Arial" w:cs="Arial"/>
                <w:b/>
                <w:lang w:eastAsia="es-ES"/>
              </w:rPr>
            </w:pPr>
            <w:r w:rsidRPr="00E9562D">
              <w:rPr>
                <w:rFonts w:ascii="Arial" w:hAnsi="Arial" w:cs="Arial"/>
                <w:b/>
                <w:lang w:eastAsia="es-ES"/>
              </w:rPr>
              <w:t>Plazo</w:t>
            </w:r>
          </w:p>
        </w:tc>
      </w:tr>
      <w:tr w:rsidR="00E9562D" w:rsidRPr="00E9562D" w14:paraId="478D6180" w14:textId="77777777" w:rsidTr="000F3643">
        <w:tc>
          <w:tcPr>
            <w:tcW w:w="441" w:type="dxa"/>
            <w:vAlign w:val="center"/>
          </w:tcPr>
          <w:p w14:paraId="172F29F2" w14:textId="77777777" w:rsidR="00BE6B53" w:rsidRPr="00E9562D" w:rsidRDefault="00BE6B53" w:rsidP="006D1836">
            <w:pPr>
              <w:spacing w:after="0" w:line="240" w:lineRule="auto"/>
              <w:contextualSpacing/>
              <w:jc w:val="center"/>
              <w:rPr>
                <w:rFonts w:ascii="Arial" w:hAnsi="Arial" w:cs="Arial"/>
                <w:b/>
                <w:lang w:eastAsia="es-ES"/>
              </w:rPr>
            </w:pPr>
            <w:r w:rsidRPr="00E9562D">
              <w:rPr>
                <w:rFonts w:ascii="Arial" w:hAnsi="Arial" w:cs="Arial"/>
                <w:b/>
                <w:lang w:eastAsia="es-ES"/>
              </w:rPr>
              <w:t>1</w:t>
            </w:r>
          </w:p>
        </w:tc>
        <w:tc>
          <w:tcPr>
            <w:tcW w:w="1119" w:type="dxa"/>
            <w:vAlign w:val="center"/>
          </w:tcPr>
          <w:p w14:paraId="0768EB28" w14:textId="3925662D" w:rsidR="00BE6B53" w:rsidRPr="00E9562D" w:rsidRDefault="1983941A" w:rsidP="006D1836">
            <w:pPr>
              <w:spacing w:after="0" w:line="240" w:lineRule="auto"/>
              <w:contextualSpacing/>
              <w:jc w:val="center"/>
              <w:rPr>
                <w:rFonts w:ascii="Arial" w:hAnsi="Arial" w:cs="Arial"/>
                <w:lang w:eastAsia="es-ES"/>
              </w:rPr>
            </w:pPr>
            <w:r w:rsidRPr="00E9562D">
              <w:rPr>
                <w:rFonts w:ascii="Arial" w:hAnsi="Arial" w:cs="Arial"/>
                <w:lang w:eastAsia="es-ES"/>
              </w:rPr>
              <w:t>Primer Entregable</w:t>
            </w:r>
          </w:p>
        </w:tc>
        <w:tc>
          <w:tcPr>
            <w:tcW w:w="3969" w:type="dxa"/>
            <w:vAlign w:val="center"/>
          </w:tcPr>
          <w:p w14:paraId="5F120085" w14:textId="13EEEB28" w:rsidR="00827C42" w:rsidRPr="00E9562D" w:rsidRDefault="7BE8A338" w:rsidP="000D3491">
            <w:pPr>
              <w:spacing w:after="0" w:line="240" w:lineRule="auto"/>
              <w:contextualSpacing/>
              <w:rPr>
                <w:rFonts w:ascii="Arial" w:hAnsi="Arial" w:cs="Arial"/>
              </w:rPr>
            </w:pPr>
            <w:r w:rsidRPr="00E9562D">
              <w:rPr>
                <w:rFonts w:ascii="Arial" w:hAnsi="Arial" w:cs="Arial"/>
              </w:rPr>
              <w:t>P</w:t>
            </w:r>
            <w:r w:rsidR="64A2023B" w:rsidRPr="00E9562D">
              <w:rPr>
                <w:rFonts w:ascii="Arial" w:hAnsi="Arial" w:cs="Arial"/>
              </w:rPr>
              <w:t xml:space="preserve">lan de trabajo </w:t>
            </w:r>
            <w:r w:rsidR="249E6424" w:rsidRPr="00E9562D">
              <w:rPr>
                <w:rFonts w:ascii="Arial" w:hAnsi="Arial" w:cs="Arial"/>
              </w:rPr>
              <w:t xml:space="preserve">del servicio </w:t>
            </w:r>
            <w:r w:rsidR="64A2023B" w:rsidRPr="00E9562D">
              <w:rPr>
                <w:rFonts w:ascii="Arial" w:hAnsi="Arial" w:cs="Arial"/>
              </w:rPr>
              <w:t xml:space="preserve">y plan </w:t>
            </w:r>
            <w:r w:rsidR="53E95A9F" w:rsidRPr="00E9562D">
              <w:rPr>
                <w:rFonts w:ascii="Arial" w:hAnsi="Arial" w:cs="Arial"/>
              </w:rPr>
              <w:t xml:space="preserve">detallado </w:t>
            </w:r>
            <w:r w:rsidR="64A2023B" w:rsidRPr="00E9562D">
              <w:rPr>
                <w:rFonts w:ascii="Arial" w:hAnsi="Arial" w:cs="Arial"/>
              </w:rPr>
              <w:t>de</w:t>
            </w:r>
            <w:r w:rsidR="799AE807" w:rsidRPr="00E9562D">
              <w:rPr>
                <w:rFonts w:ascii="Arial" w:hAnsi="Arial" w:cs="Arial"/>
              </w:rPr>
              <w:t xml:space="preserve"> la</w:t>
            </w:r>
            <w:r w:rsidR="64A2023B" w:rsidRPr="00E9562D">
              <w:rPr>
                <w:rFonts w:ascii="Arial" w:hAnsi="Arial" w:cs="Arial"/>
              </w:rPr>
              <w:t xml:space="preserve"> visita</w:t>
            </w:r>
            <w:r w:rsidR="420452AA" w:rsidRPr="00E9562D">
              <w:rPr>
                <w:rFonts w:ascii="Arial" w:hAnsi="Arial" w:cs="Arial"/>
              </w:rPr>
              <w:t xml:space="preserve"> a camp</w:t>
            </w:r>
            <w:r w:rsidR="2ABB7234" w:rsidRPr="00E9562D">
              <w:rPr>
                <w:rFonts w:ascii="Arial" w:hAnsi="Arial" w:cs="Arial"/>
              </w:rPr>
              <w:t>o</w:t>
            </w:r>
            <w:r w:rsidR="000F3643">
              <w:rPr>
                <w:rFonts w:ascii="Arial" w:hAnsi="Arial" w:cs="Arial"/>
              </w:rPr>
              <w:t>, y un Informe de la información referencial entregad</w:t>
            </w:r>
            <w:r w:rsidR="00226259">
              <w:rPr>
                <w:rFonts w:ascii="Arial" w:hAnsi="Arial" w:cs="Arial"/>
              </w:rPr>
              <w:t>a</w:t>
            </w:r>
            <w:r w:rsidR="000F3643">
              <w:rPr>
                <w:rFonts w:ascii="Arial" w:hAnsi="Arial" w:cs="Arial"/>
              </w:rPr>
              <w:t xml:space="preserve"> por FONAFE.</w:t>
            </w:r>
          </w:p>
        </w:tc>
        <w:tc>
          <w:tcPr>
            <w:tcW w:w="2409" w:type="dxa"/>
            <w:vAlign w:val="center"/>
          </w:tcPr>
          <w:p w14:paraId="50AAE7D9" w14:textId="38EF93BF" w:rsidR="00BE6B53" w:rsidRPr="00E9562D" w:rsidRDefault="00B51588" w:rsidP="000D3491">
            <w:pPr>
              <w:spacing w:after="0" w:line="240" w:lineRule="auto"/>
              <w:contextualSpacing/>
              <w:rPr>
                <w:rFonts w:ascii="Arial" w:hAnsi="Arial" w:cs="Arial"/>
                <w:b/>
                <w:bCs/>
                <w:lang w:eastAsia="es-ES"/>
              </w:rPr>
            </w:pPr>
            <w:r w:rsidRPr="00E9562D">
              <w:rPr>
                <w:rFonts w:ascii="Arial" w:eastAsia="Batang" w:hAnsi="Arial" w:cs="Arial"/>
              </w:rPr>
              <w:t xml:space="preserve">Hasta </w:t>
            </w:r>
            <w:r w:rsidR="00BE6B53" w:rsidRPr="00E9562D">
              <w:rPr>
                <w:rFonts w:ascii="Arial" w:eastAsia="Batang" w:hAnsi="Arial" w:cs="Arial"/>
              </w:rPr>
              <w:t>los</w:t>
            </w:r>
            <w:r w:rsidR="000F3643">
              <w:rPr>
                <w:rFonts w:ascii="Arial" w:eastAsia="Batang" w:hAnsi="Arial" w:cs="Arial"/>
              </w:rPr>
              <w:t xml:space="preserve"> tres (</w:t>
            </w:r>
            <w:r w:rsidR="00B94C3E" w:rsidRPr="00E9562D">
              <w:rPr>
                <w:rFonts w:ascii="Arial" w:eastAsia="Batang" w:hAnsi="Arial" w:cs="Arial"/>
              </w:rPr>
              <w:t>3</w:t>
            </w:r>
            <w:r w:rsidR="000F3643">
              <w:rPr>
                <w:rFonts w:ascii="Arial" w:eastAsia="Batang" w:hAnsi="Arial" w:cs="Arial"/>
              </w:rPr>
              <w:t>)</w:t>
            </w:r>
            <w:r w:rsidR="1D69FF9A" w:rsidRPr="00E9562D">
              <w:rPr>
                <w:rFonts w:ascii="Arial" w:eastAsia="Batang" w:hAnsi="Arial" w:cs="Arial"/>
              </w:rPr>
              <w:t xml:space="preserve"> </w:t>
            </w:r>
            <w:r w:rsidR="00BE6B53" w:rsidRPr="00E9562D">
              <w:rPr>
                <w:rFonts w:ascii="Arial" w:eastAsia="Batang" w:hAnsi="Arial" w:cs="Arial"/>
              </w:rPr>
              <w:t>días calendario de recibida la orden de servicio</w:t>
            </w:r>
            <w:r w:rsidR="000F3643">
              <w:rPr>
                <w:rFonts w:ascii="Arial" w:eastAsia="Batang" w:hAnsi="Arial" w:cs="Arial"/>
              </w:rPr>
              <w:t>.</w:t>
            </w:r>
          </w:p>
        </w:tc>
      </w:tr>
      <w:tr w:rsidR="00E9562D" w:rsidRPr="00E9562D" w14:paraId="0B329591" w14:textId="77777777" w:rsidTr="000F3643">
        <w:trPr>
          <w:trHeight w:val="1160"/>
        </w:trPr>
        <w:tc>
          <w:tcPr>
            <w:tcW w:w="441" w:type="dxa"/>
            <w:vAlign w:val="center"/>
          </w:tcPr>
          <w:p w14:paraId="4B47A779" w14:textId="77777777" w:rsidR="00EF1894" w:rsidRPr="00E9562D" w:rsidRDefault="00EF1894" w:rsidP="006D1836">
            <w:pPr>
              <w:spacing w:after="0" w:line="240" w:lineRule="auto"/>
              <w:contextualSpacing/>
              <w:jc w:val="center"/>
              <w:rPr>
                <w:rFonts w:ascii="Arial" w:hAnsi="Arial" w:cs="Arial"/>
                <w:b/>
                <w:lang w:eastAsia="es-ES"/>
              </w:rPr>
            </w:pPr>
          </w:p>
          <w:p w14:paraId="15E23409" w14:textId="622E4FE4" w:rsidR="00EF1894" w:rsidRPr="00E9562D" w:rsidRDefault="00EF1894" w:rsidP="006D1836">
            <w:pPr>
              <w:spacing w:after="0" w:line="240" w:lineRule="auto"/>
              <w:contextualSpacing/>
              <w:jc w:val="center"/>
              <w:rPr>
                <w:rFonts w:ascii="Arial" w:hAnsi="Arial" w:cs="Arial"/>
                <w:b/>
                <w:lang w:eastAsia="es-ES"/>
              </w:rPr>
            </w:pPr>
            <w:r w:rsidRPr="00E9562D">
              <w:rPr>
                <w:rFonts w:ascii="Arial" w:hAnsi="Arial" w:cs="Arial"/>
                <w:b/>
                <w:lang w:eastAsia="es-ES"/>
              </w:rPr>
              <w:t>2</w:t>
            </w:r>
          </w:p>
        </w:tc>
        <w:tc>
          <w:tcPr>
            <w:tcW w:w="1119" w:type="dxa"/>
            <w:vAlign w:val="center"/>
          </w:tcPr>
          <w:p w14:paraId="21F2EA27" w14:textId="6ACDB0C0" w:rsidR="00EF1894" w:rsidRPr="00E9562D" w:rsidRDefault="00EF1894" w:rsidP="006D1836">
            <w:pPr>
              <w:spacing w:after="0" w:line="240" w:lineRule="auto"/>
              <w:contextualSpacing/>
              <w:jc w:val="center"/>
              <w:rPr>
                <w:rFonts w:ascii="Arial" w:hAnsi="Arial" w:cs="Arial"/>
                <w:lang w:eastAsia="es-ES"/>
              </w:rPr>
            </w:pPr>
            <w:r w:rsidRPr="00E9562D">
              <w:rPr>
                <w:rFonts w:ascii="Arial" w:hAnsi="Arial" w:cs="Arial"/>
                <w:lang w:eastAsia="es-ES"/>
              </w:rPr>
              <w:t>Segundo Entregable</w:t>
            </w:r>
          </w:p>
        </w:tc>
        <w:tc>
          <w:tcPr>
            <w:tcW w:w="3969" w:type="dxa"/>
            <w:vAlign w:val="center"/>
          </w:tcPr>
          <w:p w14:paraId="7F0DAC70" w14:textId="427A5F84" w:rsidR="00EF1894" w:rsidRPr="00E9562D" w:rsidRDefault="00EF1894" w:rsidP="000D3491">
            <w:pPr>
              <w:spacing w:after="0" w:line="240" w:lineRule="auto"/>
              <w:contextualSpacing/>
              <w:rPr>
                <w:rFonts w:ascii="Arial" w:hAnsi="Arial" w:cs="Arial"/>
                <w:lang w:eastAsia="es-ES"/>
              </w:rPr>
            </w:pPr>
            <w:r w:rsidRPr="00E9562D">
              <w:rPr>
                <w:rFonts w:ascii="Arial" w:hAnsi="Arial" w:cs="Arial"/>
              </w:rPr>
              <w:t xml:space="preserve">Informe técnico integral del diagnóstico y evaluación de alternativas en base a un análisis técnico </w:t>
            </w:r>
            <w:r w:rsidR="000F3643">
              <w:rPr>
                <w:rFonts w:ascii="Arial" w:hAnsi="Arial" w:cs="Arial"/>
              </w:rPr>
              <w:t>–</w:t>
            </w:r>
            <w:r w:rsidRPr="00E9562D">
              <w:rPr>
                <w:rFonts w:ascii="Arial" w:hAnsi="Arial" w:cs="Arial"/>
              </w:rPr>
              <w:t xml:space="preserve"> económico</w:t>
            </w:r>
            <w:r w:rsidR="000F3643">
              <w:rPr>
                <w:rFonts w:ascii="Arial" w:hAnsi="Arial" w:cs="Arial"/>
              </w:rPr>
              <w:t>.</w:t>
            </w:r>
          </w:p>
        </w:tc>
        <w:tc>
          <w:tcPr>
            <w:tcW w:w="2409" w:type="dxa"/>
            <w:vAlign w:val="center"/>
          </w:tcPr>
          <w:p w14:paraId="4A9D2F76" w14:textId="5A03DD3A" w:rsidR="00EF1894" w:rsidRPr="00E9562D" w:rsidRDefault="00EF1894" w:rsidP="000D3491">
            <w:pPr>
              <w:spacing w:after="0" w:line="240" w:lineRule="auto"/>
              <w:contextualSpacing/>
              <w:rPr>
                <w:rFonts w:ascii="Arial" w:hAnsi="Arial" w:cs="Arial"/>
                <w:lang w:eastAsia="es-ES"/>
              </w:rPr>
            </w:pPr>
            <w:r w:rsidRPr="007B0133">
              <w:rPr>
                <w:rFonts w:ascii="Arial" w:eastAsia="Batang" w:hAnsi="Arial" w:cs="Arial"/>
              </w:rPr>
              <w:t xml:space="preserve">Hasta los </w:t>
            </w:r>
            <w:r w:rsidR="000F3643">
              <w:rPr>
                <w:rFonts w:ascii="Arial" w:eastAsia="Batang" w:hAnsi="Arial" w:cs="Arial"/>
              </w:rPr>
              <w:t>treinta (</w:t>
            </w:r>
            <w:r w:rsidRPr="007B0133">
              <w:rPr>
                <w:rFonts w:ascii="Arial" w:eastAsia="Batang" w:hAnsi="Arial" w:cs="Arial"/>
              </w:rPr>
              <w:t>3</w:t>
            </w:r>
            <w:r w:rsidR="000D0F9E" w:rsidRPr="007B0133">
              <w:rPr>
                <w:rFonts w:ascii="Arial" w:eastAsia="Batang" w:hAnsi="Arial" w:cs="Arial"/>
              </w:rPr>
              <w:t>0</w:t>
            </w:r>
            <w:r w:rsidR="000F3643">
              <w:rPr>
                <w:rFonts w:ascii="Arial" w:eastAsia="Batang" w:hAnsi="Arial" w:cs="Arial"/>
              </w:rPr>
              <w:t>)</w:t>
            </w:r>
            <w:r w:rsidRPr="007B0133">
              <w:rPr>
                <w:rFonts w:ascii="Arial" w:eastAsia="Batang" w:hAnsi="Arial" w:cs="Arial"/>
              </w:rPr>
              <w:t xml:space="preserve"> días calendario de recibida la orden de servicio</w:t>
            </w:r>
            <w:r w:rsidR="000F3643">
              <w:rPr>
                <w:rFonts w:ascii="Arial" w:eastAsia="Batang" w:hAnsi="Arial" w:cs="Arial"/>
              </w:rPr>
              <w:t>.</w:t>
            </w:r>
          </w:p>
        </w:tc>
      </w:tr>
      <w:tr w:rsidR="00E9562D" w:rsidRPr="00E9562D" w14:paraId="131C5AFA" w14:textId="77777777" w:rsidTr="000F3643">
        <w:tc>
          <w:tcPr>
            <w:tcW w:w="441" w:type="dxa"/>
            <w:vAlign w:val="center"/>
          </w:tcPr>
          <w:p w14:paraId="0E770A24" w14:textId="4895AFA1" w:rsidR="00B51588" w:rsidRPr="00E9562D" w:rsidRDefault="00B51588" w:rsidP="006D1836">
            <w:pPr>
              <w:spacing w:after="0" w:line="240" w:lineRule="auto"/>
              <w:contextualSpacing/>
              <w:jc w:val="center"/>
              <w:rPr>
                <w:rFonts w:ascii="Arial" w:hAnsi="Arial" w:cs="Arial"/>
                <w:b/>
                <w:lang w:eastAsia="es-ES"/>
              </w:rPr>
            </w:pPr>
            <w:r w:rsidRPr="00E9562D">
              <w:rPr>
                <w:rFonts w:ascii="Arial" w:hAnsi="Arial" w:cs="Arial"/>
                <w:b/>
                <w:lang w:eastAsia="es-ES"/>
              </w:rPr>
              <w:t>3</w:t>
            </w:r>
          </w:p>
        </w:tc>
        <w:tc>
          <w:tcPr>
            <w:tcW w:w="1119" w:type="dxa"/>
            <w:vAlign w:val="center"/>
          </w:tcPr>
          <w:p w14:paraId="07CCD036" w14:textId="70029EDF" w:rsidR="00B51588" w:rsidRPr="00E9562D" w:rsidRDefault="4068C46C" w:rsidP="006D1836">
            <w:pPr>
              <w:spacing w:after="0" w:line="240" w:lineRule="auto"/>
              <w:contextualSpacing/>
              <w:jc w:val="center"/>
              <w:rPr>
                <w:rFonts w:ascii="Arial" w:hAnsi="Arial" w:cs="Arial"/>
                <w:lang w:eastAsia="es-ES"/>
              </w:rPr>
            </w:pPr>
            <w:r w:rsidRPr="00E9562D">
              <w:rPr>
                <w:rFonts w:ascii="Arial" w:hAnsi="Arial" w:cs="Arial"/>
                <w:lang w:eastAsia="es-ES"/>
              </w:rPr>
              <w:t xml:space="preserve">Tercer </w:t>
            </w:r>
            <w:r w:rsidR="4233F997" w:rsidRPr="00E9562D">
              <w:rPr>
                <w:rFonts w:ascii="Arial" w:hAnsi="Arial" w:cs="Arial"/>
                <w:lang w:eastAsia="es-ES"/>
              </w:rPr>
              <w:t>Entregable</w:t>
            </w:r>
          </w:p>
        </w:tc>
        <w:tc>
          <w:tcPr>
            <w:tcW w:w="3969" w:type="dxa"/>
            <w:vAlign w:val="center"/>
          </w:tcPr>
          <w:p w14:paraId="138A1E5C" w14:textId="24E69325" w:rsidR="00B51588" w:rsidRPr="00CC41FA" w:rsidRDefault="00B51588" w:rsidP="00CC41FA">
            <w:pPr>
              <w:pStyle w:val="Prrafodelista"/>
              <w:numPr>
                <w:ilvl w:val="0"/>
                <w:numId w:val="25"/>
              </w:numPr>
              <w:ind w:left="328" w:hanging="328"/>
              <w:contextualSpacing/>
              <w:rPr>
                <w:rFonts w:ascii="Arial" w:hAnsi="Arial" w:cs="Arial"/>
                <w:lang w:eastAsia="es-PE"/>
              </w:rPr>
            </w:pPr>
            <w:r w:rsidRPr="00CC41FA">
              <w:rPr>
                <w:rFonts w:ascii="Arial" w:hAnsi="Arial" w:cs="Arial"/>
                <w:lang w:eastAsia="es-PE"/>
              </w:rPr>
              <w:t>Informe Ejecutivo Estratégico - y PPT</w:t>
            </w:r>
            <w:r w:rsidR="00CC41FA">
              <w:rPr>
                <w:rFonts w:ascii="Arial" w:hAnsi="Arial" w:cs="Arial"/>
                <w:lang w:eastAsia="es-PE"/>
              </w:rPr>
              <w:t xml:space="preserve"> (Exposición en FONAFE)</w:t>
            </w:r>
            <w:r w:rsidR="000F3643" w:rsidRPr="00CC41FA">
              <w:rPr>
                <w:rFonts w:ascii="Arial" w:hAnsi="Arial" w:cs="Arial"/>
                <w:lang w:eastAsia="es-PE"/>
              </w:rPr>
              <w:t>.</w:t>
            </w:r>
          </w:p>
          <w:p w14:paraId="575C65E2" w14:textId="1A2806A2" w:rsidR="00CC41FA" w:rsidRPr="00CC41FA" w:rsidRDefault="00CC41FA" w:rsidP="00CC41FA">
            <w:pPr>
              <w:pStyle w:val="Prrafodelista"/>
              <w:numPr>
                <w:ilvl w:val="0"/>
                <w:numId w:val="25"/>
              </w:numPr>
              <w:ind w:left="328" w:hanging="328"/>
              <w:contextualSpacing/>
              <w:rPr>
                <w:rFonts w:ascii="Arial" w:hAnsi="Arial" w:cs="Arial"/>
                <w:lang w:eastAsia="es-PE"/>
              </w:rPr>
            </w:pPr>
            <w:r w:rsidRPr="00CC41FA">
              <w:rPr>
                <w:rFonts w:ascii="Arial" w:hAnsi="Arial" w:cs="Arial"/>
                <w:lang w:eastAsia="es-PE"/>
              </w:rPr>
              <w:t>Informe Técnico integral de diagnóstico y evaluación (actualizado)</w:t>
            </w:r>
            <w:r w:rsidR="00226259">
              <w:rPr>
                <w:rFonts w:ascii="Arial" w:hAnsi="Arial" w:cs="Arial"/>
                <w:lang w:eastAsia="es-PE"/>
              </w:rPr>
              <w:t>.</w:t>
            </w:r>
          </w:p>
        </w:tc>
        <w:tc>
          <w:tcPr>
            <w:tcW w:w="2409" w:type="dxa"/>
            <w:vAlign w:val="center"/>
          </w:tcPr>
          <w:p w14:paraId="0EBD66C5" w14:textId="7AF2C690" w:rsidR="00B51588" w:rsidRPr="00E9562D" w:rsidRDefault="00B641D2" w:rsidP="000D3491">
            <w:pPr>
              <w:spacing w:after="0" w:line="240" w:lineRule="auto"/>
              <w:contextualSpacing/>
              <w:rPr>
                <w:rFonts w:ascii="Arial" w:hAnsi="Arial" w:cs="Arial"/>
                <w:lang w:eastAsia="es-ES"/>
              </w:rPr>
            </w:pPr>
            <w:r w:rsidRPr="00E9562D">
              <w:rPr>
                <w:rFonts w:ascii="Arial" w:eastAsia="Batang" w:hAnsi="Arial" w:cs="Arial"/>
              </w:rPr>
              <w:t xml:space="preserve">A los </w:t>
            </w:r>
            <w:r w:rsidR="000F3643">
              <w:rPr>
                <w:rFonts w:ascii="Arial" w:eastAsia="Batang" w:hAnsi="Arial" w:cs="Arial"/>
              </w:rPr>
              <w:t>cinco (5)</w:t>
            </w:r>
            <w:r w:rsidRPr="00E9562D">
              <w:rPr>
                <w:rFonts w:ascii="Arial" w:eastAsia="Batang" w:hAnsi="Arial" w:cs="Arial"/>
              </w:rPr>
              <w:t xml:space="preserve"> </w:t>
            </w:r>
            <w:r w:rsidR="00B51588" w:rsidRPr="00E9562D">
              <w:rPr>
                <w:rFonts w:ascii="Arial" w:eastAsia="Batang" w:hAnsi="Arial" w:cs="Arial"/>
              </w:rPr>
              <w:t>días calendario de recibida la</w:t>
            </w:r>
            <w:r w:rsidRPr="00E9562D">
              <w:rPr>
                <w:rFonts w:ascii="Arial" w:eastAsia="Batang" w:hAnsi="Arial" w:cs="Arial"/>
              </w:rPr>
              <w:t xml:space="preserve"> conformidad al segundo entregable</w:t>
            </w:r>
            <w:r w:rsidR="000F3643">
              <w:rPr>
                <w:rFonts w:ascii="Arial" w:eastAsia="Batang" w:hAnsi="Arial" w:cs="Arial"/>
              </w:rPr>
              <w:t>.</w:t>
            </w:r>
          </w:p>
        </w:tc>
      </w:tr>
    </w:tbl>
    <w:p w14:paraId="54B39C4A" w14:textId="77777777" w:rsidR="00B94C3E" w:rsidRPr="00E9562D" w:rsidRDefault="00B94C3E" w:rsidP="000D3491">
      <w:pPr>
        <w:spacing w:after="0" w:line="240" w:lineRule="auto"/>
        <w:ind w:left="1060"/>
        <w:contextualSpacing/>
        <w:jc w:val="both"/>
        <w:rPr>
          <w:rFonts w:ascii="Arial" w:eastAsia="Times New Roman" w:hAnsi="Arial" w:cs="Arial"/>
          <w:sz w:val="20"/>
          <w:szCs w:val="20"/>
          <w:lang w:val="es-US" w:eastAsia="es-ES"/>
        </w:rPr>
      </w:pPr>
    </w:p>
    <w:p w14:paraId="45C2DA0F" w14:textId="547DCA8A" w:rsidR="00F556C0" w:rsidRPr="00E9562D" w:rsidRDefault="00F556C0" w:rsidP="00795CCD">
      <w:pPr>
        <w:spacing w:after="0" w:line="240" w:lineRule="auto"/>
        <w:ind w:left="1134"/>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val="es-US" w:eastAsia="es-ES"/>
        </w:rPr>
        <w:t>De considerarlo necesario, el área usuaria podrá solicitar a</w:t>
      </w:r>
      <w:r w:rsidR="00226259">
        <w:rPr>
          <w:rFonts w:ascii="Arial" w:eastAsia="Times New Roman" w:hAnsi="Arial" w:cs="Arial"/>
          <w:sz w:val="20"/>
          <w:szCs w:val="20"/>
          <w:lang w:val="es-US" w:eastAsia="es-ES"/>
        </w:rPr>
        <w:t xml:space="preserve"> </w:t>
      </w:r>
      <w:r w:rsidR="00226259" w:rsidRPr="00226259">
        <w:rPr>
          <w:rFonts w:ascii="Arial" w:eastAsia="Times New Roman" w:hAnsi="Arial" w:cs="Arial"/>
          <w:sz w:val="20"/>
          <w:szCs w:val="20"/>
          <w:lang w:val="es-US" w:eastAsia="es-ES"/>
        </w:rPr>
        <w:t>EL CONTRATISTA</w:t>
      </w:r>
      <w:r w:rsidRPr="00E9562D">
        <w:rPr>
          <w:rFonts w:ascii="Arial" w:eastAsia="Times New Roman" w:hAnsi="Arial" w:cs="Arial"/>
          <w:sz w:val="20"/>
          <w:szCs w:val="20"/>
          <w:lang w:val="es-US" w:eastAsia="es-ES"/>
        </w:rPr>
        <w:t xml:space="preserve"> la exposición de cualquiera de los entregables presentados. Las reuniones para la exposición de dichos entregables podrán ser virtuales, a través de la plataforma Microsoft </w:t>
      </w:r>
      <w:proofErr w:type="spellStart"/>
      <w:r w:rsidRPr="00E9562D">
        <w:rPr>
          <w:rFonts w:ascii="Arial" w:eastAsia="Times New Roman" w:hAnsi="Arial" w:cs="Arial"/>
          <w:sz w:val="20"/>
          <w:szCs w:val="20"/>
          <w:lang w:val="es-US" w:eastAsia="es-ES"/>
        </w:rPr>
        <w:t>Teams</w:t>
      </w:r>
      <w:proofErr w:type="spellEnd"/>
      <w:r w:rsidRPr="00E9562D">
        <w:rPr>
          <w:rFonts w:ascii="Arial" w:eastAsia="Times New Roman" w:hAnsi="Arial" w:cs="Arial"/>
          <w:sz w:val="20"/>
          <w:szCs w:val="20"/>
          <w:lang w:val="es-US" w:eastAsia="es-ES"/>
        </w:rPr>
        <w:t xml:space="preserve"> u otra de similares características, </w:t>
      </w:r>
      <w:r w:rsidR="3E827438" w:rsidRPr="00E9562D">
        <w:rPr>
          <w:rFonts w:ascii="Arial" w:eastAsia="Times New Roman" w:hAnsi="Arial" w:cs="Arial"/>
          <w:sz w:val="20"/>
          <w:szCs w:val="20"/>
          <w:lang w:val="es-US" w:eastAsia="es-ES"/>
        </w:rPr>
        <w:t>y/</w:t>
      </w:r>
      <w:r w:rsidRPr="00E9562D">
        <w:rPr>
          <w:rFonts w:ascii="Arial" w:eastAsia="Times New Roman" w:hAnsi="Arial" w:cs="Arial"/>
          <w:sz w:val="20"/>
          <w:szCs w:val="20"/>
          <w:lang w:val="es-US" w:eastAsia="es-ES"/>
        </w:rPr>
        <w:t>o presenciales, previa coordinación con el área usuaria.</w:t>
      </w:r>
      <w:r w:rsidRPr="00E9562D">
        <w:rPr>
          <w:rFonts w:ascii="Arial" w:eastAsia="Times New Roman" w:hAnsi="Arial" w:cs="Arial"/>
          <w:sz w:val="20"/>
          <w:szCs w:val="20"/>
          <w:lang w:eastAsia="es-ES"/>
        </w:rPr>
        <w:t> </w:t>
      </w:r>
    </w:p>
    <w:p w14:paraId="1611F0A3" w14:textId="77777777" w:rsidR="00F556C0" w:rsidRPr="00E9562D" w:rsidRDefault="00F556C0" w:rsidP="00795CCD">
      <w:pPr>
        <w:spacing w:after="0" w:line="240" w:lineRule="auto"/>
        <w:ind w:left="1134"/>
        <w:contextualSpacing/>
        <w:jc w:val="both"/>
        <w:rPr>
          <w:rFonts w:ascii="Arial" w:eastAsia="Times New Roman" w:hAnsi="Arial" w:cs="Arial"/>
          <w:sz w:val="20"/>
          <w:szCs w:val="20"/>
          <w:lang w:eastAsia="es-ES"/>
        </w:rPr>
      </w:pPr>
    </w:p>
    <w:p w14:paraId="29212BA2" w14:textId="090CEADF" w:rsidR="00F556C0" w:rsidRPr="00E9562D" w:rsidRDefault="00F556C0" w:rsidP="00795CCD">
      <w:pPr>
        <w:pStyle w:val="Prrafodelista"/>
        <w:ind w:left="1134"/>
        <w:contextualSpacing/>
        <w:jc w:val="both"/>
        <w:rPr>
          <w:rFonts w:ascii="Arial" w:hAnsi="Arial" w:cs="Arial"/>
        </w:rPr>
      </w:pPr>
      <w:r w:rsidRPr="00E9562D">
        <w:rPr>
          <w:rFonts w:ascii="Arial" w:hAnsi="Arial" w:cs="Arial"/>
          <w:lang w:val="es-US"/>
        </w:rPr>
        <w:t xml:space="preserve">El consultor, para el diagnóstico integral de los grupos de la </w:t>
      </w:r>
      <w:r w:rsidR="00661162">
        <w:rPr>
          <w:rFonts w:ascii="Arial" w:hAnsi="Arial" w:cs="Arial"/>
          <w:lang w:val="es-US"/>
        </w:rPr>
        <w:t>CTI</w:t>
      </w:r>
      <w:r w:rsidRPr="00E9562D">
        <w:rPr>
          <w:rFonts w:ascii="Arial" w:hAnsi="Arial" w:cs="Arial"/>
          <w:lang w:val="es-US"/>
        </w:rPr>
        <w:t xml:space="preserve">, deberá visitar las instalaciones de la central térmica, la cual se ubica en la </w:t>
      </w:r>
      <w:r w:rsidRPr="00E9562D">
        <w:rPr>
          <w:rFonts w:ascii="Arial" w:hAnsi="Arial" w:cs="Arial"/>
        </w:rPr>
        <w:t>Av. Augusto Freyre N° 1168 de la ciudad de Iquitos (Loreto)</w:t>
      </w:r>
      <w:r w:rsidR="004E7245" w:rsidRPr="00E9562D">
        <w:rPr>
          <w:rFonts w:ascii="Arial" w:hAnsi="Arial" w:cs="Arial"/>
        </w:rPr>
        <w:t xml:space="preserve"> para lo cual debe contar con </w:t>
      </w:r>
      <w:r w:rsidR="004E7245" w:rsidRPr="00E9562D">
        <w:rPr>
          <w:rFonts w:ascii="Arial" w:hAnsi="Arial" w:cs="Arial"/>
          <w:lang w:val="es-US"/>
        </w:rPr>
        <w:t>Póliza SCTR Salud y pensión. Además, llevar consigo los equipos de protección personal (EPP).</w:t>
      </w:r>
    </w:p>
    <w:p w14:paraId="5F344F7C" w14:textId="220DE1A5" w:rsidR="00F556C0" w:rsidRPr="00E9562D" w:rsidRDefault="000D3491" w:rsidP="00795CCD">
      <w:pPr>
        <w:pStyle w:val="Prrafodelista"/>
        <w:ind w:left="1134"/>
        <w:contextualSpacing/>
        <w:jc w:val="both"/>
        <w:rPr>
          <w:rFonts w:ascii="Arial" w:hAnsi="Arial" w:cs="Arial"/>
        </w:rPr>
      </w:pPr>
      <w:r w:rsidRPr="00E9562D">
        <w:rPr>
          <w:rFonts w:ascii="Arial" w:hAnsi="Arial" w:cs="Arial"/>
        </w:rPr>
        <w:t xml:space="preserve"> </w:t>
      </w:r>
    </w:p>
    <w:p w14:paraId="16AAC042" w14:textId="7A70F3F3" w:rsidR="00BE6B53" w:rsidRPr="00E9562D" w:rsidRDefault="00BE6B53" w:rsidP="00795CCD">
      <w:pPr>
        <w:spacing w:after="0" w:line="240" w:lineRule="auto"/>
        <w:ind w:left="1134"/>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Se precisa que los entregables deben ser remitidos por la mesa de partes virtual y/o física.</w:t>
      </w:r>
    </w:p>
    <w:p w14:paraId="2F9E6AA3" w14:textId="77777777" w:rsidR="00BE6B53" w:rsidRPr="00E9562D" w:rsidRDefault="00BE6B53" w:rsidP="00795CCD">
      <w:pPr>
        <w:spacing w:after="0" w:line="240" w:lineRule="auto"/>
        <w:ind w:left="1134"/>
        <w:contextualSpacing/>
        <w:jc w:val="both"/>
        <w:rPr>
          <w:rFonts w:ascii="Arial" w:eastAsia="Times New Roman" w:hAnsi="Arial" w:cs="Arial"/>
          <w:sz w:val="20"/>
          <w:szCs w:val="20"/>
          <w:lang w:eastAsia="es-ES"/>
        </w:rPr>
      </w:pPr>
    </w:p>
    <w:p w14:paraId="6B6DADB4" w14:textId="31632AB3" w:rsidR="00BE6B53" w:rsidRPr="00E9562D" w:rsidRDefault="00BE6B53" w:rsidP="00795CCD">
      <w:pPr>
        <w:spacing w:after="0" w:line="240" w:lineRule="auto"/>
        <w:ind w:left="1134"/>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La dependencia encargada de otorgar la conformidad es el </w:t>
      </w:r>
      <w:r w:rsidRPr="00E9562D">
        <w:rPr>
          <w:rFonts w:ascii="Arial" w:eastAsia="Times New Roman" w:hAnsi="Arial" w:cs="Arial"/>
          <w:b/>
          <w:bCs/>
          <w:sz w:val="20"/>
          <w:szCs w:val="20"/>
          <w:lang w:eastAsia="es-ES"/>
        </w:rPr>
        <w:t xml:space="preserve">área de Gestión de </w:t>
      </w:r>
      <w:r w:rsidR="00322C47" w:rsidRPr="00E9562D">
        <w:rPr>
          <w:rFonts w:ascii="Arial" w:eastAsia="Times New Roman" w:hAnsi="Arial" w:cs="Arial"/>
          <w:b/>
          <w:bCs/>
          <w:sz w:val="20"/>
          <w:szCs w:val="20"/>
          <w:lang w:eastAsia="es-ES"/>
        </w:rPr>
        <w:t>Activos Fijos</w:t>
      </w:r>
      <w:r w:rsidRPr="00E9562D">
        <w:rPr>
          <w:rFonts w:ascii="Arial" w:eastAsia="Times New Roman" w:hAnsi="Arial" w:cs="Arial"/>
          <w:b/>
          <w:bCs/>
          <w:sz w:val="20"/>
          <w:szCs w:val="20"/>
          <w:lang w:eastAsia="es-ES"/>
        </w:rPr>
        <w:t xml:space="preserve"> </w:t>
      </w:r>
      <w:r w:rsidRPr="00E9562D">
        <w:rPr>
          <w:rFonts w:ascii="Arial" w:eastAsia="Times New Roman" w:hAnsi="Arial" w:cs="Arial"/>
          <w:sz w:val="20"/>
          <w:szCs w:val="20"/>
          <w:lang w:eastAsia="es-ES"/>
        </w:rPr>
        <w:t>de la Gerencia de Desarrollo Corporativo.</w:t>
      </w:r>
    </w:p>
    <w:p w14:paraId="5D2A3D8C" w14:textId="77777777" w:rsidR="003B4B71" w:rsidRDefault="003B4B71" w:rsidP="000D3491">
      <w:pPr>
        <w:spacing w:after="0" w:line="240" w:lineRule="auto"/>
        <w:ind w:left="1060"/>
        <w:contextualSpacing/>
        <w:jc w:val="both"/>
        <w:rPr>
          <w:rFonts w:ascii="Arial" w:eastAsia="Times New Roman" w:hAnsi="Arial" w:cs="Arial"/>
          <w:sz w:val="20"/>
          <w:szCs w:val="20"/>
          <w:lang w:eastAsia="es-ES"/>
        </w:rPr>
      </w:pPr>
    </w:p>
    <w:p w14:paraId="7B55C328" w14:textId="77777777" w:rsidR="00AB3E07" w:rsidRPr="00E9562D" w:rsidRDefault="00AB3E07" w:rsidP="000D3491">
      <w:pPr>
        <w:spacing w:after="0" w:line="240" w:lineRule="auto"/>
        <w:ind w:left="1060"/>
        <w:contextualSpacing/>
        <w:jc w:val="both"/>
        <w:rPr>
          <w:rFonts w:ascii="Arial" w:eastAsia="Times New Roman" w:hAnsi="Arial" w:cs="Arial"/>
          <w:sz w:val="20"/>
          <w:szCs w:val="20"/>
          <w:lang w:eastAsia="es-ES"/>
        </w:rPr>
      </w:pPr>
    </w:p>
    <w:p w14:paraId="4983C4D9" w14:textId="77777777" w:rsidR="00BE6B53" w:rsidRPr="00E9562D" w:rsidRDefault="00BE6B53"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Forma de pago:</w:t>
      </w:r>
    </w:p>
    <w:p w14:paraId="5F239EBC" w14:textId="77777777" w:rsidR="00BE6B53" w:rsidRPr="00E9562D" w:rsidRDefault="00BE6B53" w:rsidP="000D3491">
      <w:pPr>
        <w:pStyle w:val="Prrafodelista"/>
        <w:ind w:left="1065"/>
        <w:contextualSpacing/>
        <w:jc w:val="both"/>
        <w:rPr>
          <w:rFonts w:ascii="Arial" w:hAnsi="Arial" w:cs="Arial"/>
          <w:b/>
          <w:bCs/>
        </w:rPr>
      </w:pPr>
    </w:p>
    <w:p w14:paraId="748D6D55" w14:textId="54E3CA92" w:rsidR="00BE6B53" w:rsidRPr="00E9562D" w:rsidRDefault="00BE6B53" w:rsidP="0095575B">
      <w:pPr>
        <w:spacing w:after="0" w:line="240" w:lineRule="auto"/>
        <w:ind w:left="1134"/>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FONAFE realizará el pago de la contraprestación pactada a favor de </w:t>
      </w:r>
      <w:r w:rsidR="00226259" w:rsidRPr="00226259">
        <w:rPr>
          <w:rFonts w:ascii="Arial" w:eastAsia="Times New Roman" w:hAnsi="Arial" w:cs="Arial"/>
          <w:sz w:val="20"/>
          <w:szCs w:val="20"/>
          <w:lang w:eastAsia="es-ES"/>
        </w:rPr>
        <w:t>EL CONTRATISTA</w:t>
      </w:r>
      <w:r w:rsidRPr="00E9562D">
        <w:rPr>
          <w:rFonts w:ascii="Arial" w:eastAsia="Times New Roman" w:hAnsi="Arial" w:cs="Arial"/>
          <w:sz w:val="20"/>
          <w:szCs w:val="20"/>
          <w:lang w:eastAsia="es-ES"/>
        </w:rPr>
        <w:t xml:space="preserve"> en pagos parciales conforme al siguiente detalle:</w:t>
      </w:r>
    </w:p>
    <w:p w14:paraId="0337E9C2" w14:textId="77777777" w:rsidR="00BE6B53" w:rsidRPr="00E9562D" w:rsidRDefault="00BE6B53" w:rsidP="000D3491">
      <w:pPr>
        <w:pStyle w:val="Default"/>
        <w:jc w:val="both"/>
        <w:rPr>
          <w:rFonts w:eastAsiaTheme="minorHAnsi"/>
          <w:color w:val="auto"/>
          <w:sz w:val="20"/>
          <w:szCs w:val="20"/>
        </w:rPr>
      </w:pPr>
    </w:p>
    <w:tbl>
      <w:tblPr>
        <w:tblStyle w:val="Tablaconcuadrcula1"/>
        <w:tblW w:w="4253" w:type="dxa"/>
        <w:tblInd w:w="1129" w:type="dxa"/>
        <w:tblLook w:val="04A0" w:firstRow="1" w:lastRow="0" w:firstColumn="1" w:lastColumn="0" w:noHBand="0" w:noVBand="1"/>
      </w:tblPr>
      <w:tblGrid>
        <w:gridCol w:w="851"/>
        <w:gridCol w:w="2268"/>
        <w:gridCol w:w="1134"/>
      </w:tblGrid>
      <w:tr w:rsidR="00E9562D" w:rsidRPr="00E9562D" w14:paraId="4CFA815F" w14:textId="77777777" w:rsidTr="0095575B">
        <w:tc>
          <w:tcPr>
            <w:tcW w:w="851" w:type="dxa"/>
            <w:shd w:val="clear" w:color="auto" w:fill="F2F2F2"/>
          </w:tcPr>
          <w:p w14:paraId="130F7359" w14:textId="77777777" w:rsidR="00BE6B53" w:rsidRPr="00E9562D" w:rsidRDefault="00BE6B53" w:rsidP="0095575B">
            <w:pPr>
              <w:spacing w:after="0" w:line="240" w:lineRule="auto"/>
              <w:contextualSpacing/>
              <w:jc w:val="center"/>
              <w:rPr>
                <w:rFonts w:ascii="Arial" w:hAnsi="Arial" w:cs="Arial"/>
                <w:b/>
                <w:lang w:eastAsia="es-ES"/>
              </w:rPr>
            </w:pPr>
            <w:r w:rsidRPr="00E9562D">
              <w:rPr>
                <w:rFonts w:ascii="Arial" w:hAnsi="Arial" w:cs="Arial"/>
                <w:b/>
                <w:lang w:eastAsia="es-ES"/>
              </w:rPr>
              <w:t>N°</w:t>
            </w:r>
          </w:p>
        </w:tc>
        <w:tc>
          <w:tcPr>
            <w:tcW w:w="2268" w:type="dxa"/>
            <w:shd w:val="clear" w:color="auto" w:fill="F2F2F2"/>
          </w:tcPr>
          <w:p w14:paraId="52C8D5D4" w14:textId="77777777" w:rsidR="00BE6B53" w:rsidRPr="00E9562D" w:rsidRDefault="00BE6B53" w:rsidP="0095575B">
            <w:pPr>
              <w:spacing w:after="0" w:line="240" w:lineRule="auto"/>
              <w:contextualSpacing/>
              <w:jc w:val="center"/>
              <w:rPr>
                <w:rFonts w:ascii="Arial" w:hAnsi="Arial" w:cs="Arial"/>
                <w:b/>
                <w:lang w:eastAsia="es-ES"/>
              </w:rPr>
            </w:pPr>
            <w:r w:rsidRPr="00E9562D">
              <w:rPr>
                <w:rFonts w:ascii="Arial" w:hAnsi="Arial" w:cs="Arial"/>
                <w:b/>
                <w:lang w:eastAsia="es-ES"/>
              </w:rPr>
              <w:t>Entregable</w:t>
            </w:r>
          </w:p>
        </w:tc>
        <w:tc>
          <w:tcPr>
            <w:tcW w:w="1134" w:type="dxa"/>
            <w:shd w:val="clear" w:color="auto" w:fill="F2F2F2"/>
          </w:tcPr>
          <w:p w14:paraId="7DC01535" w14:textId="77777777" w:rsidR="00BE6B53" w:rsidRPr="00E9562D" w:rsidRDefault="00BE6B53" w:rsidP="0095575B">
            <w:pPr>
              <w:spacing w:after="0" w:line="240" w:lineRule="auto"/>
              <w:contextualSpacing/>
              <w:jc w:val="center"/>
              <w:rPr>
                <w:rFonts w:ascii="Arial" w:hAnsi="Arial" w:cs="Arial"/>
                <w:b/>
                <w:lang w:eastAsia="es-ES"/>
              </w:rPr>
            </w:pPr>
            <w:r w:rsidRPr="00E9562D">
              <w:rPr>
                <w:rFonts w:ascii="Arial" w:hAnsi="Arial" w:cs="Arial"/>
                <w:b/>
                <w:lang w:eastAsia="es-ES"/>
              </w:rPr>
              <w:t>Pago</w:t>
            </w:r>
          </w:p>
        </w:tc>
      </w:tr>
      <w:tr w:rsidR="00E9562D" w:rsidRPr="00E9562D" w14:paraId="66FF7349" w14:textId="77777777" w:rsidTr="0095575B">
        <w:tc>
          <w:tcPr>
            <w:tcW w:w="851" w:type="dxa"/>
          </w:tcPr>
          <w:p w14:paraId="414201BD" w14:textId="77777777" w:rsidR="00BE6B53" w:rsidRPr="00E9562D" w:rsidRDefault="00BE6B53" w:rsidP="0095575B">
            <w:pPr>
              <w:spacing w:after="0" w:line="240" w:lineRule="auto"/>
              <w:contextualSpacing/>
              <w:jc w:val="center"/>
              <w:rPr>
                <w:rFonts w:ascii="Arial" w:hAnsi="Arial" w:cs="Arial"/>
                <w:lang w:eastAsia="es-ES"/>
              </w:rPr>
            </w:pPr>
            <w:r w:rsidRPr="00E9562D">
              <w:rPr>
                <w:rFonts w:ascii="Arial" w:hAnsi="Arial" w:cs="Arial"/>
                <w:lang w:eastAsia="es-ES"/>
              </w:rPr>
              <w:t>1</w:t>
            </w:r>
          </w:p>
        </w:tc>
        <w:tc>
          <w:tcPr>
            <w:tcW w:w="2268" w:type="dxa"/>
          </w:tcPr>
          <w:p w14:paraId="1C497C8A" w14:textId="77777777" w:rsidR="00BE6B53" w:rsidRPr="00E9562D" w:rsidRDefault="00BE6B53" w:rsidP="000D3491">
            <w:pPr>
              <w:spacing w:after="0" w:line="240" w:lineRule="auto"/>
              <w:contextualSpacing/>
              <w:jc w:val="both"/>
              <w:rPr>
                <w:rFonts w:ascii="Arial" w:hAnsi="Arial" w:cs="Arial"/>
                <w:lang w:eastAsia="es-ES"/>
              </w:rPr>
            </w:pPr>
            <w:r w:rsidRPr="00E9562D">
              <w:rPr>
                <w:rFonts w:ascii="Arial" w:hAnsi="Arial" w:cs="Arial"/>
                <w:lang w:eastAsia="es-ES"/>
              </w:rPr>
              <w:t>Primer entregable</w:t>
            </w:r>
          </w:p>
        </w:tc>
        <w:tc>
          <w:tcPr>
            <w:tcW w:w="1134" w:type="dxa"/>
          </w:tcPr>
          <w:p w14:paraId="4A3B7B8B" w14:textId="6EB6B3E2" w:rsidR="00BE6B53" w:rsidRPr="007B0133" w:rsidRDefault="00FB078B" w:rsidP="0095575B">
            <w:pPr>
              <w:spacing w:after="0" w:line="240" w:lineRule="auto"/>
              <w:contextualSpacing/>
              <w:jc w:val="center"/>
              <w:rPr>
                <w:rFonts w:ascii="Arial" w:hAnsi="Arial" w:cs="Arial"/>
                <w:b/>
                <w:lang w:eastAsia="es-ES"/>
              </w:rPr>
            </w:pPr>
            <w:r w:rsidRPr="007B0133">
              <w:rPr>
                <w:rFonts w:ascii="Arial" w:eastAsia="Batang" w:hAnsi="Arial" w:cs="Arial"/>
                <w:caps/>
              </w:rPr>
              <w:t>2</w:t>
            </w:r>
            <w:r w:rsidR="009456DE" w:rsidRPr="007B0133">
              <w:rPr>
                <w:rFonts w:ascii="Arial" w:eastAsia="Batang" w:hAnsi="Arial" w:cs="Arial"/>
                <w:caps/>
              </w:rPr>
              <w:t>0</w:t>
            </w:r>
            <w:r w:rsidR="00BE6B53" w:rsidRPr="007B0133">
              <w:rPr>
                <w:rFonts w:ascii="Arial" w:eastAsia="Batang" w:hAnsi="Arial" w:cs="Arial"/>
                <w:caps/>
              </w:rPr>
              <w:t>%</w:t>
            </w:r>
          </w:p>
        </w:tc>
      </w:tr>
      <w:tr w:rsidR="00E9562D" w:rsidRPr="00E9562D" w14:paraId="71395AC3" w14:textId="77777777" w:rsidTr="0095575B">
        <w:tc>
          <w:tcPr>
            <w:tcW w:w="851" w:type="dxa"/>
          </w:tcPr>
          <w:p w14:paraId="70F6B805" w14:textId="77777777" w:rsidR="00BE6B53" w:rsidRPr="00E9562D" w:rsidRDefault="00BE6B53" w:rsidP="0095575B">
            <w:pPr>
              <w:spacing w:after="0" w:line="240" w:lineRule="auto"/>
              <w:contextualSpacing/>
              <w:jc w:val="center"/>
              <w:rPr>
                <w:rFonts w:ascii="Arial" w:hAnsi="Arial" w:cs="Arial"/>
                <w:lang w:eastAsia="es-ES"/>
              </w:rPr>
            </w:pPr>
            <w:r w:rsidRPr="00E9562D">
              <w:rPr>
                <w:rFonts w:ascii="Arial" w:hAnsi="Arial" w:cs="Arial"/>
                <w:lang w:eastAsia="es-ES"/>
              </w:rPr>
              <w:t>2</w:t>
            </w:r>
          </w:p>
        </w:tc>
        <w:tc>
          <w:tcPr>
            <w:tcW w:w="2268" w:type="dxa"/>
          </w:tcPr>
          <w:p w14:paraId="43FE855D" w14:textId="77777777" w:rsidR="00BE6B53" w:rsidRPr="00E9562D" w:rsidRDefault="00BE6B53" w:rsidP="000D3491">
            <w:pPr>
              <w:spacing w:after="0" w:line="240" w:lineRule="auto"/>
              <w:contextualSpacing/>
              <w:jc w:val="both"/>
              <w:rPr>
                <w:rFonts w:ascii="Arial" w:eastAsia="Batang" w:hAnsi="Arial" w:cs="Arial"/>
                <w:caps/>
              </w:rPr>
            </w:pPr>
            <w:r w:rsidRPr="00E9562D">
              <w:rPr>
                <w:rFonts w:ascii="Arial" w:eastAsia="Batang" w:hAnsi="Arial" w:cs="Arial"/>
              </w:rPr>
              <w:t>Segundo entregable</w:t>
            </w:r>
          </w:p>
        </w:tc>
        <w:tc>
          <w:tcPr>
            <w:tcW w:w="1134" w:type="dxa"/>
          </w:tcPr>
          <w:p w14:paraId="164F09D8" w14:textId="3EC6CC33" w:rsidR="00BE6B53" w:rsidRPr="007B0133" w:rsidRDefault="00FE2295" w:rsidP="0095575B">
            <w:pPr>
              <w:spacing w:after="0" w:line="240" w:lineRule="auto"/>
              <w:contextualSpacing/>
              <w:jc w:val="center"/>
              <w:rPr>
                <w:rFonts w:ascii="Arial" w:eastAsia="Batang" w:hAnsi="Arial" w:cs="Arial"/>
                <w:caps/>
              </w:rPr>
            </w:pPr>
            <w:r w:rsidRPr="007B0133">
              <w:rPr>
                <w:rFonts w:ascii="Arial" w:eastAsia="Batang" w:hAnsi="Arial" w:cs="Arial"/>
                <w:caps/>
              </w:rPr>
              <w:t>5</w:t>
            </w:r>
            <w:r w:rsidR="009456DE" w:rsidRPr="007B0133">
              <w:rPr>
                <w:rFonts w:ascii="Arial" w:eastAsia="Batang" w:hAnsi="Arial" w:cs="Arial"/>
                <w:caps/>
              </w:rPr>
              <w:t>0</w:t>
            </w:r>
            <w:r w:rsidR="00BE6B53" w:rsidRPr="007B0133">
              <w:rPr>
                <w:rFonts w:ascii="Arial" w:eastAsia="Batang" w:hAnsi="Arial" w:cs="Arial"/>
                <w:caps/>
              </w:rPr>
              <w:t>%</w:t>
            </w:r>
          </w:p>
        </w:tc>
      </w:tr>
      <w:tr w:rsidR="00E9562D" w:rsidRPr="00E9562D" w14:paraId="06497F2C" w14:textId="77777777" w:rsidTr="0095575B">
        <w:tc>
          <w:tcPr>
            <w:tcW w:w="851" w:type="dxa"/>
          </w:tcPr>
          <w:p w14:paraId="7D18EA31" w14:textId="44BD8D0F" w:rsidR="00322C47" w:rsidRPr="00E9562D" w:rsidRDefault="00322C47" w:rsidP="0095575B">
            <w:pPr>
              <w:spacing w:after="0" w:line="240" w:lineRule="auto"/>
              <w:contextualSpacing/>
              <w:jc w:val="center"/>
              <w:rPr>
                <w:rFonts w:ascii="Arial" w:hAnsi="Arial" w:cs="Arial"/>
                <w:lang w:eastAsia="es-ES"/>
              </w:rPr>
            </w:pPr>
            <w:r w:rsidRPr="00E9562D">
              <w:rPr>
                <w:rFonts w:ascii="Arial" w:hAnsi="Arial" w:cs="Arial"/>
                <w:lang w:eastAsia="es-ES"/>
              </w:rPr>
              <w:t>3</w:t>
            </w:r>
          </w:p>
        </w:tc>
        <w:tc>
          <w:tcPr>
            <w:tcW w:w="2268" w:type="dxa"/>
          </w:tcPr>
          <w:p w14:paraId="3FDD4EB0" w14:textId="7FC34E06" w:rsidR="00322C47" w:rsidRPr="00E9562D" w:rsidRDefault="00322C47" w:rsidP="000D3491">
            <w:pPr>
              <w:spacing w:after="0" w:line="240" w:lineRule="auto"/>
              <w:contextualSpacing/>
              <w:jc w:val="both"/>
              <w:rPr>
                <w:rFonts w:ascii="Arial" w:eastAsia="Batang" w:hAnsi="Arial" w:cs="Arial"/>
              </w:rPr>
            </w:pPr>
            <w:r w:rsidRPr="00E9562D">
              <w:rPr>
                <w:rFonts w:ascii="Arial" w:eastAsia="Batang" w:hAnsi="Arial" w:cs="Arial"/>
              </w:rPr>
              <w:t>Tercer entregable</w:t>
            </w:r>
          </w:p>
        </w:tc>
        <w:tc>
          <w:tcPr>
            <w:tcW w:w="1134" w:type="dxa"/>
          </w:tcPr>
          <w:p w14:paraId="28209D91" w14:textId="3C1E7A69" w:rsidR="00322C47" w:rsidRPr="007B0133" w:rsidRDefault="00FE2295" w:rsidP="0095575B">
            <w:pPr>
              <w:spacing w:after="0" w:line="240" w:lineRule="auto"/>
              <w:contextualSpacing/>
              <w:jc w:val="center"/>
              <w:rPr>
                <w:rFonts w:ascii="Arial" w:eastAsia="Batang" w:hAnsi="Arial" w:cs="Arial"/>
                <w:caps/>
              </w:rPr>
            </w:pPr>
            <w:r w:rsidRPr="007B0133">
              <w:rPr>
                <w:rFonts w:ascii="Arial" w:eastAsia="Batang" w:hAnsi="Arial" w:cs="Arial"/>
                <w:caps/>
              </w:rPr>
              <w:t>3</w:t>
            </w:r>
            <w:r w:rsidR="00322C47" w:rsidRPr="007B0133">
              <w:rPr>
                <w:rFonts w:ascii="Arial" w:eastAsia="Batang" w:hAnsi="Arial" w:cs="Arial"/>
                <w:caps/>
              </w:rPr>
              <w:t>0%</w:t>
            </w:r>
          </w:p>
        </w:tc>
      </w:tr>
    </w:tbl>
    <w:p w14:paraId="405BECFE" w14:textId="77777777" w:rsidR="00BE6B53" w:rsidRPr="00E9562D" w:rsidRDefault="00BE6B53" w:rsidP="000D3491">
      <w:pPr>
        <w:spacing w:after="0" w:line="240" w:lineRule="auto"/>
        <w:ind w:left="1065"/>
        <w:contextualSpacing/>
        <w:jc w:val="both"/>
        <w:rPr>
          <w:rFonts w:ascii="Arial" w:eastAsia="Times New Roman" w:hAnsi="Arial" w:cs="Arial"/>
          <w:b/>
          <w:sz w:val="20"/>
          <w:szCs w:val="20"/>
          <w:lang w:eastAsia="es-ES"/>
        </w:rPr>
      </w:pPr>
    </w:p>
    <w:p w14:paraId="219F9362" w14:textId="406479C8" w:rsidR="00BE6B53" w:rsidRPr="00E9562D" w:rsidRDefault="00BE6B53" w:rsidP="0095575B">
      <w:pPr>
        <w:spacing w:after="0" w:line="240" w:lineRule="auto"/>
        <w:ind w:left="1134"/>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Para efectos del pago de las contraprestaciones ejecutadas por </w:t>
      </w:r>
      <w:r w:rsidR="00226259" w:rsidRPr="00226259">
        <w:rPr>
          <w:rFonts w:ascii="Arial" w:eastAsia="Times New Roman" w:hAnsi="Arial" w:cs="Arial"/>
          <w:sz w:val="20"/>
          <w:szCs w:val="20"/>
          <w:lang w:eastAsia="es-ES"/>
        </w:rPr>
        <w:t>EL CONTRATISTA</w:t>
      </w:r>
      <w:r w:rsidRPr="00E9562D">
        <w:rPr>
          <w:rFonts w:ascii="Arial" w:eastAsia="Times New Roman" w:hAnsi="Arial" w:cs="Arial"/>
          <w:sz w:val="20"/>
          <w:szCs w:val="20"/>
          <w:lang w:eastAsia="es-ES"/>
        </w:rPr>
        <w:t>, FONAFE debe contar con la siguiente documentación:</w:t>
      </w:r>
    </w:p>
    <w:p w14:paraId="01E5D88B" w14:textId="77777777" w:rsidR="00BE6B53" w:rsidRPr="00E9562D" w:rsidRDefault="00BE6B53" w:rsidP="000D3491">
      <w:pPr>
        <w:spacing w:after="0" w:line="240" w:lineRule="auto"/>
        <w:ind w:left="1060"/>
        <w:contextualSpacing/>
        <w:jc w:val="both"/>
        <w:rPr>
          <w:rFonts w:ascii="Arial" w:eastAsia="Times New Roman" w:hAnsi="Arial" w:cs="Arial"/>
          <w:sz w:val="20"/>
          <w:szCs w:val="20"/>
          <w:lang w:eastAsia="es-ES"/>
        </w:rPr>
      </w:pPr>
    </w:p>
    <w:p w14:paraId="43387B60" w14:textId="77777777" w:rsidR="00B570E9" w:rsidRPr="00E9562D" w:rsidRDefault="00B570E9" w:rsidP="0095575B">
      <w:pPr>
        <w:widowControl w:val="0"/>
        <w:numPr>
          <w:ilvl w:val="0"/>
          <w:numId w:val="3"/>
        </w:numPr>
        <w:spacing w:after="0" w:line="240" w:lineRule="auto"/>
        <w:ind w:left="1560" w:hanging="426"/>
        <w:jc w:val="both"/>
        <w:rPr>
          <w:rFonts w:ascii="Arial" w:eastAsia="Calibri" w:hAnsi="Arial" w:cs="Arial"/>
          <w:sz w:val="20"/>
          <w:szCs w:val="20"/>
        </w:rPr>
      </w:pPr>
      <w:r w:rsidRPr="00E9562D">
        <w:rPr>
          <w:rFonts w:ascii="Arial" w:eastAsia="Calibri" w:hAnsi="Arial" w:cs="Arial"/>
          <w:sz w:val="20"/>
          <w:szCs w:val="20"/>
        </w:rPr>
        <w:t>Carta de presentación de Comprobante de pago</w:t>
      </w:r>
    </w:p>
    <w:p w14:paraId="68E1F96C" w14:textId="77777777" w:rsidR="00B570E9" w:rsidRPr="00E9562D" w:rsidRDefault="00B570E9" w:rsidP="0095575B">
      <w:pPr>
        <w:widowControl w:val="0"/>
        <w:numPr>
          <w:ilvl w:val="0"/>
          <w:numId w:val="3"/>
        </w:numPr>
        <w:spacing w:after="0" w:line="240" w:lineRule="auto"/>
        <w:ind w:left="1560" w:hanging="426"/>
        <w:jc w:val="both"/>
        <w:rPr>
          <w:rFonts w:ascii="Arial" w:eastAsia="Calibri" w:hAnsi="Arial" w:cs="Arial"/>
          <w:sz w:val="20"/>
          <w:szCs w:val="20"/>
        </w:rPr>
      </w:pPr>
      <w:r w:rsidRPr="00E9562D">
        <w:rPr>
          <w:rFonts w:ascii="Arial" w:eastAsia="Calibri" w:hAnsi="Arial" w:cs="Arial"/>
          <w:sz w:val="20"/>
          <w:szCs w:val="20"/>
        </w:rPr>
        <w:t>Comprobante de pago.</w:t>
      </w:r>
    </w:p>
    <w:p w14:paraId="402AA57C" w14:textId="77777777" w:rsidR="00B570E9" w:rsidRPr="00E9562D" w:rsidRDefault="00B570E9" w:rsidP="0095575B">
      <w:pPr>
        <w:widowControl w:val="0"/>
        <w:numPr>
          <w:ilvl w:val="0"/>
          <w:numId w:val="3"/>
        </w:numPr>
        <w:spacing w:after="0" w:line="240" w:lineRule="auto"/>
        <w:ind w:left="1560" w:hanging="426"/>
        <w:jc w:val="both"/>
        <w:rPr>
          <w:rFonts w:ascii="Arial" w:eastAsia="Calibri" w:hAnsi="Arial" w:cs="Arial"/>
          <w:sz w:val="20"/>
          <w:szCs w:val="20"/>
        </w:rPr>
      </w:pPr>
      <w:r w:rsidRPr="00E9562D">
        <w:rPr>
          <w:rFonts w:ascii="Arial" w:eastAsia="Calibri" w:hAnsi="Arial" w:cs="Arial"/>
          <w:sz w:val="20"/>
          <w:szCs w:val="20"/>
        </w:rPr>
        <w:t>Copia de la orden de servicio.</w:t>
      </w:r>
    </w:p>
    <w:p w14:paraId="3F1B6C8D" w14:textId="77777777" w:rsidR="00B570E9" w:rsidRPr="00E9562D" w:rsidRDefault="00B570E9" w:rsidP="0095575B">
      <w:pPr>
        <w:widowControl w:val="0"/>
        <w:numPr>
          <w:ilvl w:val="0"/>
          <w:numId w:val="3"/>
        </w:numPr>
        <w:spacing w:after="0" w:line="240" w:lineRule="auto"/>
        <w:ind w:left="1560" w:hanging="426"/>
        <w:jc w:val="both"/>
        <w:rPr>
          <w:rFonts w:ascii="Arial" w:eastAsia="Calibri" w:hAnsi="Arial" w:cs="Arial"/>
          <w:sz w:val="20"/>
          <w:szCs w:val="20"/>
        </w:rPr>
      </w:pPr>
      <w:r w:rsidRPr="00E9562D">
        <w:rPr>
          <w:rFonts w:ascii="Arial" w:eastAsia="Calibri" w:hAnsi="Arial" w:cs="Arial"/>
          <w:sz w:val="20"/>
          <w:szCs w:val="20"/>
        </w:rPr>
        <w:t>Hoja de conformidad.</w:t>
      </w:r>
    </w:p>
    <w:p w14:paraId="50712B8A" w14:textId="77777777" w:rsidR="00BE6B53" w:rsidRPr="00E9562D" w:rsidRDefault="00BE6B53" w:rsidP="0095575B">
      <w:pPr>
        <w:widowControl w:val="0"/>
        <w:spacing w:after="0" w:line="240" w:lineRule="auto"/>
        <w:ind w:left="1134"/>
        <w:jc w:val="both"/>
        <w:rPr>
          <w:rFonts w:ascii="Arial" w:eastAsia="Calibri" w:hAnsi="Arial" w:cs="Arial"/>
          <w:sz w:val="20"/>
          <w:szCs w:val="20"/>
        </w:rPr>
      </w:pPr>
    </w:p>
    <w:p w14:paraId="2644BBA8" w14:textId="6048B84E" w:rsidR="00B570E9" w:rsidRPr="00E9562D" w:rsidRDefault="00B570E9" w:rsidP="0095575B">
      <w:pPr>
        <w:widowControl w:val="0"/>
        <w:spacing w:after="0" w:line="240" w:lineRule="auto"/>
        <w:ind w:left="1134"/>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El plazo de pago es de diez (10) días hábiles luego de otorgada la conformidad, y es prorrogable, previa justificación de la demora, por cinco días hábiles. </w:t>
      </w:r>
      <w:r w:rsidR="00226259" w:rsidRPr="00226259">
        <w:rPr>
          <w:rFonts w:ascii="Arial" w:eastAsia="Times New Roman" w:hAnsi="Arial" w:cs="Arial"/>
          <w:sz w:val="20"/>
          <w:szCs w:val="20"/>
          <w:lang w:eastAsia="es-ES"/>
        </w:rPr>
        <w:t>EL CONTRATISTA</w:t>
      </w:r>
      <w:r w:rsidRPr="00E9562D">
        <w:rPr>
          <w:rFonts w:ascii="Arial" w:eastAsia="Times New Roman" w:hAnsi="Arial" w:cs="Arial"/>
          <w:sz w:val="20"/>
          <w:szCs w:val="20"/>
          <w:lang w:eastAsia="es-ES"/>
        </w:rPr>
        <w:t xml:space="preserve"> presenta a FONAFE mediante la mesa de partes virtual los documentos indicados en los literales a), b), c) y d).</w:t>
      </w:r>
    </w:p>
    <w:p w14:paraId="35DFD7D3" w14:textId="77777777" w:rsidR="00B570E9" w:rsidRPr="00E9562D" w:rsidRDefault="00B570E9" w:rsidP="0095575B">
      <w:pPr>
        <w:widowControl w:val="0"/>
        <w:spacing w:after="0" w:line="240" w:lineRule="auto"/>
        <w:ind w:left="1134"/>
        <w:jc w:val="both"/>
        <w:rPr>
          <w:rFonts w:ascii="Arial" w:hAnsi="Arial" w:cs="Arial"/>
          <w:sz w:val="20"/>
          <w:szCs w:val="20"/>
        </w:rPr>
      </w:pPr>
    </w:p>
    <w:p w14:paraId="6767918B" w14:textId="77777777" w:rsidR="00B570E9" w:rsidRPr="00E9562D" w:rsidRDefault="00B570E9" w:rsidP="0095575B">
      <w:pPr>
        <w:widowControl w:val="0"/>
        <w:spacing w:after="0" w:line="240" w:lineRule="auto"/>
        <w:ind w:left="1134"/>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De no cumplir con lo solicitado, el comprobante de pago no será tramitado y se procederá a su devolución.</w:t>
      </w:r>
    </w:p>
    <w:p w14:paraId="48389B72" w14:textId="77777777" w:rsidR="00F556C0" w:rsidRPr="00E9562D" w:rsidRDefault="00F556C0" w:rsidP="0095575B">
      <w:pPr>
        <w:pStyle w:val="Prrafodelista"/>
        <w:ind w:left="1134"/>
        <w:contextualSpacing/>
        <w:jc w:val="both"/>
        <w:rPr>
          <w:rFonts w:ascii="Arial" w:hAnsi="Arial" w:cs="Arial"/>
          <w:b/>
          <w:bCs/>
        </w:rPr>
      </w:pPr>
    </w:p>
    <w:p w14:paraId="5FC1779D" w14:textId="77777777" w:rsidR="00BE6B53" w:rsidRPr="00E9562D" w:rsidRDefault="00BE6B53"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Penalidad por mora:</w:t>
      </w:r>
    </w:p>
    <w:p w14:paraId="1C16A29F" w14:textId="77777777" w:rsidR="00BE6B53" w:rsidRPr="00E9562D" w:rsidRDefault="00BE6B53" w:rsidP="0095575B">
      <w:pPr>
        <w:widowControl w:val="0"/>
        <w:spacing w:after="0" w:line="240" w:lineRule="auto"/>
        <w:ind w:left="1134"/>
        <w:jc w:val="both"/>
        <w:rPr>
          <w:rFonts w:ascii="Arial" w:eastAsia="Times New Roman" w:hAnsi="Arial" w:cs="Arial"/>
          <w:sz w:val="20"/>
          <w:szCs w:val="20"/>
          <w:lang w:eastAsia="es-ES"/>
        </w:rPr>
      </w:pPr>
    </w:p>
    <w:p w14:paraId="2B696669" w14:textId="34CB3265" w:rsidR="00BE6B53" w:rsidRPr="00E9562D" w:rsidRDefault="00BE6B53" w:rsidP="0095575B">
      <w:pPr>
        <w:widowControl w:val="0"/>
        <w:spacing w:after="0" w:line="240" w:lineRule="auto"/>
        <w:ind w:left="1134"/>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En caso de retraso injustificado de </w:t>
      </w:r>
      <w:r w:rsidR="00226259" w:rsidRPr="00226259">
        <w:rPr>
          <w:rFonts w:ascii="Arial" w:eastAsia="Times New Roman" w:hAnsi="Arial" w:cs="Arial"/>
          <w:sz w:val="20"/>
          <w:szCs w:val="20"/>
          <w:lang w:eastAsia="es-ES"/>
        </w:rPr>
        <w:t>EL CONTRATISTA</w:t>
      </w:r>
      <w:r w:rsidRPr="00E9562D">
        <w:rPr>
          <w:rFonts w:ascii="Arial" w:eastAsia="Times New Roman" w:hAnsi="Arial" w:cs="Arial"/>
          <w:sz w:val="20"/>
          <w:szCs w:val="20"/>
          <w:lang w:eastAsia="es-ES"/>
        </w:rPr>
        <w:t xml:space="preserve"> en la ejecución de la prestación objeto del contrato, FONAFE aplicará penalidad por mora por cada día de retraso conforme al procedimiento descrito en el artículo </w:t>
      </w:r>
      <w:r w:rsidR="00235FC1" w:rsidRPr="00E9562D">
        <w:rPr>
          <w:rFonts w:ascii="Arial" w:eastAsia="Times New Roman" w:hAnsi="Arial" w:cs="Arial"/>
          <w:sz w:val="20"/>
          <w:szCs w:val="20"/>
          <w:lang w:eastAsia="es-ES"/>
        </w:rPr>
        <w:t>120</w:t>
      </w:r>
      <w:r w:rsidRPr="00E9562D">
        <w:rPr>
          <w:rFonts w:ascii="Arial" w:eastAsia="Times New Roman" w:hAnsi="Arial" w:cs="Arial"/>
          <w:sz w:val="20"/>
          <w:szCs w:val="20"/>
          <w:lang w:eastAsia="es-ES"/>
        </w:rPr>
        <w:t xml:space="preserve">° del Reglamento de la Ley </w:t>
      </w:r>
      <w:r w:rsidR="00235FC1" w:rsidRPr="00E9562D">
        <w:rPr>
          <w:rFonts w:ascii="Arial" w:eastAsia="Times New Roman" w:hAnsi="Arial" w:cs="Arial"/>
          <w:sz w:val="20"/>
          <w:szCs w:val="20"/>
          <w:lang w:eastAsia="es-ES"/>
        </w:rPr>
        <w:t xml:space="preserve">General de </w:t>
      </w:r>
      <w:r w:rsidR="00235FC1" w:rsidRPr="00E9562D">
        <w:rPr>
          <w:rFonts w:ascii="Arial" w:eastAsia="Times New Roman" w:hAnsi="Arial" w:cs="Arial"/>
          <w:sz w:val="20"/>
          <w:szCs w:val="20"/>
          <w:lang w:eastAsia="es-ES"/>
        </w:rPr>
        <w:lastRenderedPageBreak/>
        <w:t xml:space="preserve">Contrataciones Públicas. </w:t>
      </w:r>
    </w:p>
    <w:p w14:paraId="058A89EA" w14:textId="77777777" w:rsidR="00BE6B53" w:rsidRPr="00E9562D" w:rsidRDefault="00BE6B53" w:rsidP="0095575B">
      <w:pPr>
        <w:widowControl w:val="0"/>
        <w:spacing w:after="0" w:line="240" w:lineRule="auto"/>
        <w:ind w:left="1134"/>
        <w:jc w:val="both"/>
        <w:rPr>
          <w:rFonts w:ascii="Arial" w:eastAsia="Times New Roman" w:hAnsi="Arial" w:cs="Arial"/>
          <w:sz w:val="20"/>
          <w:szCs w:val="20"/>
          <w:lang w:eastAsia="es-ES"/>
        </w:rPr>
      </w:pPr>
    </w:p>
    <w:p w14:paraId="2ED9793A" w14:textId="77777777" w:rsidR="00BE6B53" w:rsidRPr="00E9562D" w:rsidRDefault="00BE6B53"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Otras penalidades:</w:t>
      </w:r>
    </w:p>
    <w:p w14:paraId="680C67C8" w14:textId="77777777" w:rsidR="00BE6B53" w:rsidRPr="00E9562D" w:rsidRDefault="00BE6B53" w:rsidP="0095575B">
      <w:pPr>
        <w:widowControl w:val="0"/>
        <w:spacing w:after="0" w:line="240" w:lineRule="auto"/>
        <w:ind w:left="1134"/>
        <w:jc w:val="both"/>
        <w:rPr>
          <w:rFonts w:ascii="Arial" w:eastAsia="Times New Roman" w:hAnsi="Arial" w:cs="Arial"/>
          <w:sz w:val="20"/>
          <w:szCs w:val="20"/>
          <w:lang w:eastAsia="es-ES"/>
        </w:rPr>
      </w:pPr>
    </w:p>
    <w:p w14:paraId="02303FD3" w14:textId="2775754B" w:rsidR="00D43151" w:rsidRPr="00E9562D" w:rsidRDefault="00FA3BBB" w:rsidP="0095575B">
      <w:pPr>
        <w:widowControl w:val="0"/>
        <w:spacing w:after="0" w:line="240" w:lineRule="auto"/>
        <w:ind w:left="1134"/>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No corresponde</w:t>
      </w:r>
    </w:p>
    <w:p w14:paraId="0959CF06" w14:textId="77777777" w:rsidR="00BE6B53" w:rsidRPr="00E9562D" w:rsidRDefault="00BE6B53" w:rsidP="0095575B">
      <w:pPr>
        <w:widowControl w:val="0"/>
        <w:spacing w:after="0" w:line="240" w:lineRule="auto"/>
        <w:ind w:left="1134"/>
        <w:jc w:val="both"/>
        <w:rPr>
          <w:rFonts w:ascii="Arial" w:eastAsia="Times New Roman" w:hAnsi="Arial" w:cs="Arial"/>
          <w:sz w:val="20"/>
          <w:szCs w:val="20"/>
          <w:lang w:eastAsia="es-ES"/>
        </w:rPr>
      </w:pPr>
    </w:p>
    <w:p w14:paraId="5567E1DC" w14:textId="77777777" w:rsidR="00BE6B53" w:rsidRPr="00E9562D" w:rsidRDefault="00BE6B53"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Subcontratación:</w:t>
      </w:r>
    </w:p>
    <w:p w14:paraId="0D50961B" w14:textId="77777777" w:rsidR="00BE6B53" w:rsidRPr="00E9562D" w:rsidRDefault="00BE6B53" w:rsidP="0095575B">
      <w:pPr>
        <w:widowControl w:val="0"/>
        <w:spacing w:after="0" w:line="240" w:lineRule="auto"/>
        <w:ind w:left="1134"/>
        <w:jc w:val="both"/>
        <w:rPr>
          <w:rFonts w:ascii="Arial" w:eastAsia="Times New Roman" w:hAnsi="Arial" w:cs="Arial"/>
          <w:sz w:val="20"/>
          <w:szCs w:val="20"/>
          <w:lang w:eastAsia="es-ES"/>
        </w:rPr>
      </w:pPr>
    </w:p>
    <w:p w14:paraId="679B53D6" w14:textId="6F225155" w:rsidR="00BE6B53" w:rsidRPr="00E9562D" w:rsidRDefault="00BE6B53" w:rsidP="0095575B">
      <w:pPr>
        <w:widowControl w:val="0"/>
        <w:spacing w:after="0" w:line="240" w:lineRule="auto"/>
        <w:ind w:left="1134"/>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Estará prohibida la subcontratación.</w:t>
      </w:r>
    </w:p>
    <w:p w14:paraId="5FB90581" w14:textId="58150F83" w:rsidR="00E96863" w:rsidRDefault="00E96863" w:rsidP="0095575B">
      <w:pPr>
        <w:widowControl w:val="0"/>
        <w:spacing w:after="0" w:line="240" w:lineRule="auto"/>
        <w:ind w:left="1134"/>
        <w:jc w:val="both"/>
        <w:rPr>
          <w:rFonts w:ascii="Arial" w:eastAsia="Times New Roman" w:hAnsi="Arial" w:cs="Arial"/>
          <w:sz w:val="20"/>
          <w:szCs w:val="20"/>
          <w:lang w:eastAsia="es-ES"/>
        </w:rPr>
      </w:pPr>
    </w:p>
    <w:p w14:paraId="63CEC48C" w14:textId="77777777" w:rsidR="00AB3E07" w:rsidRPr="00E9562D" w:rsidRDefault="00AB3E07" w:rsidP="0095575B">
      <w:pPr>
        <w:widowControl w:val="0"/>
        <w:spacing w:after="0" w:line="240" w:lineRule="auto"/>
        <w:ind w:left="1134"/>
        <w:jc w:val="both"/>
        <w:rPr>
          <w:rFonts w:ascii="Arial" w:eastAsia="Times New Roman" w:hAnsi="Arial" w:cs="Arial"/>
          <w:sz w:val="20"/>
          <w:szCs w:val="20"/>
          <w:lang w:eastAsia="es-ES"/>
        </w:rPr>
      </w:pPr>
    </w:p>
    <w:p w14:paraId="1D26C12D" w14:textId="77777777" w:rsidR="00235FC1" w:rsidRPr="00E9562D" w:rsidRDefault="00235FC1" w:rsidP="0095575B">
      <w:pPr>
        <w:pStyle w:val="Prrafodelista"/>
        <w:numPr>
          <w:ilvl w:val="0"/>
          <w:numId w:val="2"/>
        </w:numPr>
        <w:ind w:left="567" w:hanging="567"/>
        <w:contextualSpacing/>
        <w:jc w:val="both"/>
        <w:rPr>
          <w:rFonts w:ascii="Arial" w:hAnsi="Arial" w:cs="Arial"/>
          <w:b/>
          <w:bCs/>
          <w:caps/>
        </w:rPr>
      </w:pPr>
      <w:bookmarkStart w:id="0" w:name="_Hlk92184402"/>
      <w:bookmarkEnd w:id="0"/>
      <w:r w:rsidRPr="00E9562D">
        <w:rPr>
          <w:rFonts w:ascii="Arial" w:hAnsi="Arial" w:cs="Arial"/>
          <w:b/>
          <w:bCs/>
          <w:caps/>
          <w:u w:val="single"/>
        </w:rPr>
        <w:t>CONDICIONES generales de la contratación</w:t>
      </w:r>
    </w:p>
    <w:p w14:paraId="72CDA2D4" w14:textId="77777777" w:rsidR="00235FC1" w:rsidRPr="00E9562D" w:rsidRDefault="00235FC1" w:rsidP="000D3491">
      <w:pPr>
        <w:spacing w:after="0" w:line="240" w:lineRule="auto"/>
        <w:ind w:left="426"/>
        <w:contextualSpacing/>
        <w:jc w:val="both"/>
        <w:rPr>
          <w:rFonts w:ascii="Arial" w:hAnsi="Arial" w:cs="Arial"/>
          <w:b/>
          <w:bCs/>
          <w:sz w:val="20"/>
          <w:szCs w:val="20"/>
          <w:u w:val="single"/>
        </w:rPr>
      </w:pPr>
    </w:p>
    <w:p w14:paraId="55EC83CB" w14:textId="77777777" w:rsidR="00235FC1" w:rsidRPr="00E9562D" w:rsidRDefault="00235FC1"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CONFIDENCIALIDAD:</w:t>
      </w:r>
    </w:p>
    <w:p w14:paraId="6D88E86C" w14:textId="77777777" w:rsidR="00235FC1" w:rsidRPr="00E9562D" w:rsidRDefault="00235FC1" w:rsidP="000D3491">
      <w:pPr>
        <w:spacing w:after="0" w:line="240" w:lineRule="auto"/>
        <w:ind w:left="1065"/>
        <w:contextualSpacing/>
        <w:jc w:val="both"/>
        <w:rPr>
          <w:rFonts w:ascii="Arial" w:eastAsia="Times New Roman" w:hAnsi="Arial" w:cs="Arial"/>
          <w:b/>
          <w:bCs/>
          <w:sz w:val="20"/>
          <w:szCs w:val="20"/>
          <w:lang w:eastAsia="es-ES"/>
        </w:rPr>
      </w:pPr>
    </w:p>
    <w:p w14:paraId="384963BB" w14:textId="39D926FE" w:rsidR="00235FC1" w:rsidRPr="00E9562D" w:rsidRDefault="00226259" w:rsidP="0095575B">
      <w:pPr>
        <w:numPr>
          <w:ilvl w:val="0"/>
          <w:numId w:val="1"/>
        </w:numPr>
        <w:tabs>
          <w:tab w:val="left" w:pos="180"/>
        </w:tabs>
        <w:suppressAutoHyphens/>
        <w:autoSpaceDE w:val="0"/>
        <w:autoSpaceDN w:val="0"/>
        <w:adjustRightInd w:val="0"/>
        <w:spacing w:after="0" w:line="240" w:lineRule="auto"/>
        <w:ind w:left="1560" w:hanging="426"/>
        <w:contextualSpacing/>
        <w:jc w:val="both"/>
        <w:rPr>
          <w:rFonts w:ascii="Arial" w:eastAsia="Times New Roman" w:hAnsi="Arial" w:cs="Arial"/>
          <w:sz w:val="20"/>
          <w:szCs w:val="20"/>
          <w:lang w:eastAsia="es-ES"/>
        </w:rPr>
      </w:pPr>
      <w:r w:rsidRPr="00226259">
        <w:rPr>
          <w:rFonts w:ascii="Arial" w:eastAsia="Times New Roman" w:hAnsi="Arial" w:cs="Arial"/>
          <w:sz w:val="20"/>
          <w:szCs w:val="20"/>
          <w:lang w:eastAsia="es-ES"/>
        </w:rPr>
        <w:t>EL CONTRATISTA</w:t>
      </w:r>
      <w:r w:rsidR="00235FC1" w:rsidRPr="00E9562D">
        <w:rPr>
          <w:rFonts w:ascii="Arial" w:eastAsia="Times New Roman" w:hAnsi="Arial" w:cs="Arial"/>
          <w:sz w:val="20"/>
          <w:szCs w:val="20"/>
          <w:lang w:eastAsia="es-ES"/>
        </w:rPr>
        <w:t xml:space="preserve"> y su personal se obligan a mantener y guardar estricta reserva y absoluta confidencialidad sobre todos los documentos e informaciones de la Corporación FONAFE a los que tenga acceso durante y al término de la ejecución de la presente contratación. En tal sentido, </w:t>
      </w:r>
      <w:r w:rsidRPr="00226259">
        <w:rPr>
          <w:rFonts w:ascii="Arial" w:eastAsia="Times New Roman" w:hAnsi="Arial" w:cs="Arial"/>
          <w:sz w:val="20"/>
          <w:szCs w:val="20"/>
          <w:lang w:eastAsia="es-ES"/>
        </w:rPr>
        <w:t>EL CONTRATISTA</w:t>
      </w:r>
      <w:r w:rsidR="00235FC1" w:rsidRPr="00E9562D">
        <w:rPr>
          <w:rFonts w:ascii="Arial" w:eastAsia="Times New Roman" w:hAnsi="Arial" w:cs="Arial"/>
          <w:sz w:val="20"/>
          <w:szCs w:val="20"/>
          <w:lang w:eastAsia="es-ES"/>
        </w:rPr>
        <w:t xml:space="preserve"> y su personal deberán abstenerse de divulgar tales documentos e informaciones, sean en forma directa o indirecta, a personas naturales o jurídicas, salvo autorización expresa y por escrito de la Corporación FONAFE. Asimismo, </w:t>
      </w:r>
      <w:r w:rsidRPr="00226259">
        <w:rPr>
          <w:rFonts w:ascii="Arial" w:eastAsia="Times New Roman" w:hAnsi="Arial" w:cs="Arial"/>
          <w:sz w:val="20"/>
          <w:szCs w:val="20"/>
          <w:lang w:eastAsia="es-ES"/>
        </w:rPr>
        <w:t>EL CONTRATISTA</w:t>
      </w:r>
      <w:r w:rsidR="00235FC1" w:rsidRPr="00E9562D">
        <w:rPr>
          <w:rFonts w:ascii="Arial" w:eastAsia="Times New Roman" w:hAnsi="Arial" w:cs="Arial"/>
          <w:sz w:val="20"/>
          <w:szCs w:val="20"/>
          <w:lang w:eastAsia="es-ES"/>
        </w:rPr>
        <w:t xml:space="preserve"> y su personal convienen en que toda la información en virtud de la presente contratación es confidencial y de propiedad de la Corporación FONAFE, no pudiendo </w:t>
      </w:r>
      <w:r w:rsidRPr="00226259">
        <w:rPr>
          <w:rFonts w:ascii="Arial" w:eastAsia="Times New Roman" w:hAnsi="Arial" w:cs="Arial"/>
          <w:sz w:val="20"/>
          <w:szCs w:val="20"/>
          <w:lang w:eastAsia="es-ES"/>
        </w:rPr>
        <w:t>EL CONTRATISTA</w:t>
      </w:r>
      <w:r w:rsidR="00235FC1" w:rsidRPr="00E9562D">
        <w:rPr>
          <w:rFonts w:ascii="Arial" w:eastAsia="Times New Roman" w:hAnsi="Arial" w:cs="Arial"/>
          <w:sz w:val="20"/>
          <w:szCs w:val="20"/>
          <w:lang w:eastAsia="es-ES"/>
        </w:rPr>
        <w:t xml:space="preserve"> y su personal usar dicha información para uso propio o para dar cumplimiento a otras obligaciones ajenas establecidas en el presente requerimiento.</w:t>
      </w:r>
    </w:p>
    <w:p w14:paraId="7283D75F" w14:textId="77777777" w:rsidR="00235FC1" w:rsidRPr="00E9562D" w:rsidRDefault="00235FC1" w:rsidP="0095575B">
      <w:pPr>
        <w:tabs>
          <w:tab w:val="left" w:pos="180"/>
        </w:tabs>
        <w:suppressAutoHyphens/>
        <w:autoSpaceDE w:val="0"/>
        <w:autoSpaceDN w:val="0"/>
        <w:adjustRightInd w:val="0"/>
        <w:spacing w:after="0" w:line="240" w:lineRule="auto"/>
        <w:ind w:left="1560" w:hanging="426"/>
        <w:contextualSpacing/>
        <w:jc w:val="both"/>
        <w:rPr>
          <w:rFonts w:ascii="Arial" w:eastAsia="Times New Roman" w:hAnsi="Arial" w:cs="Arial"/>
          <w:sz w:val="20"/>
          <w:szCs w:val="20"/>
          <w:lang w:eastAsia="es-ES"/>
        </w:rPr>
      </w:pPr>
    </w:p>
    <w:p w14:paraId="46EA3A91" w14:textId="0F06A546" w:rsidR="00235FC1" w:rsidRPr="00E9562D" w:rsidRDefault="00226259" w:rsidP="0095575B">
      <w:pPr>
        <w:numPr>
          <w:ilvl w:val="0"/>
          <w:numId w:val="1"/>
        </w:numPr>
        <w:spacing w:after="0" w:line="240" w:lineRule="auto"/>
        <w:ind w:left="1560" w:hanging="426"/>
        <w:contextualSpacing/>
        <w:jc w:val="both"/>
        <w:rPr>
          <w:rFonts w:ascii="Arial" w:eastAsia="Times New Roman" w:hAnsi="Arial" w:cs="Arial"/>
          <w:sz w:val="20"/>
          <w:szCs w:val="20"/>
          <w:lang w:val="es-AR" w:eastAsia="es-ES"/>
        </w:rPr>
      </w:pPr>
      <w:r w:rsidRPr="00226259">
        <w:rPr>
          <w:rFonts w:ascii="Arial" w:eastAsia="Times New Roman" w:hAnsi="Arial" w:cs="Arial"/>
          <w:sz w:val="20"/>
          <w:szCs w:val="20"/>
          <w:lang w:eastAsia="es-ES"/>
        </w:rPr>
        <w:t>EL CONTRATISTA</w:t>
      </w:r>
      <w:r w:rsidR="00235FC1" w:rsidRPr="00E9562D">
        <w:rPr>
          <w:rFonts w:ascii="Arial" w:eastAsia="Times New Roman" w:hAnsi="Arial" w:cs="Arial"/>
          <w:sz w:val="20"/>
          <w:szCs w:val="20"/>
          <w:lang w:eastAsia="es-ES"/>
        </w:rPr>
        <w:t xml:space="preserve"> se compromete a cumplir con lo indicado en la Ley Nº 29733, Ley de Protección de Datos Personales su reglamento y sus demás normas complementarias y modificatorias. Los datos de carácter personal entregados por la Corporación FONAFE a</w:t>
      </w:r>
      <w:r>
        <w:rPr>
          <w:rFonts w:ascii="Arial" w:eastAsia="Times New Roman" w:hAnsi="Arial" w:cs="Arial"/>
          <w:sz w:val="20"/>
          <w:szCs w:val="20"/>
          <w:lang w:eastAsia="es-ES"/>
        </w:rPr>
        <w:t xml:space="preserve"> </w:t>
      </w:r>
      <w:r w:rsidRPr="00226259">
        <w:rPr>
          <w:rFonts w:ascii="Arial" w:eastAsia="Times New Roman" w:hAnsi="Arial" w:cs="Arial"/>
          <w:sz w:val="20"/>
          <w:szCs w:val="20"/>
          <w:lang w:eastAsia="es-ES"/>
        </w:rPr>
        <w:t>EL CONTRATISTA</w:t>
      </w:r>
      <w:r w:rsidR="00235FC1" w:rsidRPr="00E9562D">
        <w:rPr>
          <w:rFonts w:ascii="Arial" w:eastAsia="Times New Roman" w:hAnsi="Arial" w:cs="Arial"/>
          <w:sz w:val="20"/>
          <w:szCs w:val="20"/>
          <w:lang w:eastAsia="es-ES"/>
        </w:rPr>
        <w:t xml:space="preserve"> y su personal, y obtenidos por estos durante la ejecución de la prestación, única y exclusivamente podrán ser aplicados o utilizados para el cumplimiento de los fines del documento contractual.</w:t>
      </w:r>
    </w:p>
    <w:p w14:paraId="22D5AB9D" w14:textId="77777777" w:rsidR="00235FC1" w:rsidRPr="00E9562D" w:rsidRDefault="00235FC1" w:rsidP="0095575B">
      <w:pPr>
        <w:spacing w:after="0" w:line="240" w:lineRule="auto"/>
        <w:ind w:left="1560" w:hanging="426"/>
        <w:contextualSpacing/>
        <w:jc w:val="both"/>
        <w:rPr>
          <w:rFonts w:ascii="Arial" w:eastAsia="Times New Roman" w:hAnsi="Arial" w:cs="Arial"/>
          <w:sz w:val="20"/>
          <w:szCs w:val="20"/>
          <w:lang w:val="es-AR" w:eastAsia="es-ES"/>
        </w:rPr>
      </w:pPr>
    </w:p>
    <w:p w14:paraId="7A255ED4" w14:textId="1DBAB1EA" w:rsidR="00235FC1" w:rsidRPr="00E9562D" w:rsidRDefault="00226259" w:rsidP="0095575B">
      <w:pPr>
        <w:numPr>
          <w:ilvl w:val="0"/>
          <w:numId w:val="1"/>
        </w:numPr>
        <w:spacing w:after="0" w:line="240" w:lineRule="auto"/>
        <w:ind w:left="1560" w:hanging="426"/>
        <w:contextualSpacing/>
        <w:jc w:val="both"/>
        <w:rPr>
          <w:rFonts w:ascii="Arial" w:eastAsia="Times New Roman" w:hAnsi="Arial" w:cs="Arial"/>
          <w:sz w:val="20"/>
          <w:szCs w:val="20"/>
          <w:lang w:val="es-AR" w:eastAsia="es-ES"/>
        </w:rPr>
      </w:pPr>
      <w:r w:rsidRPr="00E9562D">
        <w:rPr>
          <w:rFonts w:ascii="Arial" w:eastAsia="Times New Roman" w:hAnsi="Arial" w:cs="Arial"/>
          <w:sz w:val="20"/>
          <w:szCs w:val="20"/>
          <w:lang w:eastAsia="es-ES"/>
        </w:rPr>
        <w:t xml:space="preserve">EL CONTRATISTA </w:t>
      </w:r>
      <w:r w:rsidR="00235FC1" w:rsidRPr="00E9562D">
        <w:rPr>
          <w:rFonts w:ascii="Arial" w:eastAsia="Times New Roman" w:hAnsi="Arial" w:cs="Arial"/>
          <w:sz w:val="20"/>
          <w:szCs w:val="20"/>
          <w:lang w:eastAsia="es-ES"/>
        </w:rPr>
        <w:t xml:space="preserve">que tenga acceso a información durante la ejecución de la prestación, deberá mantener y guardar estricta reserva y absoluta confidencialidad de </w:t>
      </w:r>
      <w:proofErr w:type="gramStart"/>
      <w:r w:rsidR="00235FC1" w:rsidRPr="00E9562D">
        <w:rPr>
          <w:rFonts w:ascii="Arial" w:eastAsia="Times New Roman" w:hAnsi="Arial" w:cs="Arial"/>
          <w:sz w:val="20"/>
          <w:szCs w:val="20"/>
          <w:lang w:eastAsia="es-ES"/>
        </w:rPr>
        <w:t>la misma</w:t>
      </w:r>
      <w:proofErr w:type="gramEnd"/>
      <w:r w:rsidR="00235FC1" w:rsidRPr="00E9562D">
        <w:rPr>
          <w:rFonts w:ascii="Arial" w:eastAsia="Times New Roman" w:hAnsi="Arial" w:cs="Arial"/>
          <w:sz w:val="20"/>
          <w:szCs w:val="20"/>
          <w:lang w:eastAsia="es-ES"/>
        </w:rPr>
        <w:t xml:space="preserve">, </w:t>
      </w:r>
      <w:r w:rsidR="00235FC1" w:rsidRPr="00E9562D">
        <w:rPr>
          <w:rFonts w:ascii="Arial" w:eastAsia="Times New Roman" w:hAnsi="Arial" w:cs="Arial"/>
          <w:sz w:val="20"/>
          <w:szCs w:val="20"/>
          <w:lang w:val="es-AR" w:eastAsia="es-ES"/>
        </w:rPr>
        <w:t>bajo responsabilidad de las acciones legales pertinentes por parte de la Corporación FONAFE</w:t>
      </w:r>
      <w:r w:rsidR="00235FC1" w:rsidRPr="00E9562D">
        <w:rPr>
          <w:rFonts w:ascii="Arial" w:eastAsia="Times New Roman" w:hAnsi="Arial" w:cs="Arial"/>
          <w:sz w:val="20"/>
          <w:szCs w:val="20"/>
          <w:lang w:eastAsia="es-ES"/>
        </w:rPr>
        <w:t xml:space="preserve">. La utilización, divulgación o modificación no autorizada, así como la adulteración de la información, genera responsabilidad administrativa, sin perjuicio de las responsabilidades civiles y/o penales a que hubiera lugar. Asimismo, </w:t>
      </w:r>
      <w:r w:rsidRPr="00E9562D">
        <w:rPr>
          <w:rFonts w:ascii="Arial" w:eastAsia="Times New Roman" w:hAnsi="Arial" w:cs="Arial"/>
          <w:sz w:val="20"/>
          <w:szCs w:val="20"/>
          <w:lang w:eastAsia="es-ES"/>
        </w:rPr>
        <w:t>EL CONTRATISTA</w:t>
      </w:r>
      <w:r w:rsidR="00235FC1" w:rsidRPr="00E9562D">
        <w:rPr>
          <w:rFonts w:ascii="Arial" w:eastAsia="Times New Roman" w:hAnsi="Arial" w:cs="Arial"/>
          <w:sz w:val="20"/>
          <w:szCs w:val="20"/>
          <w:lang w:eastAsia="es-ES"/>
        </w:rPr>
        <w:t xml:space="preserve"> y su personal se hacen responsables por la divulgación de información que se pueda producir, asumiendo el pago de indemnización por daños y perjuicios que la autoridad competente determine.</w:t>
      </w:r>
    </w:p>
    <w:p w14:paraId="06B3DF15" w14:textId="77777777" w:rsidR="00235FC1" w:rsidRPr="00E9562D" w:rsidRDefault="00235FC1" w:rsidP="0095575B">
      <w:pPr>
        <w:spacing w:after="0" w:line="240" w:lineRule="auto"/>
        <w:ind w:left="1560" w:hanging="426"/>
        <w:contextualSpacing/>
        <w:jc w:val="both"/>
        <w:rPr>
          <w:rFonts w:ascii="Arial" w:hAnsi="Arial" w:cs="Arial"/>
          <w:sz w:val="20"/>
          <w:szCs w:val="20"/>
          <w:lang w:val="es-AR"/>
        </w:rPr>
      </w:pPr>
    </w:p>
    <w:p w14:paraId="3D81EA0B" w14:textId="48D132FD" w:rsidR="00235FC1" w:rsidRPr="00E9562D" w:rsidRDefault="00226259" w:rsidP="0095575B">
      <w:pPr>
        <w:numPr>
          <w:ilvl w:val="0"/>
          <w:numId w:val="1"/>
        </w:numPr>
        <w:spacing w:after="0" w:line="240" w:lineRule="auto"/>
        <w:ind w:left="1560" w:hanging="426"/>
        <w:contextualSpacing/>
        <w:jc w:val="both"/>
        <w:rPr>
          <w:rFonts w:ascii="Arial" w:eastAsia="Times New Roman" w:hAnsi="Arial" w:cs="Arial"/>
          <w:sz w:val="20"/>
          <w:szCs w:val="20"/>
          <w:lang w:val="es-AR" w:eastAsia="es-ES"/>
        </w:rPr>
      </w:pPr>
      <w:r w:rsidRPr="00E9562D">
        <w:rPr>
          <w:rFonts w:ascii="Arial" w:eastAsia="Times New Roman" w:hAnsi="Arial" w:cs="Arial"/>
          <w:sz w:val="20"/>
          <w:szCs w:val="20"/>
          <w:lang w:eastAsia="es-ES"/>
        </w:rPr>
        <w:t xml:space="preserve">EL CONTRATISTA </w:t>
      </w:r>
      <w:r w:rsidR="00235FC1" w:rsidRPr="00E9562D">
        <w:rPr>
          <w:rFonts w:ascii="Arial" w:eastAsia="Times New Roman" w:hAnsi="Arial" w:cs="Arial"/>
          <w:sz w:val="20"/>
          <w:szCs w:val="20"/>
          <w:lang w:eastAsia="es-ES"/>
        </w:rPr>
        <w:t xml:space="preserve">deberá adoptar las medidas de índole técnica y organizativa necesarias para que sus trabajadores, directores, accionistas, proveedores y/o cualquier persona que tenga relación con </w:t>
      </w:r>
      <w:r w:rsidRPr="00E9562D">
        <w:rPr>
          <w:rFonts w:ascii="Arial" w:eastAsia="Times New Roman" w:hAnsi="Arial" w:cs="Arial"/>
          <w:sz w:val="20"/>
          <w:szCs w:val="20"/>
          <w:lang w:eastAsia="es-ES"/>
        </w:rPr>
        <w:t>EL CONTRATISTA</w:t>
      </w:r>
      <w:r w:rsidR="00235FC1" w:rsidRPr="00E9562D">
        <w:rPr>
          <w:rFonts w:ascii="Arial" w:eastAsia="Times New Roman" w:hAnsi="Arial" w:cs="Arial"/>
          <w:sz w:val="20"/>
          <w:szCs w:val="20"/>
          <w:lang w:eastAsia="es-ES"/>
        </w:rPr>
        <w:t xml:space="preserve"> no divulgue a ningún tercero los documentos e informaciones a los que tenga acceso, sin autorización expresa y por escrito de la Corporación FONAFE, garantizando la seguridad de los datos de carácter personal y evitar alteraciones.</w:t>
      </w:r>
    </w:p>
    <w:p w14:paraId="3BFC716D" w14:textId="77777777" w:rsidR="00235FC1" w:rsidRPr="00E9562D" w:rsidRDefault="00235FC1" w:rsidP="0095575B">
      <w:pPr>
        <w:spacing w:after="0" w:line="240" w:lineRule="auto"/>
        <w:ind w:left="1560" w:hanging="426"/>
        <w:rPr>
          <w:rFonts w:ascii="Arial" w:eastAsia="Times New Roman" w:hAnsi="Arial" w:cs="Arial"/>
          <w:sz w:val="20"/>
          <w:szCs w:val="20"/>
          <w:lang w:val="es-AR" w:eastAsia="es-ES"/>
        </w:rPr>
      </w:pPr>
    </w:p>
    <w:p w14:paraId="5E983CBC" w14:textId="25D02F9B" w:rsidR="00235FC1" w:rsidRPr="00E9562D" w:rsidRDefault="00226259"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EL CONTRATISTA </w:t>
      </w:r>
      <w:r w:rsidR="00235FC1" w:rsidRPr="00E9562D">
        <w:rPr>
          <w:rFonts w:ascii="Arial" w:eastAsia="Times New Roman" w:hAnsi="Arial" w:cs="Arial"/>
          <w:sz w:val="20"/>
          <w:szCs w:val="20"/>
          <w:lang w:eastAsia="es-ES"/>
        </w:rPr>
        <w:t>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115EE5D8" w14:textId="77777777" w:rsidR="00235FC1" w:rsidRPr="00E9562D" w:rsidRDefault="00235FC1" w:rsidP="0095575B">
      <w:pPr>
        <w:spacing w:after="0" w:line="240" w:lineRule="auto"/>
        <w:ind w:left="1560" w:hanging="426"/>
        <w:contextualSpacing/>
        <w:jc w:val="both"/>
        <w:rPr>
          <w:rFonts w:ascii="Arial" w:hAnsi="Arial" w:cs="Arial"/>
          <w:sz w:val="20"/>
          <w:szCs w:val="20"/>
          <w:lang w:val="es-AR"/>
        </w:rPr>
      </w:pPr>
    </w:p>
    <w:p w14:paraId="00A45861" w14:textId="77777777"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val="es-AR" w:eastAsia="es-ES"/>
        </w:rPr>
      </w:pPr>
      <w:r w:rsidRPr="00E9562D">
        <w:rPr>
          <w:rFonts w:ascii="Arial" w:eastAsia="Times New Roman" w:hAnsi="Arial" w:cs="Arial"/>
          <w:sz w:val="20"/>
          <w:szCs w:val="20"/>
          <w:lang w:eastAsia="es-ES"/>
        </w:rPr>
        <w:lastRenderedPageBreak/>
        <w:t>El proveedor adjudicado deberá presentar una declaración jurada, como parte de la documentación para el perfeccionamiento del contrato, comprometiéndose a guardar la adecuada reserva de la contratación realizada.</w:t>
      </w:r>
    </w:p>
    <w:p w14:paraId="3BDF2A99" w14:textId="77777777" w:rsidR="00235FC1" w:rsidRPr="00E9562D" w:rsidRDefault="00235FC1" w:rsidP="000D3491">
      <w:pPr>
        <w:spacing w:after="0" w:line="240" w:lineRule="auto"/>
        <w:ind w:left="1065"/>
        <w:contextualSpacing/>
        <w:jc w:val="both"/>
        <w:rPr>
          <w:rFonts w:ascii="Arial" w:eastAsia="Times New Roman" w:hAnsi="Arial" w:cs="Arial"/>
          <w:b/>
          <w:bCs/>
          <w:sz w:val="20"/>
          <w:szCs w:val="20"/>
          <w:lang w:eastAsia="es-ES"/>
        </w:rPr>
      </w:pPr>
    </w:p>
    <w:p w14:paraId="7B72139C" w14:textId="64B77092" w:rsidR="00235FC1" w:rsidRPr="00E9562D" w:rsidRDefault="00235FC1"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CLÁUSULA ANTICORRUPCIÓN Y ANTISOBORNO</w:t>
      </w:r>
      <w:r w:rsidR="000D3491" w:rsidRPr="00E9562D">
        <w:rPr>
          <w:rFonts w:ascii="Arial" w:hAnsi="Arial" w:cs="Arial"/>
          <w:b/>
          <w:bCs/>
        </w:rPr>
        <w:t xml:space="preserve"> </w:t>
      </w:r>
    </w:p>
    <w:p w14:paraId="62673FC8" w14:textId="77777777" w:rsidR="00235FC1" w:rsidRPr="00E9562D" w:rsidRDefault="00235FC1" w:rsidP="000D3491">
      <w:pPr>
        <w:spacing w:after="0" w:line="240" w:lineRule="auto"/>
        <w:ind w:left="1080"/>
        <w:contextualSpacing/>
        <w:jc w:val="both"/>
        <w:rPr>
          <w:rFonts w:ascii="Arial" w:eastAsia="Times New Roman" w:hAnsi="Arial" w:cs="Arial"/>
          <w:b/>
          <w:bCs/>
          <w:sz w:val="20"/>
          <w:szCs w:val="20"/>
          <w:lang w:eastAsia="es-ES"/>
        </w:rPr>
      </w:pPr>
    </w:p>
    <w:p w14:paraId="2E06BC17" w14:textId="77777777"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36A8F6D" w14:textId="77777777" w:rsidR="00235FC1" w:rsidRPr="00E9562D" w:rsidRDefault="00235FC1" w:rsidP="0095575B">
      <w:pPr>
        <w:spacing w:after="0" w:line="240" w:lineRule="auto"/>
        <w:ind w:left="1560" w:hanging="426"/>
        <w:contextualSpacing/>
        <w:jc w:val="both"/>
        <w:rPr>
          <w:rFonts w:ascii="Arial" w:eastAsia="Times New Roman" w:hAnsi="Arial" w:cs="Arial"/>
          <w:sz w:val="20"/>
          <w:szCs w:val="20"/>
          <w:lang w:eastAsia="es-ES"/>
        </w:rPr>
      </w:pPr>
    </w:p>
    <w:p w14:paraId="3A0D36F8" w14:textId="77777777"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80290ED" w14:textId="77777777" w:rsidR="00235FC1" w:rsidRPr="00E9562D" w:rsidRDefault="00235FC1" w:rsidP="0095575B">
      <w:pPr>
        <w:spacing w:after="0" w:line="240" w:lineRule="auto"/>
        <w:ind w:left="1560" w:hanging="426"/>
        <w:contextualSpacing/>
        <w:jc w:val="both"/>
        <w:rPr>
          <w:rFonts w:ascii="Arial" w:eastAsia="Times New Roman" w:hAnsi="Arial" w:cs="Arial"/>
          <w:sz w:val="20"/>
          <w:szCs w:val="20"/>
          <w:lang w:eastAsia="es-ES"/>
        </w:rPr>
      </w:pPr>
    </w:p>
    <w:p w14:paraId="057E9CDB" w14:textId="32CB2CA2"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w:t>
      </w:r>
      <w:r w:rsidR="000D3491" w:rsidRPr="00E9562D">
        <w:rPr>
          <w:rFonts w:ascii="Arial" w:eastAsia="Times New Roman" w:hAnsi="Arial" w:cs="Arial"/>
          <w:sz w:val="20"/>
          <w:szCs w:val="20"/>
          <w:lang w:eastAsia="es-ES"/>
        </w:rPr>
        <w:t xml:space="preserve"> </w:t>
      </w:r>
      <w:r w:rsidRPr="00E9562D">
        <w:rPr>
          <w:rFonts w:ascii="Arial" w:eastAsia="Times New Roman" w:hAnsi="Arial" w:cs="Arial"/>
          <w:sz w:val="20"/>
          <w:szCs w:val="20"/>
          <w:lang w:eastAsia="es-ES"/>
        </w:rPr>
        <w:t>En esa línea, se obliga a adoptar las medidas técnicas, organizativas y/o de personal necesarias para asegurar que no se practiquen los actos previamente señalados.</w:t>
      </w:r>
    </w:p>
    <w:p w14:paraId="65543F58" w14:textId="77777777" w:rsidR="00235FC1" w:rsidRPr="00E9562D" w:rsidRDefault="00235FC1" w:rsidP="0095575B">
      <w:pPr>
        <w:spacing w:after="0" w:line="240" w:lineRule="auto"/>
        <w:ind w:left="1560" w:hanging="426"/>
        <w:contextualSpacing/>
        <w:jc w:val="both"/>
        <w:rPr>
          <w:rFonts w:ascii="Arial" w:eastAsia="Times New Roman" w:hAnsi="Arial" w:cs="Arial"/>
          <w:sz w:val="20"/>
          <w:szCs w:val="20"/>
          <w:lang w:eastAsia="es-ES"/>
        </w:rPr>
      </w:pPr>
    </w:p>
    <w:p w14:paraId="6C0EFF3D" w14:textId="77777777"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1662B30F" w14:textId="77777777" w:rsidR="00235FC1" w:rsidRPr="00E9562D" w:rsidRDefault="00235FC1" w:rsidP="0095575B">
      <w:pPr>
        <w:spacing w:after="0" w:line="240" w:lineRule="auto"/>
        <w:ind w:left="1560" w:hanging="426"/>
        <w:contextualSpacing/>
        <w:jc w:val="both"/>
        <w:rPr>
          <w:rFonts w:ascii="Arial" w:eastAsia="Times New Roman" w:hAnsi="Arial" w:cs="Arial"/>
          <w:sz w:val="20"/>
          <w:szCs w:val="20"/>
          <w:lang w:eastAsia="es-ES"/>
        </w:rPr>
      </w:pPr>
    </w:p>
    <w:p w14:paraId="637C0F81" w14:textId="52A13B87"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Tratándose de una persona jurídica, lo anterior se extiende a sus accionistas, participa</w:t>
      </w:r>
      <w:r w:rsidR="007B0133">
        <w:rPr>
          <w:rFonts w:ascii="Arial" w:eastAsia="Times New Roman" w:hAnsi="Arial" w:cs="Arial"/>
          <w:sz w:val="20"/>
          <w:szCs w:val="20"/>
          <w:lang w:eastAsia="es-ES"/>
        </w:rPr>
        <w:t>ntes</w:t>
      </w:r>
      <w:r w:rsidRPr="00E9562D">
        <w:rPr>
          <w:rFonts w:ascii="Arial" w:eastAsia="Times New Roman" w:hAnsi="Arial" w:cs="Arial"/>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r w:rsidR="000D3491" w:rsidRPr="00E9562D">
        <w:rPr>
          <w:rFonts w:ascii="Arial" w:eastAsia="Times New Roman" w:hAnsi="Arial" w:cs="Arial"/>
          <w:sz w:val="20"/>
          <w:szCs w:val="20"/>
          <w:lang w:eastAsia="es-ES"/>
        </w:rPr>
        <w:t xml:space="preserve"> </w:t>
      </w:r>
    </w:p>
    <w:p w14:paraId="296BA586" w14:textId="77777777" w:rsidR="00235FC1" w:rsidRPr="00E9562D" w:rsidRDefault="00235FC1" w:rsidP="0095575B">
      <w:pPr>
        <w:spacing w:after="0" w:line="240" w:lineRule="auto"/>
        <w:ind w:left="1560" w:hanging="426"/>
        <w:contextualSpacing/>
        <w:jc w:val="both"/>
        <w:rPr>
          <w:rFonts w:ascii="Arial" w:eastAsia="Times New Roman" w:hAnsi="Arial" w:cs="Arial"/>
          <w:sz w:val="20"/>
          <w:szCs w:val="20"/>
          <w:lang w:eastAsia="es-ES"/>
        </w:rPr>
      </w:pPr>
    </w:p>
    <w:p w14:paraId="21B9E178" w14:textId="4C573206"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4F744FB6" w14:textId="77777777" w:rsidR="00235FC1" w:rsidRPr="00E9562D" w:rsidRDefault="00235FC1" w:rsidP="000D3491">
      <w:pPr>
        <w:pStyle w:val="Prrafodelista"/>
        <w:rPr>
          <w:rFonts w:ascii="Arial" w:hAnsi="Arial" w:cs="Arial"/>
        </w:rPr>
      </w:pPr>
    </w:p>
    <w:p w14:paraId="1B2BFE76" w14:textId="77777777" w:rsidR="00235FC1" w:rsidRPr="00E9562D" w:rsidRDefault="00235FC1"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SOLUCIÓN DE CONTROVERSIAS</w:t>
      </w:r>
    </w:p>
    <w:p w14:paraId="01CDA68C" w14:textId="77777777" w:rsidR="00235FC1" w:rsidRPr="00E9562D" w:rsidRDefault="00235FC1" w:rsidP="000D3491">
      <w:pPr>
        <w:spacing w:after="0" w:line="240" w:lineRule="auto"/>
        <w:ind w:left="1065"/>
        <w:contextualSpacing/>
        <w:jc w:val="both"/>
        <w:rPr>
          <w:rFonts w:ascii="Arial" w:eastAsia="Times New Roman" w:hAnsi="Arial" w:cs="Arial"/>
          <w:b/>
          <w:bCs/>
          <w:sz w:val="20"/>
          <w:szCs w:val="20"/>
          <w:lang w:eastAsia="es-ES"/>
        </w:rPr>
      </w:pPr>
    </w:p>
    <w:p w14:paraId="497B0CBF" w14:textId="77777777"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10A4C499" w14:textId="77777777" w:rsidR="00235FC1" w:rsidRPr="00E9562D" w:rsidRDefault="00235FC1" w:rsidP="000D3491">
      <w:pPr>
        <w:spacing w:after="0" w:line="240" w:lineRule="auto"/>
        <w:ind w:left="1276"/>
        <w:contextualSpacing/>
        <w:jc w:val="both"/>
        <w:rPr>
          <w:rFonts w:ascii="Arial" w:eastAsia="Times New Roman" w:hAnsi="Arial" w:cs="Arial"/>
          <w:sz w:val="20"/>
          <w:szCs w:val="20"/>
          <w:lang w:eastAsia="es-ES"/>
        </w:rPr>
      </w:pPr>
    </w:p>
    <w:p w14:paraId="1C16D775" w14:textId="77777777" w:rsidR="00235FC1" w:rsidRPr="00E9562D" w:rsidRDefault="00235FC1"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RESOLUCIÓN DEL CONTRATO POR INCUMPLIMIENTO</w:t>
      </w:r>
    </w:p>
    <w:p w14:paraId="33546DFC" w14:textId="77777777" w:rsidR="00235FC1" w:rsidRPr="00E9562D" w:rsidRDefault="00235FC1" w:rsidP="000D3491">
      <w:pPr>
        <w:spacing w:after="0" w:line="240" w:lineRule="auto"/>
        <w:ind w:left="1065"/>
        <w:contextualSpacing/>
        <w:jc w:val="both"/>
        <w:rPr>
          <w:rFonts w:ascii="Arial" w:eastAsia="Times New Roman" w:hAnsi="Arial" w:cs="Arial"/>
          <w:b/>
          <w:bCs/>
          <w:sz w:val="20"/>
          <w:szCs w:val="20"/>
          <w:lang w:eastAsia="es-ES"/>
        </w:rPr>
      </w:pPr>
    </w:p>
    <w:p w14:paraId="490C2527" w14:textId="03AA570B"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Cualquiera de las partes puede resolver el contrato, de conformidad con el numeral 68.1 del artículo 68 de la Ley N° 32069, Ley General de Contrataciones Públicas.</w:t>
      </w:r>
      <w:r w:rsidR="000D3491" w:rsidRPr="00E9562D">
        <w:rPr>
          <w:rFonts w:ascii="Arial" w:eastAsia="Times New Roman" w:hAnsi="Arial" w:cs="Arial"/>
          <w:sz w:val="20"/>
          <w:szCs w:val="20"/>
          <w:lang w:eastAsia="es-ES"/>
        </w:rPr>
        <w:t xml:space="preserve"> </w:t>
      </w:r>
    </w:p>
    <w:p w14:paraId="71FA2361" w14:textId="77777777" w:rsidR="00235FC1" w:rsidRPr="00E9562D" w:rsidRDefault="00235FC1" w:rsidP="0095575B">
      <w:pPr>
        <w:spacing w:after="0" w:line="240" w:lineRule="auto"/>
        <w:ind w:left="1560"/>
        <w:contextualSpacing/>
        <w:jc w:val="both"/>
        <w:rPr>
          <w:rFonts w:ascii="Arial" w:eastAsia="Times New Roman" w:hAnsi="Arial" w:cs="Arial"/>
          <w:sz w:val="20"/>
          <w:szCs w:val="20"/>
          <w:lang w:eastAsia="es-ES"/>
        </w:rPr>
      </w:pPr>
    </w:p>
    <w:p w14:paraId="242C34C1" w14:textId="77777777"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De encontrarse en alguno de los supuestos de resolución del contrato, LAS PARTES proceden </w:t>
      </w:r>
      <w:proofErr w:type="gramStart"/>
      <w:r w:rsidRPr="00E9562D">
        <w:rPr>
          <w:rFonts w:ascii="Arial" w:eastAsia="Times New Roman" w:hAnsi="Arial" w:cs="Arial"/>
          <w:sz w:val="20"/>
          <w:szCs w:val="20"/>
          <w:lang w:eastAsia="es-ES"/>
        </w:rPr>
        <w:t>de acuerdo a</w:t>
      </w:r>
      <w:proofErr w:type="gramEnd"/>
      <w:r w:rsidRPr="00E9562D">
        <w:rPr>
          <w:rFonts w:ascii="Arial" w:eastAsia="Times New Roman" w:hAnsi="Arial" w:cs="Arial"/>
          <w:sz w:val="20"/>
          <w:szCs w:val="20"/>
          <w:lang w:eastAsia="es-ES"/>
        </w:rPr>
        <w:t xml:space="preserve"> lo establecido en el artículo 122 del Reglamento de la Ley N° </w:t>
      </w:r>
      <w:r w:rsidRPr="00E9562D">
        <w:rPr>
          <w:rFonts w:ascii="Arial" w:eastAsia="Times New Roman" w:hAnsi="Arial" w:cs="Arial"/>
          <w:sz w:val="20"/>
          <w:szCs w:val="20"/>
          <w:lang w:eastAsia="es-ES"/>
        </w:rPr>
        <w:lastRenderedPageBreak/>
        <w:t>32069, Ley General de Contrataciones Públicas, aprobado por Decreto Supremo N° 009-2025-EF.</w:t>
      </w:r>
    </w:p>
    <w:p w14:paraId="4EF094F9" w14:textId="77777777" w:rsidR="00235FC1" w:rsidRDefault="00235FC1" w:rsidP="000D3491">
      <w:pPr>
        <w:pStyle w:val="Prrafodelista"/>
        <w:rPr>
          <w:rFonts w:ascii="Arial" w:hAnsi="Arial" w:cs="Arial"/>
        </w:rPr>
      </w:pPr>
    </w:p>
    <w:p w14:paraId="19D81D60" w14:textId="77777777" w:rsidR="007B0133" w:rsidRPr="00E9562D" w:rsidRDefault="007B0133" w:rsidP="000D3491">
      <w:pPr>
        <w:pStyle w:val="Prrafodelista"/>
        <w:rPr>
          <w:rFonts w:ascii="Arial" w:hAnsi="Arial" w:cs="Arial"/>
        </w:rPr>
      </w:pPr>
    </w:p>
    <w:p w14:paraId="7E8FEB85" w14:textId="77777777" w:rsidR="00235FC1" w:rsidRPr="00E9562D" w:rsidRDefault="00235FC1"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GESTIÓN DE RIESGOS</w:t>
      </w:r>
    </w:p>
    <w:p w14:paraId="724B5010" w14:textId="77777777" w:rsidR="00235FC1" w:rsidRPr="00E9562D" w:rsidRDefault="00235FC1" w:rsidP="000D3491">
      <w:pPr>
        <w:spacing w:after="0" w:line="240" w:lineRule="auto"/>
        <w:contextualSpacing/>
        <w:jc w:val="both"/>
        <w:rPr>
          <w:rFonts w:ascii="Arial" w:eastAsia="Times New Roman" w:hAnsi="Arial" w:cs="Arial"/>
          <w:sz w:val="20"/>
          <w:szCs w:val="20"/>
          <w:lang w:eastAsia="es-ES"/>
        </w:rPr>
      </w:pPr>
    </w:p>
    <w:p w14:paraId="4E4B74AA" w14:textId="1B652490"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r w:rsidR="000D3491" w:rsidRPr="00E9562D">
        <w:rPr>
          <w:rFonts w:ascii="Arial" w:eastAsia="Times New Roman" w:hAnsi="Arial" w:cs="Arial"/>
          <w:sz w:val="20"/>
          <w:szCs w:val="20"/>
          <w:lang w:eastAsia="es-ES"/>
        </w:rPr>
        <w:t xml:space="preserve"> </w:t>
      </w:r>
    </w:p>
    <w:p w14:paraId="3FC78B87" w14:textId="77777777" w:rsidR="00235FC1" w:rsidRPr="00E9562D" w:rsidRDefault="00235FC1" w:rsidP="000D3491">
      <w:pPr>
        <w:pStyle w:val="Prrafodelista"/>
        <w:rPr>
          <w:rFonts w:ascii="Arial" w:hAnsi="Arial" w:cs="Arial"/>
        </w:rPr>
      </w:pPr>
    </w:p>
    <w:p w14:paraId="654097DA" w14:textId="77777777" w:rsidR="00235FC1" w:rsidRPr="00E9562D" w:rsidRDefault="00235FC1" w:rsidP="0095575B">
      <w:pPr>
        <w:pStyle w:val="Prrafodelista"/>
        <w:numPr>
          <w:ilvl w:val="1"/>
          <w:numId w:val="2"/>
        </w:numPr>
        <w:ind w:left="1134" w:hanging="567"/>
        <w:contextualSpacing/>
        <w:jc w:val="both"/>
        <w:rPr>
          <w:rFonts w:ascii="Arial" w:hAnsi="Arial" w:cs="Arial"/>
          <w:b/>
          <w:bCs/>
        </w:rPr>
      </w:pPr>
      <w:r w:rsidRPr="00E9562D">
        <w:rPr>
          <w:rFonts w:ascii="Arial" w:hAnsi="Arial" w:cs="Arial"/>
          <w:b/>
          <w:bCs/>
        </w:rPr>
        <w:t>PROTOCOLO SANITARIO DE PREVENCIÓN FRENTE A LA COVID-19</w:t>
      </w:r>
    </w:p>
    <w:p w14:paraId="7A0E6FEA" w14:textId="77777777" w:rsidR="00235FC1" w:rsidRPr="00E9562D" w:rsidRDefault="00235FC1" w:rsidP="000D3491">
      <w:pPr>
        <w:spacing w:after="0" w:line="240" w:lineRule="auto"/>
        <w:contextualSpacing/>
        <w:jc w:val="both"/>
        <w:rPr>
          <w:rFonts w:ascii="Arial" w:eastAsia="Times New Roman" w:hAnsi="Arial" w:cs="Arial"/>
          <w:b/>
          <w:bCs/>
          <w:sz w:val="20"/>
          <w:szCs w:val="20"/>
          <w:lang w:eastAsia="es-ES"/>
        </w:rPr>
      </w:pPr>
    </w:p>
    <w:p w14:paraId="16E86F87" w14:textId="0C54DCEC"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 xml:space="preserve">En el caso que </w:t>
      </w:r>
      <w:r w:rsidR="00226259" w:rsidRPr="00E9562D">
        <w:rPr>
          <w:rFonts w:ascii="Arial" w:eastAsia="Times New Roman" w:hAnsi="Arial" w:cs="Arial"/>
          <w:sz w:val="20"/>
          <w:szCs w:val="20"/>
          <w:lang w:eastAsia="es-ES"/>
        </w:rPr>
        <w:t xml:space="preserve">EL CONTRATISTA </w:t>
      </w:r>
      <w:r w:rsidRPr="00E9562D">
        <w:rPr>
          <w:rFonts w:ascii="Arial" w:eastAsia="Times New Roman" w:hAnsi="Arial" w:cs="Arial"/>
          <w:sz w:val="20"/>
          <w:szCs w:val="20"/>
          <w:lang w:eastAsia="es-ES"/>
        </w:rPr>
        <w:t>requiera ingresar a las instalaciones de la Empresa deberá cumplir obligatoriamente con las siguientes disposiciones:</w:t>
      </w:r>
    </w:p>
    <w:p w14:paraId="6E0B49E8" w14:textId="77777777" w:rsidR="00235FC1" w:rsidRPr="00E9562D" w:rsidRDefault="00235FC1" w:rsidP="000D3491">
      <w:pPr>
        <w:spacing w:after="0" w:line="240" w:lineRule="auto"/>
        <w:ind w:left="1276"/>
        <w:contextualSpacing/>
        <w:jc w:val="both"/>
        <w:rPr>
          <w:rFonts w:ascii="Arial" w:eastAsia="Times New Roman" w:hAnsi="Arial" w:cs="Arial"/>
          <w:sz w:val="20"/>
          <w:szCs w:val="20"/>
          <w:lang w:eastAsia="es-ES"/>
        </w:rPr>
      </w:pPr>
    </w:p>
    <w:p w14:paraId="421F4E81" w14:textId="77777777" w:rsidR="00235FC1" w:rsidRPr="00E9562D" w:rsidRDefault="00235FC1" w:rsidP="0095575B">
      <w:pPr>
        <w:numPr>
          <w:ilvl w:val="0"/>
          <w:numId w:val="23"/>
        </w:numPr>
        <w:spacing w:after="0" w:line="240" w:lineRule="auto"/>
        <w:ind w:left="1985" w:hanging="425"/>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Presentar su plan para la vigilancia, prevención y control de la COVID-19, actualizado según la normativa vigente</w:t>
      </w:r>
    </w:p>
    <w:p w14:paraId="46138334" w14:textId="77777777" w:rsidR="00235FC1" w:rsidRPr="00E9562D" w:rsidRDefault="00235FC1" w:rsidP="0095575B">
      <w:pPr>
        <w:numPr>
          <w:ilvl w:val="0"/>
          <w:numId w:val="23"/>
        </w:numPr>
        <w:spacing w:after="0" w:line="240" w:lineRule="auto"/>
        <w:ind w:left="1985" w:hanging="425"/>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Llenar correcta y verazmente la ficha sintomatológica (E3.1.3.FO21) al ingreso a las instalaciones de FONAFE</w:t>
      </w:r>
    </w:p>
    <w:p w14:paraId="759D41A5" w14:textId="77777777" w:rsidR="00235FC1" w:rsidRPr="00E9562D" w:rsidRDefault="00235FC1" w:rsidP="0095575B">
      <w:pPr>
        <w:numPr>
          <w:ilvl w:val="0"/>
          <w:numId w:val="23"/>
        </w:numPr>
        <w:spacing w:after="0" w:line="240" w:lineRule="auto"/>
        <w:ind w:left="1985" w:hanging="425"/>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Ejecutar los controles médicos a sus trabajadores asignados a FONAFE</w:t>
      </w:r>
    </w:p>
    <w:p w14:paraId="2CEC5C64" w14:textId="77777777" w:rsidR="00235FC1" w:rsidRPr="00E9562D" w:rsidRDefault="00235FC1" w:rsidP="0095575B">
      <w:pPr>
        <w:numPr>
          <w:ilvl w:val="0"/>
          <w:numId w:val="23"/>
        </w:numPr>
        <w:spacing w:after="0" w:line="240" w:lineRule="auto"/>
        <w:ind w:left="1985" w:hanging="425"/>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Promover y facilitar el cumplimiento del calendario de vacunación establecido por el MINSA contra la COVID-19.</w:t>
      </w:r>
    </w:p>
    <w:p w14:paraId="02A12F24" w14:textId="77777777" w:rsidR="00235FC1" w:rsidRPr="00E9562D" w:rsidRDefault="00235FC1" w:rsidP="0095575B">
      <w:pPr>
        <w:numPr>
          <w:ilvl w:val="0"/>
          <w:numId w:val="23"/>
        </w:numPr>
        <w:spacing w:after="0" w:line="240" w:lineRule="auto"/>
        <w:ind w:left="1985" w:hanging="425"/>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7C9A1E23" w14:textId="77777777" w:rsidR="00235FC1" w:rsidRPr="00E9562D" w:rsidRDefault="00235FC1" w:rsidP="000D3491">
      <w:pPr>
        <w:spacing w:after="0" w:line="240" w:lineRule="auto"/>
        <w:ind w:left="1276"/>
        <w:contextualSpacing/>
        <w:jc w:val="both"/>
        <w:rPr>
          <w:rFonts w:ascii="Arial" w:eastAsia="Times New Roman" w:hAnsi="Arial" w:cs="Arial"/>
          <w:sz w:val="20"/>
          <w:szCs w:val="20"/>
          <w:lang w:eastAsia="es-ES"/>
        </w:rPr>
      </w:pPr>
    </w:p>
    <w:p w14:paraId="3F832F69" w14:textId="77777777" w:rsidR="00235FC1" w:rsidRPr="00E9562D" w:rsidRDefault="00235FC1" w:rsidP="0095575B">
      <w:pPr>
        <w:numPr>
          <w:ilvl w:val="0"/>
          <w:numId w:val="1"/>
        </w:numPr>
        <w:spacing w:after="0" w:line="240" w:lineRule="auto"/>
        <w:ind w:left="1560" w:hanging="426"/>
        <w:contextualSpacing/>
        <w:jc w:val="both"/>
        <w:rPr>
          <w:rFonts w:ascii="Arial" w:eastAsia="Times New Roman" w:hAnsi="Arial" w:cs="Arial"/>
          <w:sz w:val="20"/>
          <w:szCs w:val="20"/>
          <w:lang w:eastAsia="es-ES"/>
        </w:rPr>
      </w:pPr>
      <w:r w:rsidRPr="00E9562D">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26BEA1F1" w14:textId="77777777" w:rsidR="00235FC1" w:rsidRPr="00E9562D" w:rsidRDefault="00235FC1" w:rsidP="000D3491">
      <w:pPr>
        <w:spacing w:after="0" w:line="240" w:lineRule="auto"/>
        <w:ind w:left="426"/>
        <w:contextualSpacing/>
        <w:jc w:val="both"/>
        <w:rPr>
          <w:rFonts w:ascii="Arial" w:hAnsi="Arial" w:cs="Arial"/>
          <w:sz w:val="20"/>
          <w:szCs w:val="20"/>
        </w:rPr>
      </w:pPr>
    </w:p>
    <w:p w14:paraId="0AE05701" w14:textId="77777777" w:rsidR="00E96863" w:rsidRPr="00E9562D" w:rsidRDefault="00E96863" w:rsidP="000D3491">
      <w:pPr>
        <w:pStyle w:val="Prrafodelista"/>
        <w:ind w:left="1080"/>
        <w:contextualSpacing/>
        <w:jc w:val="both"/>
        <w:rPr>
          <w:rFonts w:ascii="Arial" w:eastAsiaTheme="minorEastAsia" w:hAnsi="Arial" w:cs="Arial"/>
          <w:lang w:eastAsia="es-PE"/>
        </w:rPr>
      </w:pPr>
    </w:p>
    <w:p w14:paraId="36302318" w14:textId="77777777" w:rsidR="004E7245" w:rsidRPr="00E9562D" w:rsidRDefault="004E7245" w:rsidP="000D3491">
      <w:pPr>
        <w:pStyle w:val="Prrafodelista"/>
        <w:ind w:left="1080"/>
        <w:contextualSpacing/>
        <w:jc w:val="both"/>
        <w:rPr>
          <w:rFonts w:ascii="Arial" w:eastAsiaTheme="minorEastAsia" w:hAnsi="Arial" w:cs="Arial"/>
          <w:lang w:eastAsia="es-PE"/>
        </w:rPr>
      </w:pPr>
    </w:p>
    <w:p w14:paraId="10BBFD62" w14:textId="77777777" w:rsidR="004E7245" w:rsidRPr="00E9562D" w:rsidRDefault="004E7245" w:rsidP="000D3491">
      <w:pPr>
        <w:pStyle w:val="Prrafodelista"/>
        <w:ind w:left="1080"/>
        <w:contextualSpacing/>
        <w:jc w:val="both"/>
        <w:rPr>
          <w:rFonts w:ascii="Arial" w:eastAsiaTheme="minorEastAsia" w:hAnsi="Arial" w:cs="Arial"/>
          <w:lang w:eastAsia="es-PE"/>
        </w:rPr>
      </w:pPr>
    </w:p>
    <w:p w14:paraId="33E0FAE8" w14:textId="77777777" w:rsidR="004E7245" w:rsidRPr="00E9562D" w:rsidRDefault="004E7245" w:rsidP="000D3491">
      <w:pPr>
        <w:pStyle w:val="Prrafodelista"/>
        <w:ind w:left="1080"/>
        <w:contextualSpacing/>
        <w:jc w:val="both"/>
        <w:rPr>
          <w:rFonts w:ascii="Arial" w:eastAsiaTheme="minorEastAsia" w:hAnsi="Arial" w:cs="Arial"/>
          <w:lang w:eastAsia="es-PE"/>
        </w:rPr>
      </w:pPr>
    </w:p>
    <w:p w14:paraId="64AC8217" w14:textId="77777777" w:rsidR="004E7245" w:rsidRPr="00E9562D" w:rsidRDefault="004E7245" w:rsidP="000D3491">
      <w:pPr>
        <w:pStyle w:val="Prrafodelista"/>
        <w:ind w:left="1080"/>
        <w:contextualSpacing/>
        <w:jc w:val="both"/>
        <w:rPr>
          <w:rFonts w:ascii="Arial" w:eastAsiaTheme="minorEastAsia" w:hAnsi="Arial" w:cs="Arial"/>
          <w:lang w:eastAsia="es-PE"/>
        </w:rPr>
      </w:pPr>
    </w:p>
    <w:p w14:paraId="43D8D9A0" w14:textId="77777777" w:rsidR="004E7245" w:rsidRPr="00E9562D" w:rsidRDefault="004E7245" w:rsidP="000D3491">
      <w:pPr>
        <w:pStyle w:val="Prrafodelista"/>
        <w:ind w:left="1080"/>
        <w:contextualSpacing/>
        <w:jc w:val="both"/>
        <w:rPr>
          <w:rFonts w:ascii="Arial" w:eastAsiaTheme="minorEastAsia" w:hAnsi="Arial" w:cs="Arial"/>
          <w:lang w:eastAsia="es-PE"/>
        </w:rPr>
      </w:pPr>
    </w:p>
    <w:p w14:paraId="77DC485E" w14:textId="77777777" w:rsidR="007B0133" w:rsidRDefault="007B0133">
      <w:pPr>
        <w:spacing w:after="160" w:line="259" w:lineRule="auto"/>
        <w:rPr>
          <w:rFonts w:ascii="Arial" w:eastAsia="DengXian" w:hAnsi="Arial" w:cs="Arial"/>
          <w:b/>
          <w:bCs/>
          <w:sz w:val="20"/>
          <w:szCs w:val="20"/>
        </w:rPr>
      </w:pPr>
      <w:r>
        <w:rPr>
          <w:rFonts w:ascii="Arial" w:eastAsia="DengXian" w:hAnsi="Arial" w:cs="Arial"/>
          <w:b/>
          <w:bCs/>
          <w:sz w:val="20"/>
          <w:szCs w:val="20"/>
        </w:rPr>
        <w:br w:type="page"/>
      </w:r>
    </w:p>
    <w:p w14:paraId="267761A2" w14:textId="12EBB71B" w:rsidR="004E7245" w:rsidRPr="00E9562D" w:rsidRDefault="004E7245" w:rsidP="000D3491">
      <w:pPr>
        <w:spacing w:after="0" w:line="240" w:lineRule="auto"/>
        <w:jc w:val="center"/>
        <w:rPr>
          <w:rFonts w:ascii="Arial" w:eastAsia="DengXian" w:hAnsi="Arial" w:cs="Arial"/>
          <w:b/>
          <w:bCs/>
          <w:sz w:val="20"/>
          <w:szCs w:val="20"/>
        </w:rPr>
      </w:pPr>
      <w:r w:rsidRPr="00E9562D">
        <w:rPr>
          <w:rFonts w:ascii="Arial" w:eastAsia="DengXian" w:hAnsi="Arial" w:cs="Arial"/>
          <w:b/>
          <w:bCs/>
          <w:sz w:val="20"/>
          <w:szCs w:val="20"/>
        </w:rPr>
        <w:lastRenderedPageBreak/>
        <w:t xml:space="preserve">ANEXO </w:t>
      </w:r>
      <w:r w:rsidR="0095575B" w:rsidRPr="00E9562D">
        <w:rPr>
          <w:rFonts w:ascii="Arial" w:eastAsia="DengXian" w:hAnsi="Arial" w:cs="Arial"/>
          <w:b/>
          <w:bCs/>
          <w:sz w:val="20"/>
          <w:szCs w:val="20"/>
        </w:rPr>
        <w:t>–</w:t>
      </w:r>
      <w:r w:rsidR="00221779" w:rsidRPr="00E9562D">
        <w:rPr>
          <w:rFonts w:ascii="Arial" w:eastAsia="DengXian" w:hAnsi="Arial" w:cs="Arial"/>
          <w:b/>
          <w:bCs/>
          <w:sz w:val="20"/>
          <w:szCs w:val="20"/>
        </w:rPr>
        <w:t xml:space="preserve"> A</w:t>
      </w:r>
    </w:p>
    <w:p w14:paraId="02A962DD" w14:textId="77777777" w:rsidR="0095575B" w:rsidRPr="00E9562D" w:rsidRDefault="0095575B" w:rsidP="000D3491">
      <w:pPr>
        <w:spacing w:after="0" w:line="240" w:lineRule="auto"/>
        <w:jc w:val="center"/>
        <w:rPr>
          <w:rFonts w:ascii="Arial" w:eastAsia="DengXian" w:hAnsi="Arial" w:cs="Arial"/>
          <w:b/>
          <w:bCs/>
          <w:sz w:val="20"/>
          <w:szCs w:val="20"/>
        </w:rPr>
      </w:pPr>
    </w:p>
    <w:p w14:paraId="5849CB20" w14:textId="4C326D4A" w:rsidR="004E7245" w:rsidRPr="00E9562D" w:rsidRDefault="004E7245" w:rsidP="0095575B">
      <w:pPr>
        <w:spacing w:after="0" w:line="240" w:lineRule="auto"/>
        <w:jc w:val="center"/>
        <w:rPr>
          <w:rFonts w:ascii="Arial" w:eastAsia="DengXian" w:hAnsi="Arial" w:cs="Arial"/>
          <w:b/>
          <w:bCs/>
          <w:sz w:val="20"/>
          <w:szCs w:val="20"/>
        </w:rPr>
      </w:pPr>
      <w:r w:rsidRPr="00E9562D">
        <w:rPr>
          <w:rFonts w:ascii="Arial" w:eastAsia="DengXian" w:hAnsi="Arial" w:cs="Arial"/>
          <w:b/>
          <w:bCs/>
          <w:sz w:val="20"/>
          <w:szCs w:val="20"/>
        </w:rPr>
        <w:t>Información de los Grupos de la CT</w:t>
      </w:r>
      <w:r w:rsidR="00D41C34">
        <w:rPr>
          <w:rFonts w:ascii="Arial" w:eastAsia="DengXian" w:hAnsi="Arial" w:cs="Arial"/>
          <w:b/>
          <w:bCs/>
          <w:sz w:val="20"/>
          <w:szCs w:val="20"/>
        </w:rPr>
        <w:t>I</w:t>
      </w:r>
      <w:r w:rsidRPr="00E9562D">
        <w:rPr>
          <w:rFonts w:ascii="Arial" w:eastAsia="DengXian" w:hAnsi="Arial" w:cs="Arial"/>
          <w:b/>
          <w:bCs/>
          <w:sz w:val="20"/>
          <w:szCs w:val="20"/>
        </w:rPr>
        <w:t xml:space="preserve"> e Sistema Eléctrico Principal</w:t>
      </w:r>
    </w:p>
    <w:p w14:paraId="47602776" w14:textId="77777777" w:rsidR="0095575B" w:rsidRPr="00E9562D" w:rsidRDefault="0095575B" w:rsidP="000D3491">
      <w:pPr>
        <w:spacing w:after="0" w:line="240" w:lineRule="auto"/>
        <w:rPr>
          <w:rFonts w:ascii="Arial" w:eastAsia="DengXian" w:hAnsi="Arial" w:cs="Arial"/>
          <w:b/>
          <w:bCs/>
          <w:sz w:val="20"/>
          <w:szCs w:val="20"/>
        </w:rPr>
      </w:pPr>
    </w:p>
    <w:tbl>
      <w:tblPr>
        <w:tblStyle w:val="Tablaconcuadrcula"/>
        <w:tblW w:w="0" w:type="auto"/>
        <w:tblLook w:val="04A0" w:firstRow="1" w:lastRow="0" w:firstColumn="1" w:lastColumn="0" w:noHBand="0" w:noVBand="1"/>
      </w:tblPr>
      <w:tblGrid>
        <w:gridCol w:w="5807"/>
        <w:gridCol w:w="3253"/>
      </w:tblGrid>
      <w:tr w:rsidR="00E9562D" w:rsidRPr="00E9562D" w14:paraId="06ADF618" w14:textId="77777777" w:rsidTr="00E9562D">
        <w:tc>
          <w:tcPr>
            <w:tcW w:w="5807" w:type="dxa"/>
            <w:shd w:val="clear" w:color="auto" w:fill="DEEAF6" w:themeFill="accent1" w:themeFillTint="33"/>
          </w:tcPr>
          <w:p w14:paraId="51817324" w14:textId="77777777" w:rsidR="004E7245" w:rsidRPr="00E9562D" w:rsidRDefault="004E7245" w:rsidP="000D3491">
            <w:pPr>
              <w:spacing w:after="0" w:line="240" w:lineRule="auto"/>
              <w:jc w:val="center"/>
              <w:rPr>
                <w:rFonts w:ascii="Arial" w:eastAsia="DengXian" w:hAnsi="Arial" w:cs="Arial"/>
                <w:b/>
                <w:bCs/>
                <w:i/>
                <w:iCs/>
              </w:rPr>
            </w:pPr>
            <w:r w:rsidRPr="00E9562D">
              <w:rPr>
                <w:rFonts w:ascii="Arial" w:eastAsia="DengXian" w:hAnsi="Arial" w:cs="Arial"/>
                <w:b/>
                <w:bCs/>
                <w:i/>
                <w:iCs/>
              </w:rPr>
              <w:t>Anexo 1</w:t>
            </w:r>
          </w:p>
        </w:tc>
        <w:tc>
          <w:tcPr>
            <w:tcW w:w="3253" w:type="dxa"/>
            <w:shd w:val="clear" w:color="auto" w:fill="DEEAF6" w:themeFill="accent1" w:themeFillTint="33"/>
          </w:tcPr>
          <w:p w14:paraId="6E2B1ABF" w14:textId="77777777" w:rsidR="004E7245" w:rsidRPr="00E9562D" w:rsidRDefault="004E7245" w:rsidP="000D3491">
            <w:pPr>
              <w:spacing w:after="0" w:line="240" w:lineRule="auto"/>
              <w:jc w:val="center"/>
              <w:rPr>
                <w:rFonts w:ascii="Arial" w:hAnsi="Arial" w:cs="Arial"/>
                <w:b/>
                <w:bCs/>
                <w:i/>
                <w:iCs/>
              </w:rPr>
            </w:pPr>
            <w:r w:rsidRPr="00E9562D">
              <w:rPr>
                <w:rFonts w:ascii="Arial" w:hAnsi="Arial" w:cs="Arial"/>
                <w:b/>
                <w:bCs/>
                <w:i/>
                <w:iCs/>
              </w:rPr>
              <w:t>Nombre Archivo</w:t>
            </w:r>
          </w:p>
        </w:tc>
      </w:tr>
      <w:tr w:rsidR="00E9562D" w:rsidRPr="00E9562D" w14:paraId="4E5F9122" w14:textId="77777777" w:rsidTr="00E9562D">
        <w:tc>
          <w:tcPr>
            <w:tcW w:w="5807" w:type="dxa"/>
          </w:tcPr>
          <w:p w14:paraId="2C3C0183" w14:textId="481EB64D" w:rsidR="00E9562D" w:rsidRPr="00E9562D" w:rsidRDefault="00E9562D" w:rsidP="000D3491">
            <w:pPr>
              <w:pStyle w:val="Prrafodelista"/>
              <w:numPr>
                <w:ilvl w:val="0"/>
                <w:numId w:val="18"/>
              </w:numPr>
              <w:ind w:left="452" w:hanging="425"/>
              <w:rPr>
                <w:rFonts w:ascii="Arial" w:eastAsiaTheme="minorEastAsia" w:hAnsi="Arial" w:cs="Arial"/>
              </w:rPr>
            </w:pPr>
            <w:r w:rsidRPr="00E9562D">
              <w:rPr>
                <w:rFonts w:ascii="Arial" w:eastAsiaTheme="minorEastAsia" w:hAnsi="Arial" w:cs="Arial"/>
              </w:rPr>
              <w:t xml:space="preserve">Datos de los grupos de la </w:t>
            </w:r>
            <w:r w:rsidR="00661162">
              <w:rPr>
                <w:rFonts w:ascii="Arial" w:eastAsiaTheme="minorEastAsia" w:hAnsi="Arial" w:cs="Arial"/>
              </w:rPr>
              <w:t>CTI</w:t>
            </w:r>
          </w:p>
        </w:tc>
        <w:tc>
          <w:tcPr>
            <w:tcW w:w="3253" w:type="dxa"/>
            <w:vMerge w:val="restart"/>
            <w:vAlign w:val="center"/>
          </w:tcPr>
          <w:p w14:paraId="13340990" w14:textId="748A0449" w:rsidR="00E9562D" w:rsidRPr="00E9562D" w:rsidRDefault="00E9562D" w:rsidP="000D3491">
            <w:pPr>
              <w:spacing w:after="0" w:line="240" w:lineRule="auto"/>
              <w:rPr>
                <w:rFonts w:ascii="Arial" w:eastAsia="Arial" w:hAnsi="Arial" w:cs="Arial"/>
                <w:lang w:eastAsia="es-ES"/>
              </w:rPr>
            </w:pPr>
            <w:r w:rsidRPr="00E9562D">
              <w:rPr>
                <w:rFonts w:ascii="Arial" w:eastAsia="Arial" w:hAnsi="Arial" w:cs="Arial"/>
                <w:lang w:eastAsia="es-ES"/>
              </w:rPr>
              <w:t>1,2. INFORMACIÓN CT IQUITOS - FONAFE_REV.xlsx</w:t>
            </w:r>
          </w:p>
        </w:tc>
      </w:tr>
      <w:tr w:rsidR="00E9562D" w:rsidRPr="00E9562D" w14:paraId="45D0F74E" w14:textId="77777777" w:rsidTr="00E9562D">
        <w:tc>
          <w:tcPr>
            <w:tcW w:w="5807" w:type="dxa"/>
          </w:tcPr>
          <w:p w14:paraId="4CF032D1" w14:textId="56174DF3" w:rsidR="00E9562D" w:rsidRPr="00E9562D" w:rsidRDefault="00E9562D" w:rsidP="000D3491">
            <w:pPr>
              <w:pStyle w:val="Prrafodelista"/>
              <w:numPr>
                <w:ilvl w:val="0"/>
                <w:numId w:val="18"/>
              </w:numPr>
              <w:ind w:left="452" w:hanging="425"/>
              <w:rPr>
                <w:rFonts w:ascii="Arial" w:eastAsiaTheme="minorEastAsia" w:hAnsi="Arial" w:cs="Arial"/>
              </w:rPr>
            </w:pPr>
            <w:r w:rsidRPr="00E9562D">
              <w:rPr>
                <w:rFonts w:ascii="Arial" w:eastAsiaTheme="minorEastAsia" w:hAnsi="Arial" w:cs="Arial"/>
              </w:rPr>
              <w:t xml:space="preserve">Agregar columna “Mantenimiento </w:t>
            </w:r>
            <w:proofErr w:type="spellStart"/>
            <w:r w:rsidRPr="00E9562D">
              <w:rPr>
                <w:rFonts w:ascii="Arial" w:eastAsiaTheme="minorEastAsia" w:hAnsi="Arial" w:cs="Arial"/>
              </w:rPr>
              <w:t>Overhaul</w:t>
            </w:r>
            <w:proofErr w:type="spellEnd"/>
            <w:r w:rsidRPr="00E9562D">
              <w:rPr>
                <w:rFonts w:ascii="Arial" w:eastAsiaTheme="minorEastAsia" w:hAnsi="Arial" w:cs="Arial"/>
              </w:rPr>
              <w:t>”</w:t>
            </w:r>
          </w:p>
        </w:tc>
        <w:tc>
          <w:tcPr>
            <w:tcW w:w="3253" w:type="dxa"/>
            <w:vMerge/>
            <w:vAlign w:val="center"/>
          </w:tcPr>
          <w:p w14:paraId="62753722" w14:textId="77777777" w:rsidR="00E9562D" w:rsidRPr="00E9562D" w:rsidRDefault="00E9562D" w:rsidP="000D3491">
            <w:pPr>
              <w:spacing w:after="0" w:line="240" w:lineRule="auto"/>
              <w:rPr>
                <w:rFonts w:ascii="Arial" w:hAnsi="Arial" w:cs="Arial"/>
                <w:b/>
                <w:bCs/>
              </w:rPr>
            </w:pPr>
          </w:p>
        </w:tc>
      </w:tr>
      <w:tr w:rsidR="00E9562D" w:rsidRPr="00E9562D" w14:paraId="753170ED" w14:textId="77777777" w:rsidTr="00E9562D">
        <w:tc>
          <w:tcPr>
            <w:tcW w:w="5807" w:type="dxa"/>
          </w:tcPr>
          <w:p w14:paraId="34641B5B" w14:textId="7FFAFEF7" w:rsidR="7956D10C" w:rsidRPr="00E9562D" w:rsidRDefault="7956D10C" w:rsidP="000D3491">
            <w:pPr>
              <w:pStyle w:val="Prrafodelista"/>
              <w:numPr>
                <w:ilvl w:val="0"/>
                <w:numId w:val="18"/>
              </w:numPr>
              <w:ind w:left="452" w:hanging="425"/>
              <w:rPr>
                <w:rFonts w:ascii="Arial" w:eastAsiaTheme="minorEastAsia" w:hAnsi="Arial" w:cs="Arial"/>
              </w:rPr>
            </w:pPr>
            <w:r w:rsidRPr="00E9562D">
              <w:rPr>
                <w:rFonts w:ascii="Arial" w:eastAsiaTheme="minorEastAsia" w:hAnsi="Arial" w:cs="Arial"/>
              </w:rPr>
              <w:t>Completar datos, “consumo de aceite”, etc.</w:t>
            </w:r>
          </w:p>
        </w:tc>
        <w:tc>
          <w:tcPr>
            <w:tcW w:w="3253" w:type="dxa"/>
            <w:vAlign w:val="center"/>
          </w:tcPr>
          <w:p w14:paraId="79ACCC95" w14:textId="77777777" w:rsidR="004E7245" w:rsidRPr="00E9562D" w:rsidRDefault="004E7245" w:rsidP="000D3491">
            <w:pPr>
              <w:spacing w:after="0" w:line="240" w:lineRule="auto"/>
              <w:rPr>
                <w:rFonts w:ascii="Arial" w:hAnsi="Arial" w:cs="Arial"/>
                <w:b/>
                <w:bCs/>
              </w:rPr>
            </w:pPr>
            <w:r w:rsidRPr="00E9562D">
              <w:rPr>
                <w:rFonts w:ascii="Arial" w:hAnsi="Arial" w:cs="Arial"/>
              </w:rPr>
              <w:t>Resumen generación 2016-2018.xlsx</w:t>
            </w:r>
          </w:p>
        </w:tc>
      </w:tr>
    </w:tbl>
    <w:p w14:paraId="04C63D98" w14:textId="77777777" w:rsidR="004E7245" w:rsidRDefault="004E7245" w:rsidP="000D3491">
      <w:pPr>
        <w:spacing w:after="0" w:line="240" w:lineRule="auto"/>
        <w:rPr>
          <w:rFonts w:ascii="Arial" w:hAnsi="Arial" w:cs="Arial"/>
          <w:b/>
          <w:bCs/>
          <w:i/>
          <w:iCs/>
          <w:sz w:val="20"/>
          <w:szCs w:val="20"/>
        </w:rPr>
      </w:pPr>
    </w:p>
    <w:p w14:paraId="10A8A8EF" w14:textId="77777777" w:rsidR="007B0133" w:rsidRPr="00E9562D" w:rsidRDefault="007B0133" w:rsidP="000D3491">
      <w:pPr>
        <w:spacing w:after="0" w:line="240" w:lineRule="auto"/>
        <w:rPr>
          <w:rFonts w:ascii="Arial" w:hAnsi="Arial" w:cs="Arial"/>
          <w:b/>
          <w:bCs/>
          <w:i/>
          <w:iCs/>
          <w:sz w:val="20"/>
          <w:szCs w:val="20"/>
        </w:rPr>
      </w:pPr>
    </w:p>
    <w:tbl>
      <w:tblPr>
        <w:tblStyle w:val="Tablaconcuadrcula"/>
        <w:tblW w:w="0" w:type="auto"/>
        <w:tblLook w:val="04A0" w:firstRow="1" w:lastRow="0" w:firstColumn="1" w:lastColumn="0" w:noHBand="0" w:noVBand="1"/>
      </w:tblPr>
      <w:tblGrid>
        <w:gridCol w:w="5807"/>
        <w:gridCol w:w="3253"/>
      </w:tblGrid>
      <w:tr w:rsidR="00E9562D" w:rsidRPr="00E9562D" w14:paraId="059CAC24" w14:textId="77777777" w:rsidTr="00E9562D">
        <w:tc>
          <w:tcPr>
            <w:tcW w:w="5807" w:type="dxa"/>
            <w:shd w:val="clear" w:color="auto" w:fill="DEEAF6" w:themeFill="accent1" w:themeFillTint="33"/>
          </w:tcPr>
          <w:p w14:paraId="4435AFAF" w14:textId="77777777" w:rsidR="004E7245" w:rsidRPr="00E9562D" w:rsidRDefault="004E7245" w:rsidP="000D3491">
            <w:pPr>
              <w:spacing w:after="0" w:line="240" w:lineRule="auto"/>
              <w:jc w:val="center"/>
              <w:rPr>
                <w:rFonts w:ascii="Arial" w:eastAsia="DengXian" w:hAnsi="Arial" w:cs="Arial"/>
                <w:b/>
                <w:bCs/>
                <w:i/>
                <w:iCs/>
              </w:rPr>
            </w:pPr>
            <w:r w:rsidRPr="00E9562D">
              <w:rPr>
                <w:rFonts w:ascii="Arial" w:eastAsia="DengXian" w:hAnsi="Arial" w:cs="Arial"/>
                <w:b/>
                <w:bCs/>
                <w:i/>
                <w:iCs/>
              </w:rPr>
              <w:t>Anexo 2</w:t>
            </w:r>
          </w:p>
        </w:tc>
        <w:tc>
          <w:tcPr>
            <w:tcW w:w="3253" w:type="dxa"/>
            <w:shd w:val="clear" w:color="auto" w:fill="DEEAF6" w:themeFill="accent1" w:themeFillTint="33"/>
          </w:tcPr>
          <w:p w14:paraId="5AA1A0A4" w14:textId="77777777" w:rsidR="004E7245" w:rsidRPr="00E9562D" w:rsidRDefault="004E7245" w:rsidP="000D3491">
            <w:pPr>
              <w:spacing w:after="0" w:line="240" w:lineRule="auto"/>
              <w:jc w:val="center"/>
              <w:rPr>
                <w:rFonts w:ascii="Arial" w:hAnsi="Arial" w:cs="Arial"/>
                <w:b/>
                <w:bCs/>
                <w:i/>
                <w:iCs/>
              </w:rPr>
            </w:pPr>
            <w:r w:rsidRPr="00E9562D">
              <w:rPr>
                <w:rFonts w:ascii="Arial" w:hAnsi="Arial" w:cs="Arial"/>
                <w:b/>
                <w:bCs/>
                <w:i/>
                <w:iCs/>
              </w:rPr>
              <w:t>Nombre Archivo</w:t>
            </w:r>
          </w:p>
        </w:tc>
      </w:tr>
      <w:tr w:rsidR="00E9562D" w:rsidRPr="00E9562D" w14:paraId="1C2109D4" w14:textId="77777777" w:rsidTr="00E9562D">
        <w:tc>
          <w:tcPr>
            <w:tcW w:w="5807" w:type="dxa"/>
          </w:tcPr>
          <w:p w14:paraId="66849E84" w14:textId="2A6475EA" w:rsidR="004E7245" w:rsidRPr="00E9562D" w:rsidRDefault="004E7245" w:rsidP="0095575B">
            <w:pPr>
              <w:pStyle w:val="Prrafodelista"/>
              <w:numPr>
                <w:ilvl w:val="0"/>
                <w:numId w:val="18"/>
              </w:numPr>
              <w:ind w:left="452" w:hanging="452"/>
              <w:rPr>
                <w:rFonts w:ascii="Arial" w:hAnsi="Arial" w:cs="Arial"/>
              </w:rPr>
            </w:pPr>
            <w:r w:rsidRPr="00E9562D">
              <w:rPr>
                <w:rFonts w:ascii="Arial" w:hAnsi="Arial" w:cs="Arial"/>
              </w:rPr>
              <w:t>Esquema unifilar actualizado de la C</w:t>
            </w:r>
            <w:r w:rsidR="00D41C34">
              <w:rPr>
                <w:rFonts w:ascii="Arial" w:hAnsi="Arial" w:cs="Arial"/>
              </w:rPr>
              <w:t>TI</w:t>
            </w:r>
          </w:p>
        </w:tc>
        <w:tc>
          <w:tcPr>
            <w:tcW w:w="3253" w:type="dxa"/>
            <w:vMerge w:val="restart"/>
            <w:vAlign w:val="center"/>
          </w:tcPr>
          <w:p w14:paraId="08C22C10" w14:textId="77777777" w:rsidR="004E7245" w:rsidRPr="00E9562D" w:rsidRDefault="004E7245" w:rsidP="000D3491">
            <w:pPr>
              <w:spacing w:after="0" w:line="240" w:lineRule="auto"/>
              <w:rPr>
                <w:rFonts w:ascii="Arial" w:hAnsi="Arial" w:cs="Arial"/>
                <w:b/>
                <w:bCs/>
              </w:rPr>
            </w:pPr>
            <w:r w:rsidRPr="00E9562D">
              <w:rPr>
                <w:rFonts w:ascii="Arial" w:hAnsi="Arial" w:cs="Arial"/>
              </w:rPr>
              <w:t>4, 5, 6 y 7. DU del SEAI</w:t>
            </w:r>
          </w:p>
        </w:tc>
      </w:tr>
      <w:tr w:rsidR="00E9562D" w:rsidRPr="00E9562D" w14:paraId="46D68706" w14:textId="77777777" w:rsidTr="00E9562D">
        <w:tc>
          <w:tcPr>
            <w:tcW w:w="5807" w:type="dxa"/>
          </w:tcPr>
          <w:p w14:paraId="3A82BD58" w14:textId="2DC1005E"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Esquema Unifilar detallado de la SE Iquitos</w:t>
            </w:r>
          </w:p>
        </w:tc>
        <w:tc>
          <w:tcPr>
            <w:tcW w:w="3253" w:type="dxa"/>
            <w:vMerge/>
          </w:tcPr>
          <w:p w14:paraId="44A69CB4" w14:textId="77777777" w:rsidR="004E7245" w:rsidRPr="00E9562D" w:rsidRDefault="004E7245" w:rsidP="000D3491">
            <w:pPr>
              <w:spacing w:after="0" w:line="240" w:lineRule="auto"/>
              <w:rPr>
                <w:rFonts w:ascii="Arial" w:hAnsi="Arial" w:cs="Arial"/>
                <w:b/>
                <w:bCs/>
              </w:rPr>
            </w:pPr>
          </w:p>
        </w:tc>
      </w:tr>
      <w:tr w:rsidR="00E9562D" w:rsidRPr="00E9562D" w14:paraId="446564D7" w14:textId="77777777" w:rsidTr="00E9562D">
        <w:tc>
          <w:tcPr>
            <w:tcW w:w="5807" w:type="dxa"/>
          </w:tcPr>
          <w:p w14:paraId="2F06BEA8" w14:textId="4F945F15"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Esquema Unifilar detallado de la SE Santa Rosa</w:t>
            </w:r>
          </w:p>
        </w:tc>
        <w:tc>
          <w:tcPr>
            <w:tcW w:w="3253" w:type="dxa"/>
            <w:vMerge/>
          </w:tcPr>
          <w:p w14:paraId="30CD05D4" w14:textId="77777777" w:rsidR="004E7245" w:rsidRPr="00E9562D" w:rsidRDefault="004E7245" w:rsidP="000D3491">
            <w:pPr>
              <w:spacing w:after="0" w:line="240" w:lineRule="auto"/>
              <w:rPr>
                <w:rFonts w:ascii="Arial" w:hAnsi="Arial" w:cs="Arial"/>
                <w:b/>
                <w:bCs/>
              </w:rPr>
            </w:pPr>
          </w:p>
        </w:tc>
      </w:tr>
      <w:tr w:rsidR="00E9562D" w:rsidRPr="00E9562D" w14:paraId="7C3A7512" w14:textId="77777777" w:rsidTr="00E9562D">
        <w:tc>
          <w:tcPr>
            <w:tcW w:w="5807" w:type="dxa"/>
          </w:tcPr>
          <w:p w14:paraId="00DA693F" w14:textId="407506ED"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Esquema unifilar general detallado del Sistema eléctrico, incluyendo la CT</w:t>
            </w:r>
            <w:r w:rsidR="00D41C34">
              <w:rPr>
                <w:rFonts w:ascii="Arial" w:hAnsi="Arial" w:cs="Arial"/>
              </w:rPr>
              <w:t>IN</w:t>
            </w:r>
            <w:r w:rsidRPr="00E9562D">
              <w:rPr>
                <w:rFonts w:ascii="Arial" w:hAnsi="Arial" w:cs="Arial"/>
              </w:rPr>
              <w:t xml:space="preserve"> </w:t>
            </w:r>
            <w:proofErr w:type="spellStart"/>
            <w:r w:rsidRPr="00E9562D">
              <w:rPr>
                <w:rFonts w:ascii="Arial" w:hAnsi="Arial" w:cs="Arial"/>
              </w:rPr>
              <w:t>Genrent</w:t>
            </w:r>
            <w:proofErr w:type="spellEnd"/>
          </w:p>
        </w:tc>
        <w:tc>
          <w:tcPr>
            <w:tcW w:w="3253" w:type="dxa"/>
            <w:vMerge/>
          </w:tcPr>
          <w:p w14:paraId="560440E5" w14:textId="77777777" w:rsidR="004E7245" w:rsidRPr="00E9562D" w:rsidRDefault="004E7245" w:rsidP="000D3491">
            <w:pPr>
              <w:spacing w:after="0" w:line="240" w:lineRule="auto"/>
              <w:rPr>
                <w:rFonts w:ascii="Arial" w:hAnsi="Arial" w:cs="Arial"/>
                <w:b/>
                <w:bCs/>
              </w:rPr>
            </w:pPr>
          </w:p>
        </w:tc>
      </w:tr>
      <w:tr w:rsidR="00E9562D" w:rsidRPr="00E9562D" w14:paraId="784164C6" w14:textId="77777777" w:rsidTr="00E9562D">
        <w:trPr>
          <w:trHeight w:val="751"/>
        </w:trPr>
        <w:tc>
          <w:tcPr>
            <w:tcW w:w="5807" w:type="dxa"/>
          </w:tcPr>
          <w:p w14:paraId="69AA1DB6" w14:textId="376E5132"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Imágenes de cada uno de los grupos generador, incluyendo:</w:t>
            </w:r>
          </w:p>
          <w:p w14:paraId="3E42B7CB" w14:textId="70AE04B7" w:rsidR="004E7245" w:rsidRPr="00E9562D" w:rsidRDefault="004E7245" w:rsidP="0095575B">
            <w:pPr>
              <w:pStyle w:val="Prrafodelista"/>
              <w:numPr>
                <w:ilvl w:val="0"/>
                <w:numId w:val="12"/>
              </w:numPr>
              <w:ind w:left="452" w:hanging="452"/>
              <w:contextualSpacing/>
              <w:rPr>
                <w:rFonts w:ascii="Arial" w:hAnsi="Arial" w:cs="Arial"/>
              </w:rPr>
            </w:pPr>
            <w:r w:rsidRPr="00E9562D">
              <w:rPr>
                <w:rFonts w:ascii="Arial" w:hAnsi="Arial" w:cs="Arial"/>
              </w:rPr>
              <w:t>Placa del Motor y placa del Generador</w:t>
            </w:r>
          </w:p>
          <w:p w14:paraId="2091B712" w14:textId="77777777" w:rsidR="004E7245" w:rsidRPr="00E9562D" w:rsidRDefault="004E7245" w:rsidP="0095575B">
            <w:pPr>
              <w:pStyle w:val="Prrafodelista"/>
              <w:numPr>
                <w:ilvl w:val="0"/>
                <w:numId w:val="12"/>
              </w:numPr>
              <w:ind w:left="452" w:hanging="452"/>
              <w:contextualSpacing/>
              <w:rPr>
                <w:rFonts w:ascii="Arial" w:hAnsi="Arial" w:cs="Arial"/>
              </w:rPr>
            </w:pPr>
            <w:r w:rsidRPr="00E9562D">
              <w:rPr>
                <w:rFonts w:ascii="Arial" w:hAnsi="Arial" w:cs="Arial"/>
              </w:rPr>
              <w:t>Horómetro del Motor</w:t>
            </w:r>
          </w:p>
        </w:tc>
        <w:tc>
          <w:tcPr>
            <w:tcW w:w="3253" w:type="dxa"/>
          </w:tcPr>
          <w:p w14:paraId="1128FC97" w14:textId="77777777" w:rsidR="004E7245" w:rsidRPr="00E9562D" w:rsidRDefault="004E7245" w:rsidP="000D3491">
            <w:pPr>
              <w:pStyle w:val="Prrafodelista"/>
              <w:numPr>
                <w:ilvl w:val="0"/>
                <w:numId w:val="12"/>
              </w:numPr>
              <w:ind w:left="176" w:hanging="176"/>
              <w:contextualSpacing/>
              <w:rPr>
                <w:rFonts w:ascii="Arial" w:hAnsi="Arial" w:cs="Arial"/>
              </w:rPr>
            </w:pPr>
            <w:r w:rsidRPr="00E9562D">
              <w:rPr>
                <w:rFonts w:ascii="Arial" w:hAnsi="Arial" w:cs="Arial"/>
              </w:rPr>
              <w:t>Fotos de Placas (carpeta)</w:t>
            </w:r>
          </w:p>
          <w:p w14:paraId="6C6EF888" w14:textId="77777777" w:rsidR="004E7245" w:rsidRPr="00E9562D" w:rsidRDefault="004E7245" w:rsidP="000D3491">
            <w:pPr>
              <w:pStyle w:val="Prrafodelista"/>
              <w:numPr>
                <w:ilvl w:val="0"/>
                <w:numId w:val="12"/>
              </w:numPr>
              <w:ind w:left="176" w:hanging="176"/>
              <w:contextualSpacing/>
              <w:rPr>
                <w:rFonts w:ascii="Arial" w:hAnsi="Arial" w:cs="Arial"/>
              </w:rPr>
            </w:pPr>
            <w:r w:rsidRPr="00E9562D">
              <w:rPr>
                <w:rFonts w:ascii="Arial" w:hAnsi="Arial" w:cs="Arial"/>
              </w:rPr>
              <w:t>Horómetro del Grupos CTI 09.09.2025.pdf</w:t>
            </w:r>
          </w:p>
        </w:tc>
      </w:tr>
      <w:tr w:rsidR="00E9562D" w:rsidRPr="00E9562D" w14:paraId="3B74AD1D" w14:textId="77777777" w:rsidTr="00E9562D">
        <w:tc>
          <w:tcPr>
            <w:tcW w:w="5807" w:type="dxa"/>
          </w:tcPr>
          <w:p w14:paraId="7FC40B5E" w14:textId="2D5B3E0F"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Información de la operación de los últimos 5 años</w:t>
            </w:r>
          </w:p>
        </w:tc>
        <w:tc>
          <w:tcPr>
            <w:tcW w:w="3253" w:type="dxa"/>
          </w:tcPr>
          <w:p w14:paraId="1EF516B4" w14:textId="77777777" w:rsidR="004E7245" w:rsidRPr="007B0133" w:rsidRDefault="004E7245" w:rsidP="000D3491">
            <w:pPr>
              <w:spacing w:after="0" w:line="240" w:lineRule="auto"/>
              <w:rPr>
                <w:rFonts w:ascii="Arial" w:hAnsi="Arial" w:cs="Arial"/>
                <w:i/>
                <w:iCs/>
                <w:highlight w:val="lightGray"/>
              </w:rPr>
            </w:pPr>
            <w:r w:rsidRPr="007B0133">
              <w:rPr>
                <w:rFonts w:ascii="Arial" w:hAnsi="Arial" w:cs="Arial"/>
                <w:i/>
                <w:iCs/>
                <w:highlight w:val="lightGray"/>
              </w:rPr>
              <w:t>Resumen generación 2020-2025 .xlsx</w:t>
            </w:r>
          </w:p>
        </w:tc>
      </w:tr>
      <w:tr w:rsidR="00E9562D" w:rsidRPr="00E9562D" w14:paraId="44DD6805" w14:textId="77777777" w:rsidTr="00E9562D">
        <w:tc>
          <w:tcPr>
            <w:tcW w:w="5807" w:type="dxa"/>
          </w:tcPr>
          <w:p w14:paraId="06221472" w14:textId="4BD71CFE"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Pruebas e inspecciones al sistema de vapor de calentamiento de R6</w:t>
            </w:r>
          </w:p>
        </w:tc>
        <w:tc>
          <w:tcPr>
            <w:tcW w:w="3253" w:type="dxa"/>
          </w:tcPr>
          <w:p w14:paraId="647703E6" w14:textId="77777777" w:rsidR="004E7245" w:rsidRPr="00E9562D" w:rsidRDefault="004E7245" w:rsidP="000D3491">
            <w:pPr>
              <w:spacing w:after="0" w:line="240" w:lineRule="auto"/>
              <w:rPr>
                <w:rFonts w:ascii="Arial" w:hAnsi="Arial" w:cs="Arial"/>
                <w:b/>
                <w:bCs/>
              </w:rPr>
            </w:pPr>
            <w:r w:rsidRPr="00E9562D">
              <w:rPr>
                <w:rFonts w:ascii="Arial" w:hAnsi="Arial" w:cs="Arial"/>
              </w:rPr>
              <w:t>10. Registro de mantenimientos sistema vapor</w:t>
            </w:r>
          </w:p>
        </w:tc>
      </w:tr>
      <w:tr w:rsidR="00E9562D" w:rsidRPr="00E9562D" w14:paraId="5ED09C8F" w14:textId="77777777" w:rsidTr="00E9562D">
        <w:tc>
          <w:tcPr>
            <w:tcW w:w="5807" w:type="dxa"/>
          </w:tcPr>
          <w:p w14:paraId="7CEC5D02" w14:textId="65E66783"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Programa de mantenimiento anual de los grupos (motor-generador)</w:t>
            </w:r>
          </w:p>
        </w:tc>
        <w:tc>
          <w:tcPr>
            <w:tcW w:w="3253" w:type="dxa"/>
            <w:vAlign w:val="center"/>
          </w:tcPr>
          <w:p w14:paraId="12B903B9" w14:textId="77777777" w:rsidR="004E7245" w:rsidRPr="00E9562D" w:rsidRDefault="004E7245" w:rsidP="000D3491">
            <w:pPr>
              <w:spacing w:after="0" w:line="240" w:lineRule="auto"/>
              <w:rPr>
                <w:rFonts w:ascii="Arial" w:hAnsi="Arial" w:cs="Arial"/>
                <w:b/>
                <w:bCs/>
              </w:rPr>
            </w:pPr>
            <w:r w:rsidRPr="00E9562D">
              <w:rPr>
                <w:rFonts w:ascii="Arial" w:hAnsi="Arial" w:cs="Arial"/>
              </w:rPr>
              <w:t xml:space="preserve">11. Detalle </w:t>
            </w:r>
            <w:proofErr w:type="spellStart"/>
            <w:r w:rsidRPr="00E9562D">
              <w:rPr>
                <w:rFonts w:ascii="Arial" w:hAnsi="Arial" w:cs="Arial"/>
              </w:rPr>
              <w:t>Manttto</w:t>
            </w:r>
            <w:proofErr w:type="spellEnd"/>
            <w:r w:rsidRPr="00E9562D">
              <w:rPr>
                <w:rFonts w:ascii="Arial" w:hAnsi="Arial" w:cs="Arial"/>
              </w:rPr>
              <w:t xml:space="preserve"> </w:t>
            </w:r>
            <w:proofErr w:type="spellStart"/>
            <w:r w:rsidRPr="00E9562D">
              <w:rPr>
                <w:rFonts w:ascii="Arial" w:hAnsi="Arial" w:cs="Arial"/>
              </w:rPr>
              <w:t>Wartsila</w:t>
            </w:r>
            <w:proofErr w:type="spellEnd"/>
            <w:r w:rsidRPr="00E9562D">
              <w:rPr>
                <w:rFonts w:ascii="Arial" w:hAnsi="Arial" w:cs="Arial"/>
              </w:rPr>
              <w:t xml:space="preserve"> 5-6-7.xlsx</w:t>
            </w:r>
          </w:p>
        </w:tc>
      </w:tr>
      <w:tr w:rsidR="00E9562D" w:rsidRPr="00E9562D" w14:paraId="1B558957" w14:textId="77777777" w:rsidTr="00E9562D">
        <w:tc>
          <w:tcPr>
            <w:tcW w:w="5807" w:type="dxa"/>
          </w:tcPr>
          <w:p w14:paraId="0412F750" w14:textId="77777777"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Imágenes de los Tanques de Combustible, incluyendo el esquema desde del recorrido de los ductos de combustible desde la recepción hasta los tanques de combustible</w:t>
            </w:r>
          </w:p>
        </w:tc>
        <w:tc>
          <w:tcPr>
            <w:tcW w:w="3253" w:type="dxa"/>
            <w:vAlign w:val="center"/>
          </w:tcPr>
          <w:p w14:paraId="66A677F9" w14:textId="77777777" w:rsidR="004E7245" w:rsidRPr="00E9562D" w:rsidRDefault="004E7245" w:rsidP="000D3491">
            <w:pPr>
              <w:spacing w:after="0" w:line="240" w:lineRule="auto"/>
              <w:rPr>
                <w:rFonts w:ascii="Arial" w:hAnsi="Arial" w:cs="Arial"/>
              </w:rPr>
            </w:pPr>
            <w:r w:rsidRPr="00E9562D">
              <w:rPr>
                <w:rFonts w:ascii="Arial" w:hAnsi="Arial" w:cs="Arial"/>
              </w:rPr>
              <w:t>12. Diagrama HFO.docx</w:t>
            </w:r>
          </w:p>
        </w:tc>
      </w:tr>
      <w:tr w:rsidR="00E9562D" w:rsidRPr="00E9562D" w14:paraId="5602479D" w14:textId="77777777" w:rsidTr="00E9562D">
        <w:tc>
          <w:tcPr>
            <w:tcW w:w="5807" w:type="dxa"/>
          </w:tcPr>
          <w:p w14:paraId="3B828813" w14:textId="64222BB5" w:rsidR="004E7245" w:rsidRPr="00E9562D" w:rsidRDefault="004E7245" w:rsidP="0095575B">
            <w:pPr>
              <w:pStyle w:val="Prrafodelista"/>
              <w:numPr>
                <w:ilvl w:val="0"/>
                <w:numId w:val="18"/>
              </w:numPr>
              <w:ind w:left="452" w:hanging="452"/>
              <w:rPr>
                <w:rFonts w:ascii="Arial" w:hAnsi="Arial" w:cs="Arial"/>
              </w:rPr>
            </w:pPr>
            <w:r w:rsidRPr="00E9562D">
              <w:rPr>
                <w:rFonts w:ascii="Arial" w:hAnsi="Arial" w:cs="Arial"/>
                <w:b/>
                <w:bCs/>
              </w:rPr>
              <w:t>Ayuda memoria</w:t>
            </w:r>
            <w:r w:rsidRPr="00E9562D">
              <w:rPr>
                <w:rFonts w:ascii="Arial" w:hAnsi="Arial" w:cs="Arial"/>
              </w:rPr>
              <w:t xml:space="preserve"> del estado actual de cada uno de los grupos Motor - generador, incluyendo su Sistema de vapor de calentamiento del Residual 6 (R6)</w:t>
            </w:r>
          </w:p>
        </w:tc>
        <w:tc>
          <w:tcPr>
            <w:tcW w:w="3253" w:type="dxa"/>
            <w:vAlign w:val="center"/>
          </w:tcPr>
          <w:p w14:paraId="19AB26F5" w14:textId="77777777" w:rsidR="004E7245" w:rsidRPr="00E9562D" w:rsidRDefault="004E7245" w:rsidP="000D3491">
            <w:pPr>
              <w:spacing w:after="0" w:line="240" w:lineRule="auto"/>
              <w:rPr>
                <w:rFonts w:ascii="Arial" w:hAnsi="Arial" w:cs="Arial"/>
                <w:b/>
                <w:bCs/>
              </w:rPr>
            </w:pPr>
            <w:r w:rsidRPr="00E9562D">
              <w:rPr>
                <w:rFonts w:ascii="Arial" w:hAnsi="Arial" w:cs="Arial"/>
              </w:rPr>
              <w:t>13. Estado de grupos CT Iquitos.xlsx</w:t>
            </w:r>
          </w:p>
        </w:tc>
      </w:tr>
      <w:tr w:rsidR="00E9562D" w:rsidRPr="00E9562D" w14:paraId="2BF0B6F6" w14:textId="77777777" w:rsidTr="00E9562D">
        <w:tc>
          <w:tcPr>
            <w:tcW w:w="5807" w:type="dxa"/>
          </w:tcPr>
          <w:p w14:paraId="30823E3C" w14:textId="107C0B1D"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Manual de Funcionamiento de cada tipo Motor</w:t>
            </w:r>
          </w:p>
        </w:tc>
        <w:tc>
          <w:tcPr>
            <w:tcW w:w="3253" w:type="dxa"/>
            <w:vMerge w:val="restart"/>
          </w:tcPr>
          <w:p w14:paraId="0F9A425E" w14:textId="77777777" w:rsidR="004E7245" w:rsidRPr="00E9562D" w:rsidRDefault="004E7245" w:rsidP="000D3491">
            <w:pPr>
              <w:spacing w:after="0" w:line="240" w:lineRule="auto"/>
              <w:rPr>
                <w:rFonts w:ascii="Arial" w:hAnsi="Arial" w:cs="Arial"/>
                <w:b/>
                <w:bCs/>
              </w:rPr>
            </w:pPr>
            <w:r w:rsidRPr="00E9562D">
              <w:rPr>
                <w:rFonts w:ascii="Arial" w:hAnsi="Arial" w:cs="Arial"/>
                <w:lang w:val="en-US"/>
              </w:rPr>
              <w:t xml:space="preserve">14. Manual </w:t>
            </w:r>
            <w:proofErr w:type="spellStart"/>
            <w:r w:rsidRPr="00E9562D">
              <w:rPr>
                <w:rFonts w:ascii="Arial" w:hAnsi="Arial" w:cs="Arial"/>
                <w:lang w:val="en-US"/>
              </w:rPr>
              <w:t>Repuestos</w:t>
            </w:r>
            <w:proofErr w:type="spellEnd"/>
            <w:r w:rsidRPr="00E9562D">
              <w:rPr>
                <w:rFonts w:ascii="Arial" w:hAnsi="Arial" w:cs="Arial"/>
                <w:lang w:val="en-US"/>
              </w:rPr>
              <w:t xml:space="preserve"> </w:t>
            </w:r>
            <w:proofErr w:type="spellStart"/>
            <w:r w:rsidRPr="00E9562D">
              <w:rPr>
                <w:rFonts w:ascii="Arial" w:hAnsi="Arial" w:cs="Arial"/>
                <w:lang w:val="en-US"/>
              </w:rPr>
              <w:t>CatMak</w:t>
            </w:r>
            <w:proofErr w:type="spellEnd"/>
            <w:r w:rsidRPr="00E9562D">
              <w:rPr>
                <w:rFonts w:ascii="Arial" w:hAnsi="Arial" w:cs="Arial"/>
                <w:lang w:val="en-US"/>
              </w:rPr>
              <w:t xml:space="preserve"> 5</w:t>
            </w:r>
            <w:r w:rsidRPr="00E9562D">
              <w:rPr>
                <w:rFonts w:ascii="Arial" w:hAnsi="Arial" w:cs="Arial"/>
                <w:lang w:val="en-US"/>
              </w:rPr>
              <w:br/>
              <w:t>14. Manual Wartsila 5-6-7</w:t>
            </w:r>
            <w:r w:rsidRPr="00E9562D">
              <w:rPr>
                <w:rFonts w:ascii="Arial" w:hAnsi="Arial" w:cs="Arial"/>
                <w:lang w:val="en-US"/>
              </w:rPr>
              <w:br/>
              <w:t>14. Manual CAT MAK 1-2</w:t>
            </w:r>
            <w:r w:rsidRPr="00E9562D">
              <w:rPr>
                <w:rFonts w:ascii="Arial" w:hAnsi="Arial" w:cs="Arial"/>
                <w:lang w:val="en-US"/>
              </w:rPr>
              <w:br/>
              <w:t xml:space="preserve">14. </w:t>
            </w:r>
            <w:r w:rsidRPr="00E9562D">
              <w:rPr>
                <w:rFonts w:ascii="Arial" w:hAnsi="Arial" w:cs="Arial"/>
              </w:rPr>
              <w:t xml:space="preserve">Manual </w:t>
            </w:r>
            <w:proofErr w:type="spellStart"/>
            <w:r w:rsidRPr="00E9562D">
              <w:rPr>
                <w:rFonts w:ascii="Arial" w:hAnsi="Arial" w:cs="Arial"/>
              </w:rPr>
              <w:t>Wartsila</w:t>
            </w:r>
            <w:proofErr w:type="spellEnd"/>
            <w:r w:rsidRPr="00E9562D">
              <w:rPr>
                <w:rFonts w:ascii="Arial" w:hAnsi="Arial" w:cs="Arial"/>
              </w:rPr>
              <w:t xml:space="preserve"> VASA</w:t>
            </w:r>
          </w:p>
        </w:tc>
      </w:tr>
      <w:tr w:rsidR="00E9562D" w:rsidRPr="00E9562D" w14:paraId="5A351B75" w14:textId="77777777" w:rsidTr="00E9562D">
        <w:tc>
          <w:tcPr>
            <w:tcW w:w="5807" w:type="dxa"/>
            <w:shd w:val="clear" w:color="auto" w:fill="FFFFFF" w:themeFill="background1"/>
          </w:tcPr>
          <w:p w14:paraId="4CA7D8A7" w14:textId="105BEFE4"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Manual de Mantenimiento de cada tipo Motor</w:t>
            </w:r>
          </w:p>
        </w:tc>
        <w:tc>
          <w:tcPr>
            <w:tcW w:w="3253" w:type="dxa"/>
            <w:vMerge/>
          </w:tcPr>
          <w:p w14:paraId="5E2F5DFA" w14:textId="77777777" w:rsidR="004E7245" w:rsidRPr="00E9562D" w:rsidRDefault="004E7245" w:rsidP="000D3491">
            <w:pPr>
              <w:spacing w:after="0" w:line="240" w:lineRule="auto"/>
              <w:rPr>
                <w:rFonts w:ascii="Arial" w:hAnsi="Arial" w:cs="Arial"/>
                <w:b/>
                <w:bCs/>
              </w:rPr>
            </w:pPr>
          </w:p>
        </w:tc>
      </w:tr>
      <w:tr w:rsidR="00E9562D" w:rsidRPr="00E9562D" w14:paraId="76B548C4" w14:textId="77777777" w:rsidTr="00E9562D">
        <w:tc>
          <w:tcPr>
            <w:tcW w:w="5807" w:type="dxa"/>
          </w:tcPr>
          <w:p w14:paraId="426B36F6" w14:textId="389D5E65"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Las Demandas de potencia por subestación (Iquitos y Santa Rosa) y por salidas. Diagrama de Carga del día de Máxima Demanda del año en curso</w:t>
            </w:r>
          </w:p>
        </w:tc>
        <w:tc>
          <w:tcPr>
            <w:tcW w:w="3253" w:type="dxa"/>
            <w:vAlign w:val="center"/>
          </w:tcPr>
          <w:p w14:paraId="262864F1" w14:textId="77777777" w:rsidR="004E7245" w:rsidRPr="007B0133" w:rsidRDefault="004E7245" w:rsidP="000D3491">
            <w:pPr>
              <w:spacing w:after="0" w:line="240" w:lineRule="auto"/>
              <w:rPr>
                <w:rFonts w:ascii="Arial" w:hAnsi="Arial" w:cs="Arial"/>
                <w:i/>
                <w:iCs/>
              </w:rPr>
            </w:pPr>
            <w:r w:rsidRPr="007B0133">
              <w:rPr>
                <w:rFonts w:ascii="Arial" w:hAnsi="Arial" w:cs="Arial"/>
                <w:i/>
                <w:iCs/>
                <w:highlight w:val="lightGray"/>
              </w:rPr>
              <w:t xml:space="preserve">Max demandas </w:t>
            </w:r>
            <w:proofErr w:type="spellStart"/>
            <w:r w:rsidRPr="007B0133">
              <w:rPr>
                <w:rFonts w:ascii="Arial" w:hAnsi="Arial" w:cs="Arial"/>
                <w:i/>
                <w:iCs/>
                <w:highlight w:val="lightGray"/>
              </w:rPr>
              <w:t>SET´s</w:t>
            </w:r>
            <w:proofErr w:type="spellEnd"/>
            <w:r w:rsidRPr="007B0133">
              <w:rPr>
                <w:rFonts w:ascii="Arial" w:hAnsi="Arial" w:cs="Arial"/>
                <w:i/>
                <w:iCs/>
                <w:highlight w:val="lightGray"/>
              </w:rPr>
              <w:t xml:space="preserve"> y salidas, Diagrama de carga </w:t>
            </w:r>
            <w:proofErr w:type="spellStart"/>
            <w:r w:rsidRPr="007B0133">
              <w:rPr>
                <w:rFonts w:ascii="Arial" w:hAnsi="Arial" w:cs="Arial"/>
                <w:i/>
                <w:iCs/>
                <w:highlight w:val="lightGray"/>
              </w:rPr>
              <w:t>max</w:t>
            </w:r>
            <w:proofErr w:type="spellEnd"/>
            <w:r w:rsidRPr="007B0133">
              <w:rPr>
                <w:rFonts w:ascii="Arial" w:hAnsi="Arial" w:cs="Arial"/>
                <w:i/>
                <w:iCs/>
                <w:highlight w:val="lightGray"/>
              </w:rPr>
              <w:t xml:space="preserve"> del año (ene-jul 25).xlsx</w:t>
            </w:r>
          </w:p>
        </w:tc>
      </w:tr>
      <w:tr w:rsidR="00E9562D" w:rsidRPr="00E9562D" w14:paraId="2A9DBD54" w14:textId="77777777" w:rsidTr="00E9562D">
        <w:tc>
          <w:tcPr>
            <w:tcW w:w="5807" w:type="dxa"/>
          </w:tcPr>
          <w:p w14:paraId="23B57187" w14:textId="2CFD3234"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Proyección de la Demanda de la ciudad de Iquitos (período 2025 – 2040)</w:t>
            </w:r>
          </w:p>
        </w:tc>
        <w:tc>
          <w:tcPr>
            <w:tcW w:w="3253" w:type="dxa"/>
            <w:vAlign w:val="center"/>
          </w:tcPr>
          <w:p w14:paraId="02D1184C" w14:textId="77777777" w:rsidR="004E7245" w:rsidRPr="00E9562D" w:rsidRDefault="004E7245" w:rsidP="000D3491">
            <w:pPr>
              <w:spacing w:after="0" w:line="240" w:lineRule="auto"/>
              <w:rPr>
                <w:rFonts w:ascii="Arial" w:hAnsi="Arial" w:cs="Arial"/>
                <w:b/>
                <w:bCs/>
              </w:rPr>
            </w:pPr>
            <w:r w:rsidRPr="00E9562D">
              <w:rPr>
                <w:rFonts w:ascii="Arial" w:hAnsi="Arial" w:cs="Arial"/>
              </w:rPr>
              <w:t>17. Proyección Demanda Iquitos.pdf</w:t>
            </w:r>
          </w:p>
        </w:tc>
      </w:tr>
      <w:tr w:rsidR="00E9562D" w:rsidRPr="00E9562D" w14:paraId="21F9AF46" w14:textId="77777777" w:rsidTr="00E9562D">
        <w:tc>
          <w:tcPr>
            <w:tcW w:w="5807" w:type="dxa"/>
          </w:tcPr>
          <w:p w14:paraId="00750F52" w14:textId="644C2C88"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Relación de Proyectos de Centrales Eléctricas (Hidráulicas, Fotovoltaicas, etc.)</w:t>
            </w:r>
          </w:p>
        </w:tc>
        <w:tc>
          <w:tcPr>
            <w:tcW w:w="3253" w:type="dxa"/>
            <w:vMerge w:val="restart"/>
            <w:vAlign w:val="center"/>
          </w:tcPr>
          <w:p w14:paraId="25D97211" w14:textId="77777777" w:rsidR="004E7245" w:rsidRPr="00E9562D" w:rsidRDefault="004E7245" w:rsidP="000D3491">
            <w:pPr>
              <w:spacing w:after="0" w:line="240" w:lineRule="auto"/>
              <w:rPr>
                <w:rFonts w:ascii="Arial" w:hAnsi="Arial" w:cs="Arial"/>
                <w:b/>
                <w:bCs/>
              </w:rPr>
            </w:pPr>
            <w:r w:rsidRPr="00E9562D">
              <w:rPr>
                <w:rFonts w:ascii="Arial" w:hAnsi="Arial" w:cs="Arial"/>
              </w:rPr>
              <w:t>18 y 19. Proyecto solares.xlsx</w:t>
            </w:r>
          </w:p>
        </w:tc>
      </w:tr>
      <w:tr w:rsidR="00E9562D" w:rsidRPr="00E9562D" w14:paraId="4BD1014A" w14:textId="77777777" w:rsidTr="00E9562D">
        <w:tc>
          <w:tcPr>
            <w:tcW w:w="5807" w:type="dxa"/>
          </w:tcPr>
          <w:p w14:paraId="02C5DF25" w14:textId="6BB6976B"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Proyectos de Sistema de Almacenamiento de Energía en Baterías (BESS)</w:t>
            </w:r>
          </w:p>
        </w:tc>
        <w:tc>
          <w:tcPr>
            <w:tcW w:w="3253" w:type="dxa"/>
            <w:vMerge/>
          </w:tcPr>
          <w:p w14:paraId="7C0E4DF1" w14:textId="77777777" w:rsidR="004E7245" w:rsidRPr="00E9562D" w:rsidRDefault="004E7245" w:rsidP="000D3491">
            <w:pPr>
              <w:spacing w:after="0" w:line="240" w:lineRule="auto"/>
              <w:rPr>
                <w:rFonts w:ascii="Arial" w:hAnsi="Arial" w:cs="Arial"/>
                <w:b/>
                <w:bCs/>
              </w:rPr>
            </w:pPr>
          </w:p>
        </w:tc>
      </w:tr>
    </w:tbl>
    <w:p w14:paraId="2C2B47E1" w14:textId="77777777" w:rsidR="004E7245" w:rsidRDefault="004E7245" w:rsidP="000D3491">
      <w:pPr>
        <w:spacing w:after="0" w:line="240" w:lineRule="auto"/>
        <w:rPr>
          <w:rFonts w:ascii="Arial" w:hAnsi="Arial" w:cs="Arial"/>
          <w:b/>
          <w:bCs/>
          <w:i/>
          <w:iCs/>
          <w:sz w:val="20"/>
          <w:szCs w:val="20"/>
        </w:rPr>
      </w:pPr>
    </w:p>
    <w:p w14:paraId="16DE409A" w14:textId="77777777" w:rsidR="007B0133" w:rsidRPr="00E9562D" w:rsidRDefault="007B0133" w:rsidP="000D3491">
      <w:pPr>
        <w:spacing w:after="0" w:line="240" w:lineRule="auto"/>
        <w:rPr>
          <w:rFonts w:ascii="Arial" w:hAnsi="Arial" w:cs="Arial"/>
          <w:b/>
          <w:bCs/>
          <w:i/>
          <w:iCs/>
          <w:sz w:val="20"/>
          <w:szCs w:val="20"/>
        </w:rPr>
      </w:pPr>
    </w:p>
    <w:p w14:paraId="13714DF8" w14:textId="77777777" w:rsidR="004E7245" w:rsidRPr="00E9562D" w:rsidRDefault="004E7245" w:rsidP="000D3491">
      <w:pPr>
        <w:spacing w:after="0" w:line="240" w:lineRule="auto"/>
        <w:rPr>
          <w:rFonts w:ascii="Arial" w:hAnsi="Arial" w:cs="Arial"/>
          <w:b/>
          <w:bCs/>
          <w:i/>
          <w:iCs/>
          <w:sz w:val="20"/>
          <w:szCs w:val="20"/>
        </w:rPr>
      </w:pPr>
      <w:r w:rsidRPr="00E9562D">
        <w:rPr>
          <w:rFonts w:ascii="Arial" w:hAnsi="Arial" w:cs="Arial"/>
          <w:b/>
          <w:bCs/>
          <w:i/>
          <w:iCs/>
          <w:sz w:val="20"/>
          <w:szCs w:val="20"/>
        </w:rPr>
        <w:t xml:space="preserve">INFORMACION ADICIONAL </w:t>
      </w:r>
    </w:p>
    <w:p w14:paraId="7CC8E4A7" w14:textId="77777777" w:rsidR="004E7245" w:rsidRPr="00E9562D" w:rsidRDefault="004E7245" w:rsidP="000D3491">
      <w:pPr>
        <w:spacing w:after="0" w:line="240" w:lineRule="auto"/>
        <w:rPr>
          <w:rFonts w:ascii="Arial" w:hAnsi="Arial" w:cs="Arial"/>
          <w:b/>
          <w:bCs/>
          <w:i/>
          <w:iCs/>
          <w:sz w:val="20"/>
          <w:szCs w:val="20"/>
        </w:rPr>
      </w:pPr>
    </w:p>
    <w:tbl>
      <w:tblPr>
        <w:tblStyle w:val="Tablaconcuadrcula"/>
        <w:tblW w:w="0" w:type="auto"/>
        <w:tblLook w:val="04A0" w:firstRow="1" w:lastRow="0" w:firstColumn="1" w:lastColumn="0" w:noHBand="0" w:noVBand="1"/>
      </w:tblPr>
      <w:tblGrid>
        <w:gridCol w:w="5807"/>
        <w:gridCol w:w="3253"/>
      </w:tblGrid>
      <w:tr w:rsidR="00E9562D" w:rsidRPr="00E9562D" w14:paraId="4C222250" w14:textId="77777777" w:rsidTr="00E9562D">
        <w:tc>
          <w:tcPr>
            <w:tcW w:w="5807" w:type="dxa"/>
            <w:shd w:val="clear" w:color="auto" w:fill="DEEAF6" w:themeFill="accent1" w:themeFillTint="33"/>
          </w:tcPr>
          <w:p w14:paraId="41F8D866" w14:textId="77777777" w:rsidR="004E7245" w:rsidRPr="00E9562D" w:rsidRDefault="004E7245" w:rsidP="000D3491">
            <w:pPr>
              <w:spacing w:after="0" w:line="240" w:lineRule="auto"/>
              <w:jc w:val="center"/>
              <w:rPr>
                <w:rFonts w:ascii="Arial" w:hAnsi="Arial" w:cs="Arial"/>
                <w:b/>
                <w:bCs/>
                <w:i/>
                <w:iCs/>
              </w:rPr>
            </w:pPr>
            <w:r w:rsidRPr="00E9562D">
              <w:rPr>
                <w:rFonts w:ascii="Arial" w:hAnsi="Arial" w:cs="Arial"/>
                <w:b/>
                <w:bCs/>
                <w:i/>
                <w:iCs/>
              </w:rPr>
              <w:t>Información adicional</w:t>
            </w:r>
          </w:p>
        </w:tc>
        <w:tc>
          <w:tcPr>
            <w:tcW w:w="3253" w:type="dxa"/>
            <w:shd w:val="clear" w:color="auto" w:fill="DEEAF6" w:themeFill="accent1" w:themeFillTint="33"/>
          </w:tcPr>
          <w:p w14:paraId="0292931B" w14:textId="77777777" w:rsidR="004E7245" w:rsidRPr="00E9562D" w:rsidRDefault="004E7245" w:rsidP="000D3491">
            <w:pPr>
              <w:spacing w:after="0" w:line="240" w:lineRule="auto"/>
              <w:jc w:val="center"/>
              <w:rPr>
                <w:rFonts w:ascii="Arial" w:hAnsi="Arial" w:cs="Arial"/>
                <w:b/>
                <w:bCs/>
                <w:i/>
                <w:iCs/>
              </w:rPr>
            </w:pPr>
            <w:r w:rsidRPr="00E9562D">
              <w:rPr>
                <w:rFonts w:ascii="Arial" w:hAnsi="Arial" w:cs="Arial"/>
                <w:b/>
                <w:bCs/>
                <w:i/>
                <w:iCs/>
              </w:rPr>
              <w:t>Nombre Archivo</w:t>
            </w:r>
          </w:p>
        </w:tc>
      </w:tr>
      <w:tr w:rsidR="00E9562D" w:rsidRPr="00E9562D" w14:paraId="4F91E093" w14:textId="77777777" w:rsidTr="00E9562D">
        <w:tc>
          <w:tcPr>
            <w:tcW w:w="5807" w:type="dxa"/>
          </w:tcPr>
          <w:p w14:paraId="548B370C" w14:textId="29A58FC6"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 xml:space="preserve">Expediente de las Pruebas de Potencia Efectiva y Rendimiento de los grupos </w:t>
            </w:r>
            <w:r w:rsidR="00527738" w:rsidRPr="00E9562D">
              <w:rPr>
                <w:rFonts w:ascii="Arial" w:hAnsi="Arial" w:cs="Arial"/>
              </w:rPr>
              <w:t>Wärtsilä</w:t>
            </w:r>
            <w:r w:rsidRPr="00E9562D">
              <w:rPr>
                <w:rFonts w:ascii="Arial" w:hAnsi="Arial" w:cs="Arial"/>
              </w:rPr>
              <w:t xml:space="preserve"> 5, 6 y 7</w:t>
            </w:r>
          </w:p>
        </w:tc>
        <w:tc>
          <w:tcPr>
            <w:tcW w:w="3253" w:type="dxa"/>
            <w:vAlign w:val="center"/>
          </w:tcPr>
          <w:p w14:paraId="7BCBABFC" w14:textId="77777777" w:rsidR="004E7245" w:rsidRPr="00E9562D" w:rsidRDefault="004E7245" w:rsidP="000D3491">
            <w:pPr>
              <w:spacing w:after="0" w:line="240" w:lineRule="auto"/>
              <w:rPr>
                <w:rFonts w:ascii="Arial" w:hAnsi="Arial" w:cs="Arial"/>
              </w:rPr>
            </w:pPr>
            <w:r w:rsidRPr="00E9562D">
              <w:rPr>
                <w:rFonts w:ascii="Arial" w:hAnsi="Arial" w:cs="Arial"/>
              </w:rPr>
              <w:t xml:space="preserve">20. </w:t>
            </w:r>
            <w:proofErr w:type="spellStart"/>
            <w:r w:rsidRPr="00E9562D">
              <w:rPr>
                <w:rFonts w:ascii="Arial" w:hAnsi="Arial" w:cs="Arial"/>
              </w:rPr>
              <w:t>EPEyR</w:t>
            </w:r>
            <w:proofErr w:type="spellEnd"/>
            <w:r w:rsidRPr="00E9562D">
              <w:rPr>
                <w:rFonts w:ascii="Arial" w:hAnsi="Arial" w:cs="Arial"/>
              </w:rPr>
              <w:t xml:space="preserve"> W5-6-7</w:t>
            </w:r>
          </w:p>
        </w:tc>
      </w:tr>
      <w:tr w:rsidR="00E9562D" w:rsidRPr="00E9562D" w14:paraId="3E546740" w14:textId="77777777" w:rsidTr="00E9562D">
        <w:tc>
          <w:tcPr>
            <w:tcW w:w="5807" w:type="dxa"/>
          </w:tcPr>
          <w:p w14:paraId="2A615553" w14:textId="0D310B6A"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Ayuda memoria del despacho de los grupos de la C</w:t>
            </w:r>
            <w:r w:rsidR="00D41C34">
              <w:rPr>
                <w:rFonts w:ascii="Arial" w:hAnsi="Arial" w:cs="Arial"/>
              </w:rPr>
              <w:t>TI</w:t>
            </w:r>
            <w:r w:rsidRPr="00E9562D">
              <w:rPr>
                <w:rFonts w:ascii="Arial" w:hAnsi="Arial" w:cs="Arial"/>
              </w:rPr>
              <w:t xml:space="preserve"> de </w:t>
            </w:r>
            <w:r w:rsidR="003D3D70" w:rsidRPr="00E9562D">
              <w:rPr>
                <w:rFonts w:ascii="Arial" w:hAnsi="Arial" w:cs="Arial"/>
              </w:rPr>
              <w:t>ELECTRO ORIENTE</w:t>
            </w:r>
            <w:r w:rsidRPr="00E9562D">
              <w:rPr>
                <w:rFonts w:ascii="Arial" w:hAnsi="Arial" w:cs="Arial"/>
              </w:rPr>
              <w:t xml:space="preserve"> y </w:t>
            </w:r>
            <w:r w:rsidR="00D41C34">
              <w:rPr>
                <w:rFonts w:ascii="Arial" w:hAnsi="Arial" w:cs="Arial"/>
              </w:rPr>
              <w:t>CTIN</w:t>
            </w:r>
            <w:r w:rsidRPr="00E9562D">
              <w:rPr>
                <w:rFonts w:ascii="Arial" w:hAnsi="Arial" w:cs="Arial"/>
              </w:rPr>
              <w:t xml:space="preserve"> de </w:t>
            </w:r>
            <w:proofErr w:type="spellStart"/>
            <w:r w:rsidRPr="00E9562D">
              <w:rPr>
                <w:rFonts w:ascii="Arial" w:hAnsi="Arial" w:cs="Arial"/>
              </w:rPr>
              <w:t>Genrent</w:t>
            </w:r>
            <w:proofErr w:type="spellEnd"/>
            <w:r w:rsidRPr="00E9562D">
              <w:rPr>
                <w:rFonts w:ascii="Arial" w:hAnsi="Arial" w:cs="Arial"/>
              </w:rPr>
              <w:t>.</w:t>
            </w:r>
          </w:p>
        </w:tc>
        <w:tc>
          <w:tcPr>
            <w:tcW w:w="3253" w:type="dxa"/>
            <w:vAlign w:val="center"/>
          </w:tcPr>
          <w:p w14:paraId="73131688" w14:textId="77777777" w:rsidR="004E7245" w:rsidRPr="00E9562D" w:rsidRDefault="004E7245" w:rsidP="000D3491">
            <w:pPr>
              <w:spacing w:after="0" w:line="240" w:lineRule="auto"/>
              <w:rPr>
                <w:rFonts w:ascii="Arial" w:hAnsi="Arial" w:cs="Arial"/>
              </w:rPr>
            </w:pPr>
            <w:r w:rsidRPr="00E9562D">
              <w:rPr>
                <w:rFonts w:ascii="Arial" w:hAnsi="Arial" w:cs="Arial"/>
              </w:rPr>
              <w:t>21. Breve Descripción de la Operación SEAI.docx</w:t>
            </w:r>
          </w:p>
        </w:tc>
      </w:tr>
      <w:tr w:rsidR="00E9562D" w:rsidRPr="00E9562D" w14:paraId="54C75838" w14:textId="77777777" w:rsidTr="00E9562D">
        <w:tc>
          <w:tcPr>
            <w:tcW w:w="5807" w:type="dxa"/>
          </w:tcPr>
          <w:p w14:paraId="4709E83A" w14:textId="2609A160"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lastRenderedPageBreak/>
              <w:t>Características y longitud de los conductores y cables de la Línea de Transmisión 60 kV desde la SE 60 kV Nueva Iquitos (</w:t>
            </w:r>
            <w:proofErr w:type="spellStart"/>
            <w:r w:rsidRPr="00E9562D">
              <w:rPr>
                <w:rFonts w:ascii="Arial" w:hAnsi="Arial" w:cs="Arial"/>
              </w:rPr>
              <w:t>Genrent</w:t>
            </w:r>
            <w:proofErr w:type="spellEnd"/>
            <w:r w:rsidRPr="00E9562D">
              <w:rPr>
                <w:rFonts w:ascii="Arial" w:hAnsi="Arial" w:cs="Arial"/>
              </w:rPr>
              <w:t xml:space="preserve">) a la SE 60 kV Iquitos </w:t>
            </w:r>
            <w:r w:rsidR="004F2413" w:rsidRPr="00E9562D">
              <w:rPr>
                <w:rFonts w:ascii="Arial" w:hAnsi="Arial" w:cs="Arial"/>
              </w:rPr>
              <w:t>(ELECTRO ORIENTE)</w:t>
            </w:r>
            <w:r w:rsidRPr="00E9562D">
              <w:rPr>
                <w:rFonts w:ascii="Arial" w:hAnsi="Arial" w:cs="Arial"/>
              </w:rPr>
              <w:t>.</w:t>
            </w:r>
          </w:p>
        </w:tc>
        <w:tc>
          <w:tcPr>
            <w:tcW w:w="3253" w:type="dxa"/>
            <w:vMerge w:val="restart"/>
            <w:vAlign w:val="center"/>
          </w:tcPr>
          <w:p w14:paraId="621EDB13" w14:textId="77777777" w:rsidR="004E7245" w:rsidRPr="00E9562D" w:rsidRDefault="004E7245" w:rsidP="000D3491">
            <w:pPr>
              <w:spacing w:after="0" w:line="240" w:lineRule="auto"/>
              <w:rPr>
                <w:rFonts w:ascii="Arial" w:hAnsi="Arial" w:cs="Arial"/>
              </w:rPr>
            </w:pPr>
            <w:r w:rsidRPr="00E9562D">
              <w:rPr>
                <w:rFonts w:ascii="Arial" w:hAnsi="Arial" w:cs="Arial"/>
              </w:rPr>
              <w:t>22, 23. Datos técnicos LT 60kV del SEAI.xlsx</w:t>
            </w:r>
          </w:p>
        </w:tc>
      </w:tr>
      <w:tr w:rsidR="00E9562D" w:rsidRPr="00E9562D" w14:paraId="1E75F138" w14:textId="77777777" w:rsidTr="00E9562D">
        <w:tc>
          <w:tcPr>
            <w:tcW w:w="5807" w:type="dxa"/>
          </w:tcPr>
          <w:p w14:paraId="7E9040E5" w14:textId="52D6D7CC"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 xml:space="preserve">Características y longitud del conductor de la Línea de Transmisión 60 kV desde la SE 60 kV Iquitos a la SE 60 kV Santa Rosa de </w:t>
            </w:r>
            <w:r w:rsidR="004F2413" w:rsidRPr="00E9562D">
              <w:rPr>
                <w:rFonts w:ascii="Arial" w:hAnsi="Arial" w:cs="Arial"/>
              </w:rPr>
              <w:t>ELECTRO ORIENTE.</w:t>
            </w:r>
          </w:p>
        </w:tc>
        <w:tc>
          <w:tcPr>
            <w:tcW w:w="3253" w:type="dxa"/>
            <w:vMerge/>
            <w:vAlign w:val="center"/>
          </w:tcPr>
          <w:p w14:paraId="7F168840" w14:textId="77777777" w:rsidR="004E7245" w:rsidRPr="00E9562D" w:rsidRDefault="004E7245" w:rsidP="000D3491">
            <w:pPr>
              <w:spacing w:after="0" w:line="240" w:lineRule="auto"/>
              <w:rPr>
                <w:rFonts w:ascii="Arial" w:hAnsi="Arial" w:cs="Arial"/>
              </w:rPr>
            </w:pPr>
          </w:p>
        </w:tc>
      </w:tr>
      <w:tr w:rsidR="00E9562D" w:rsidRPr="00E9562D" w14:paraId="164CBC3C" w14:textId="77777777" w:rsidTr="00E9562D">
        <w:tc>
          <w:tcPr>
            <w:tcW w:w="5807" w:type="dxa"/>
          </w:tcPr>
          <w:p w14:paraId="2DB3AF76" w14:textId="07ED96F6"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Data de los contadores de combustible (incluye fotos)</w:t>
            </w:r>
          </w:p>
        </w:tc>
        <w:tc>
          <w:tcPr>
            <w:tcW w:w="3253" w:type="dxa"/>
            <w:vAlign w:val="center"/>
          </w:tcPr>
          <w:p w14:paraId="615F0B98" w14:textId="77777777" w:rsidR="004E7245" w:rsidRPr="00E9562D" w:rsidRDefault="004E7245" w:rsidP="000D3491">
            <w:pPr>
              <w:spacing w:after="0" w:line="240" w:lineRule="auto"/>
              <w:rPr>
                <w:rFonts w:ascii="Arial" w:hAnsi="Arial" w:cs="Arial"/>
              </w:rPr>
            </w:pPr>
            <w:r w:rsidRPr="00E9562D">
              <w:rPr>
                <w:rFonts w:ascii="Arial" w:hAnsi="Arial" w:cs="Arial"/>
              </w:rPr>
              <w:t>24. imágenes contómetros</w:t>
            </w:r>
          </w:p>
        </w:tc>
      </w:tr>
    </w:tbl>
    <w:p w14:paraId="18DE007F" w14:textId="77777777" w:rsidR="004E7245" w:rsidRDefault="004E7245" w:rsidP="000D3491">
      <w:pPr>
        <w:spacing w:after="0" w:line="240" w:lineRule="auto"/>
        <w:rPr>
          <w:rFonts w:ascii="Arial" w:hAnsi="Arial" w:cs="Arial"/>
          <w:sz w:val="20"/>
          <w:szCs w:val="20"/>
        </w:rPr>
      </w:pPr>
    </w:p>
    <w:p w14:paraId="6DF2F8C8" w14:textId="77777777" w:rsidR="007B0133" w:rsidRPr="00E9562D" w:rsidRDefault="007B0133" w:rsidP="000D3491">
      <w:pPr>
        <w:spacing w:after="0" w:line="240" w:lineRule="auto"/>
        <w:rPr>
          <w:rFonts w:ascii="Arial" w:hAnsi="Arial" w:cs="Arial"/>
          <w:sz w:val="20"/>
          <w:szCs w:val="20"/>
        </w:rPr>
      </w:pPr>
    </w:p>
    <w:p w14:paraId="17C5D28B" w14:textId="77777777" w:rsidR="004E7245" w:rsidRPr="00E9562D" w:rsidRDefault="004E7245" w:rsidP="000D3491">
      <w:pPr>
        <w:spacing w:after="0" w:line="240" w:lineRule="auto"/>
        <w:rPr>
          <w:rFonts w:ascii="Arial" w:hAnsi="Arial" w:cs="Arial"/>
          <w:b/>
          <w:bCs/>
          <w:i/>
          <w:iCs/>
          <w:sz w:val="20"/>
          <w:szCs w:val="20"/>
        </w:rPr>
      </w:pPr>
      <w:r w:rsidRPr="00E9562D">
        <w:rPr>
          <w:rFonts w:ascii="Arial" w:hAnsi="Arial" w:cs="Arial"/>
          <w:b/>
          <w:bCs/>
          <w:i/>
          <w:iCs/>
          <w:sz w:val="20"/>
          <w:szCs w:val="20"/>
        </w:rPr>
        <w:t xml:space="preserve">INFORMACION DEL AREA DE LOGISTICA DE ELECTRO ORIENTE </w:t>
      </w:r>
    </w:p>
    <w:p w14:paraId="1B2AE023" w14:textId="77777777" w:rsidR="004E7245" w:rsidRPr="00E9562D" w:rsidRDefault="004E7245" w:rsidP="000D3491">
      <w:pPr>
        <w:spacing w:after="0" w:line="240" w:lineRule="auto"/>
        <w:rPr>
          <w:rFonts w:ascii="Arial" w:hAnsi="Arial" w:cs="Arial"/>
          <w:sz w:val="20"/>
          <w:szCs w:val="20"/>
        </w:rPr>
      </w:pPr>
    </w:p>
    <w:tbl>
      <w:tblPr>
        <w:tblStyle w:val="Tablaconcuadrcula"/>
        <w:tblW w:w="0" w:type="auto"/>
        <w:tblLook w:val="04A0" w:firstRow="1" w:lastRow="0" w:firstColumn="1" w:lastColumn="0" w:noHBand="0" w:noVBand="1"/>
      </w:tblPr>
      <w:tblGrid>
        <w:gridCol w:w="5807"/>
        <w:gridCol w:w="3253"/>
      </w:tblGrid>
      <w:tr w:rsidR="00E9562D" w:rsidRPr="00E9562D" w14:paraId="7DA013C8" w14:textId="77777777" w:rsidTr="00E9562D">
        <w:tc>
          <w:tcPr>
            <w:tcW w:w="5807" w:type="dxa"/>
            <w:shd w:val="clear" w:color="auto" w:fill="DEEAF6" w:themeFill="accent1" w:themeFillTint="33"/>
          </w:tcPr>
          <w:p w14:paraId="56E556AF" w14:textId="77777777" w:rsidR="004E7245" w:rsidRPr="00E9562D" w:rsidRDefault="004E7245" w:rsidP="000D3491">
            <w:pPr>
              <w:spacing w:after="0" w:line="240" w:lineRule="auto"/>
              <w:jc w:val="center"/>
              <w:rPr>
                <w:rFonts w:ascii="Arial" w:eastAsia="DengXian" w:hAnsi="Arial" w:cs="Arial"/>
                <w:b/>
                <w:bCs/>
                <w:i/>
                <w:iCs/>
              </w:rPr>
            </w:pPr>
            <w:r w:rsidRPr="00E9562D">
              <w:rPr>
                <w:rFonts w:ascii="Arial" w:eastAsia="DengXian" w:hAnsi="Arial" w:cs="Arial"/>
                <w:b/>
                <w:bCs/>
                <w:i/>
                <w:iCs/>
              </w:rPr>
              <w:t>Información de Logística (Almacenes)</w:t>
            </w:r>
          </w:p>
        </w:tc>
        <w:tc>
          <w:tcPr>
            <w:tcW w:w="3253" w:type="dxa"/>
            <w:shd w:val="clear" w:color="auto" w:fill="DEEAF6" w:themeFill="accent1" w:themeFillTint="33"/>
          </w:tcPr>
          <w:p w14:paraId="373B6BB7" w14:textId="77777777" w:rsidR="004E7245" w:rsidRPr="00E9562D" w:rsidRDefault="004E7245" w:rsidP="000D3491">
            <w:pPr>
              <w:spacing w:after="0" w:line="240" w:lineRule="auto"/>
              <w:jc w:val="center"/>
              <w:rPr>
                <w:rFonts w:ascii="Arial" w:hAnsi="Arial" w:cs="Arial"/>
                <w:b/>
                <w:bCs/>
                <w:i/>
                <w:iCs/>
              </w:rPr>
            </w:pPr>
            <w:r w:rsidRPr="00E9562D">
              <w:rPr>
                <w:rFonts w:ascii="Arial" w:hAnsi="Arial" w:cs="Arial"/>
                <w:b/>
                <w:bCs/>
                <w:i/>
                <w:iCs/>
              </w:rPr>
              <w:t>Nombre Archivo</w:t>
            </w:r>
          </w:p>
        </w:tc>
      </w:tr>
      <w:tr w:rsidR="00E9562D" w:rsidRPr="00E9562D" w14:paraId="7E4AB6C1" w14:textId="77777777" w:rsidTr="00E9562D">
        <w:tc>
          <w:tcPr>
            <w:tcW w:w="5807" w:type="dxa"/>
          </w:tcPr>
          <w:p w14:paraId="0123EABA" w14:textId="4823E70A" w:rsidR="004E7245" w:rsidRPr="00E9562D" w:rsidRDefault="004E7245" w:rsidP="0095575B">
            <w:pPr>
              <w:pStyle w:val="Prrafodelista"/>
              <w:numPr>
                <w:ilvl w:val="0"/>
                <w:numId w:val="18"/>
              </w:numPr>
              <w:ind w:left="452" w:hanging="452"/>
              <w:contextualSpacing/>
              <w:rPr>
                <w:rFonts w:ascii="Arial" w:hAnsi="Arial" w:cs="Arial"/>
              </w:rPr>
            </w:pPr>
            <w:r w:rsidRPr="00E9562D">
              <w:rPr>
                <w:rFonts w:ascii="Arial" w:hAnsi="Arial" w:cs="Arial"/>
              </w:rPr>
              <w:t xml:space="preserve">Información de Almacenes de </w:t>
            </w:r>
            <w:r w:rsidR="00661162" w:rsidRPr="00661162">
              <w:rPr>
                <w:rFonts w:ascii="Arial" w:hAnsi="Arial" w:cs="Arial"/>
              </w:rPr>
              <w:t>ELECTRO ORIENTE</w:t>
            </w:r>
            <w:r w:rsidR="00661162">
              <w:rPr>
                <w:rFonts w:ascii="Arial" w:hAnsi="Arial" w:cs="Arial"/>
              </w:rPr>
              <w:t>.</w:t>
            </w:r>
          </w:p>
        </w:tc>
        <w:tc>
          <w:tcPr>
            <w:tcW w:w="3253" w:type="dxa"/>
          </w:tcPr>
          <w:p w14:paraId="59F099D7" w14:textId="06283476" w:rsidR="004E7245" w:rsidRPr="00E9562D" w:rsidRDefault="004E7245" w:rsidP="000D3491">
            <w:pPr>
              <w:spacing w:after="0" w:line="240" w:lineRule="auto"/>
              <w:rPr>
                <w:rFonts w:ascii="Arial" w:hAnsi="Arial" w:cs="Arial"/>
                <w:b/>
                <w:bCs/>
              </w:rPr>
            </w:pPr>
            <w:r w:rsidRPr="00E9562D">
              <w:rPr>
                <w:rFonts w:ascii="Arial" w:hAnsi="Arial" w:cs="Arial"/>
              </w:rPr>
              <w:t>Reporte de inventario.xlsx</w:t>
            </w:r>
          </w:p>
        </w:tc>
      </w:tr>
    </w:tbl>
    <w:p w14:paraId="1B9E6437" w14:textId="77777777" w:rsidR="004E7245" w:rsidRPr="00E9562D" w:rsidRDefault="004E7245" w:rsidP="00E9562D">
      <w:pPr>
        <w:contextualSpacing/>
        <w:jc w:val="both"/>
        <w:rPr>
          <w:rFonts w:ascii="Arial" w:eastAsiaTheme="minorEastAsia" w:hAnsi="Arial" w:cs="Arial"/>
          <w:lang w:eastAsia="es-PE"/>
        </w:rPr>
      </w:pPr>
    </w:p>
    <w:sectPr w:rsidR="004E7245" w:rsidRPr="00E9562D" w:rsidSect="00DD4B95">
      <w:headerReference w:type="default" r:id="rId13"/>
      <w:footerReference w:type="default" r:id="rId14"/>
      <w:pgSz w:w="11906" w:h="16838" w:code="9"/>
      <w:pgMar w:top="1418" w:right="1418" w:bottom="1304" w:left="1418" w:header="568"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D59B4" w14:textId="77777777" w:rsidR="00D61E8A" w:rsidRDefault="00D61E8A" w:rsidP="00A40871">
      <w:pPr>
        <w:spacing w:after="0" w:line="240" w:lineRule="auto"/>
      </w:pPr>
      <w:r>
        <w:separator/>
      </w:r>
    </w:p>
  </w:endnote>
  <w:endnote w:type="continuationSeparator" w:id="0">
    <w:p w14:paraId="25E38A84" w14:textId="77777777" w:rsidR="00D61E8A" w:rsidRDefault="00D61E8A"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FE880" w14:textId="77777777" w:rsidR="00D61E8A" w:rsidRDefault="00D61E8A" w:rsidP="00A40871">
      <w:pPr>
        <w:spacing w:after="0" w:line="240" w:lineRule="auto"/>
      </w:pPr>
      <w:r>
        <w:separator/>
      </w:r>
    </w:p>
  </w:footnote>
  <w:footnote w:type="continuationSeparator" w:id="0">
    <w:p w14:paraId="788E488F" w14:textId="77777777" w:rsidR="00D61E8A" w:rsidRDefault="00D61E8A" w:rsidP="00A40871">
      <w:pPr>
        <w:spacing w:after="0" w:line="240" w:lineRule="auto"/>
      </w:pPr>
      <w:r>
        <w:continuationSeparator/>
      </w:r>
    </w:p>
  </w:footnote>
  <w:footnote w:id="1">
    <w:p w14:paraId="507F5840" w14:textId="77777777" w:rsidR="00BE6B53" w:rsidRPr="00D45915" w:rsidRDefault="00BE6B53" w:rsidP="00BE6B53">
      <w:pPr>
        <w:tabs>
          <w:tab w:val="left" w:pos="142"/>
        </w:tabs>
        <w:ind w:left="142" w:hanging="142"/>
        <w:contextualSpacing/>
        <w:jc w:val="both"/>
        <w:rPr>
          <w:rFonts w:ascii="Arial" w:hAnsi="Arial" w:cs="Arial"/>
          <w:sz w:val="18"/>
          <w:szCs w:val="18"/>
          <w:lang w:val="es-ES"/>
        </w:rPr>
      </w:pPr>
      <w:r w:rsidRPr="00D45915">
        <w:rPr>
          <w:rStyle w:val="Refdenotaalpie"/>
          <w:rFonts w:ascii="Arial" w:hAnsi="Arial" w:cs="Arial"/>
          <w:sz w:val="18"/>
          <w:szCs w:val="18"/>
        </w:rPr>
        <w:footnoteRef/>
      </w:r>
      <w:r w:rsidRPr="00D45915">
        <w:rPr>
          <w:rFonts w:ascii="Arial" w:hAnsi="Arial" w:cs="Arial"/>
          <w:sz w:val="18"/>
          <w:szCs w:val="18"/>
        </w:rPr>
        <w:t xml:space="preserve"> </w:t>
      </w:r>
      <w:r>
        <w:rPr>
          <w:rFonts w:ascii="Arial" w:hAnsi="Arial" w:cs="Arial"/>
          <w:sz w:val="18"/>
          <w:szCs w:val="18"/>
        </w:rPr>
        <w:tab/>
      </w:r>
      <w:r w:rsidRPr="00D45915">
        <w:rPr>
          <w:rFonts w:ascii="Arial" w:hAnsi="Arial" w:cs="Arial"/>
          <w:sz w:val="18"/>
          <w:szCs w:val="18"/>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0"/>
      <w:gridCol w:w="5190"/>
    </w:tblGrid>
    <w:tr w:rsidR="00DD4B95" w:rsidRPr="00F27C61" w14:paraId="6711E7E7" w14:textId="77777777">
      <w:tc>
        <w:tcPr>
          <w:tcW w:w="2139" w:type="pct"/>
          <w:tcMar>
            <w:left w:w="0" w:type="dxa"/>
            <w:right w:w="0" w:type="dxa"/>
          </w:tcMar>
        </w:tcPr>
        <w:p w14:paraId="6B2F0609" w14:textId="77777777" w:rsidR="00DD4B95" w:rsidRDefault="00DD4B95" w:rsidP="00DD4B95">
          <w:pPr>
            <w:pStyle w:val="Encabezado"/>
          </w:pPr>
          <w:r>
            <w:rPr>
              <w:noProof/>
            </w:rPr>
            <w:drawing>
              <wp:inline distT="0" distB="0" distL="0" distR="0" wp14:anchorId="34FA79C3" wp14:editId="081DF673">
                <wp:extent cx="2021497" cy="4095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0607836E" w14:textId="0B674C4C" w:rsidR="00DD4B95" w:rsidRPr="00F27C61" w:rsidRDefault="00DD4B95" w:rsidP="00DD4B95">
          <w:pPr>
            <w:pStyle w:val="Encabezado"/>
            <w:jc w:val="right"/>
            <w:rPr>
              <w:rFonts w:asciiTheme="minorHAnsi" w:hAnsiTheme="minorHAnsi" w:cstheme="minorHAnsi"/>
              <w:b/>
              <w:sz w:val="18"/>
            </w:rPr>
          </w:pPr>
          <w:r w:rsidRPr="00F27C61">
            <w:rPr>
              <w:rFonts w:asciiTheme="minorHAnsi" w:hAnsiTheme="minorHAnsi" w:cstheme="minorHAnsi"/>
              <w:b/>
              <w:sz w:val="22"/>
            </w:rPr>
            <w:t xml:space="preserve">Términos de Referencia </w:t>
          </w:r>
        </w:p>
        <w:p w14:paraId="6949C5AF" w14:textId="77777777" w:rsidR="00DD4B95" w:rsidRPr="00F27C61" w:rsidRDefault="00DD4B95" w:rsidP="00DD4B95">
          <w:pPr>
            <w:pStyle w:val="Encabezado"/>
            <w:jc w:val="right"/>
            <w:rPr>
              <w:rFonts w:asciiTheme="minorHAnsi" w:hAnsiTheme="minorHAnsi" w:cstheme="minorHAnsi"/>
              <w:sz w:val="18"/>
            </w:rPr>
          </w:pPr>
          <w:r w:rsidRPr="00F27C61">
            <w:rPr>
              <w:rFonts w:asciiTheme="minorHAnsi" w:hAnsiTheme="minorHAnsi" w:cstheme="minorHAnsi"/>
              <w:sz w:val="18"/>
            </w:rPr>
            <w:t xml:space="preserve">Código: S6.1.0.FO2 </w:t>
          </w:r>
        </w:p>
        <w:p w14:paraId="4E31C9A7" w14:textId="77777777" w:rsidR="00DD4B95" w:rsidRPr="00F27C61" w:rsidRDefault="00DD4B95" w:rsidP="00DD4B95">
          <w:pPr>
            <w:pStyle w:val="Encabezado"/>
            <w:jc w:val="right"/>
            <w:rPr>
              <w:rFonts w:asciiTheme="minorHAnsi" w:hAnsiTheme="minorHAnsi" w:cstheme="minorHAnsi"/>
              <w:sz w:val="18"/>
            </w:rPr>
          </w:pPr>
          <w:r w:rsidRPr="00F27C61">
            <w:rPr>
              <w:rFonts w:asciiTheme="minorHAnsi" w:hAnsiTheme="minorHAnsi" w:cstheme="minorHAnsi"/>
              <w:sz w:val="18"/>
            </w:rPr>
            <w:t xml:space="preserve">Versión: 01 </w:t>
          </w:r>
        </w:p>
      </w:tc>
    </w:tr>
  </w:tbl>
  <w:p w14:paraId="135E58C4" w14:textId="1CC07ACA" w:rsidR="002225D1" w:rsidRDefault="002225D1" w:rsidP="002225D1">
    <w:pPr>
      <w:pStyle w:val="Encabezado"/>
      <w:tabs>
        <w:tab w:val="clear" w:pos="4252"/>
        <w:tab w:val="clear" w:pos="8504"/>
        <w:tab w:val="left" w:pos="40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3B7B"/>
    <w:multiLevelType w:val="hybridMultilevel"/>
    <w:tmpl w:val="14B849E8"/>
    <w:lvl w:ilvl="0" w:tplc="95D0C1FE">
      <w:start w:val="1"/>
      <w:numFmt w:val="bullet"/>
      <w:lvlText w:val=""/>
      <w:lvlJc w:val="left"/>
      <w:pPr>
        <w:ind w:left="720" w:hanging="360"/>
      </w:pPr>
      <w:rPr>
        <w:rFonts w:ascii="Symbol" w:hAnsi="Symbol" w:hint="default"/>
        <w:color w:val="auto"/>
      </w:rPr>
    </w:lvl>
    <w:lvl w:ilvl="1" w:tplc="AF7A7996" w:tentative="1">
      <w:start w:val="1"/>
      <w:numFmt w:val="bullet"/>
      <w:lvlText w:val="o"/>
      <w:lvlJc w:val="left"/>
      <w:pPr>
        <w:ind w:left="1440" w:hanging="360"/>
      </w:pPr>
      <w:rPr>
        <w:rFonts w:ascii="Courier New" w:hAnsi="Courier New" w:hint="default"/>
      </w:rPr>
    </w:lvl>
    <w:lvl w:ilvl="2" w:tplc="E6BC695E" w:tentative="1">
      <w:start w:val="1"/>
      <w:numFmt w:val="bullet"/>
      <w:lvlText w:val=""/>
      <w:lvlJc w:val="left"/>
      <w:pPr>
        <w:ind w:left="2160" w:hanging="360"/>
      </w:pPr>
      <w:rPr>
        <w:rFonts w:ascii="Wingdings" w:hAnsi="Wingdings" w:hint="default"/>
      </w:rPr>
    </w:lvl>
    <w:lvl w:ilvl="3" w:tplc="AE0EC336" w:tentative="1">
      <w:start w:val="1"/>
      <w:numFmt w:val="bullet"/>
      <w:lvlText w:val=""/>
      <w:lvlJc w:val="left"/>
      <w:pPr>
        <w:ind w:left="2880" w:hanging="360"/>
      </w:pPr>
      <w:rPr>
        <w:rFonts w:ascii="Symbol" w:hAnsi="Symbol" w:hint="default"/>
      </w:rPr>
    </w:lvl>
    <w:lvl w:ilvl="4" w:tplc="61C8C6D8" w:tentative="1">
      <w:start w:val="1"/>
      <w:numFmt w:val="bullet"/>
      <w:lvlText w:val="o"/>
      <w:lvlJc w:val="left"/>
      <w:pPr>
        <w:ind w:left="3600" w:hanging="360"/>
      </w:pPr>
      <w:rPr>
        <w:rFonts w:ascii="Courier New" w:hAnsi="Courier New" w:hint="default"/>
      </w:rPr>
    </w:lvl>
    <w:lvl w:ilvl="5" w:tplc="CA407BC0" w:tentative="1">
      <w:start w:val="1"/>
      <w:numFmt w:val="bullet"/>
      <w:lvlText w:val=""/>
      <w:lvlJc w:val="left"/>
      <w:pPr>
        <w:ind w:left="4320" w:hanging="360"/>
      </w:pPr>
      <w:rPr>
        <w:rFonts w:ascii="Wingdings" w:hAnsi="Wingdings" w:hint="default"/>
      </w:rPr>
    </w:lvl>
    <w:lvl w:ilvl="6" w:tplc="154447EC" w:tentative="1">
      <w:start w:val="1"/>
      <w:numFmt w:val="bullet"/>
      <w:lvlText w:val=""/>
      <w:lvlJc w:val="left"/>
      <w:pPr>
        <w:ind w:left="5040" w:hanging="360"/>
      </w:pPr>
      <w:rPr>
        <w:rFonts w:ascii="Symbol" w:hAnsi="Symbol" w:hint="default"/>
      </w:rPr>
    </w:lvl>
    <w:lvl w:ilvl="7" w:tplc="8FCC12E2" w:tentative="1">
      <w:start w:val="1"/>
      <w:numFmt w:val="bullet"/>
      <w:lvlText w:val="o"/>
      <w:lvlJc w:val="left"/>
      <w:pPr>
        <w:ind w:left="5760" w:hanging="360"/>
      </w:pPr>
      <w:rPr>
        <w:rFonts w:ascii="Courier New" w:hAnsi="Courier New" w:hint="default"/>
      </w:rPr>
    </w:lvl>
    <w:lvl w:ilvl="8" w:tplc="DDB646D8" w:tentative="1">
      <w:start w:val="1"/>
      <w:numFmt w:val="bullet"/>
      <w:lvlText w:val=""/>
      <w:lvlJc w:val="left"/>
      <w:pPr>
        <w:ind w:left="6480" w:hanging="360"/>
      </w:pPr>
      <w:rPr>
        <w:rFonts w:ascii="Wingdings" w:hAnsi="Wingdings" w:hint="default"/>
      </w:rPr>
    </w:lvl>
  </w:abstractNum>
  <w:abstractNum w:abstractNumId="1" w15:restartNumberingAfterBreak="0">
    <w:nsid w:val="155C1438"/>
    <w:multiLevelType w:val="hybridMultilevel"/>
    <w:tmpl w:val="FFFFFFFF"/>
    <w:lvl w:ilvl="0" w:tplc="B7A83074">
      <w:start w:val="1"/>
      <w:numFmt w:val="decimal"/>
      <w:lvlText w:val="%1."/>
      <w:lvlJc w:val="left"/>
      <w:pPr>
        <w:ind w:left="720" w:hanging="360"/>
      </w:pPr>
    </w:lvl>
    <w:lvl w:ilvl="1" w:tplc="3A28676A">
      <w:start w:val="1"/>
      <w:numFmt w:val="lowerLetter"/>
      <w:lvlText w:val="%2."/>
      <w:lvlJc w:val="left"/>
      <w:pPr>
        <w:ind w:left="1440" w:hanging="360"/>
      </w:pPr>
    </w:lvl>
    <w:lvl w:ilvl="2" w:tplc="C610F0D4">
      <w:start w:val="1"/>
      <w:numFmt w:val="lowerRoman"/>
      <w:lvlText w:val="%3."/>
      <w:lvlJc w:val="right"/>
      <w:pPr>
        <w:ind w:left="2160" w:hanging="180"/>
      </w:pPr>
    </w:lvl>
    <w:lvl w:ilvl="3" w:tplc="800022CE">
      <w:start w:val="1"/>
      <w:numFmt w:val="decimal"/>
      <w:lvlText w:val="%4."/>
      <w:lvlJc w:val="left"/>
      <w:pPr>
        <w:ind w:left="2880" w:hanging="360"/>
      </w:pPr>
    </w:lvl>
    <w:lvl w:ilvl="4" w:tplc="C39497B0">
      <w:start w:val="1"/>
      <w:numFmt w:val="lowerLetter"/>
      <w:lvlText w:val="%5."/>
      <w:lvlJc w:val="left"/>
      <w:pPr>
        <w:ind w:left="3600" w:hanging="360"/>
      </w:pPr>
    </w:lvl>
    <w:lvl w:ilvl="5" w:tplc="A800B702">
      <w:start w:val="1"/>
      <w:numFmt w:val="lowerRoman"/>
      <w:lvlText w:val="%6."/>
      <w:lvlJc w:val="right"/>
      <w:pPr>
        <w:ind w:left="4320" w:hanging="180"/>
      </w:pPr>
    </w:lvl>
    <w:lvl w:ilvl="6" w:tplc="422C1A50">
      <w:start w:val="1"/>
      <w:numFmt w:val="decimal"/>
      <w:lvlText w:val="%7."/>
      <w:lvlJc w:val="left"/>
      <w:pPr>
        <w:ind w:left="5040" w:hanging="360"/>
      </w:pPr>
    </w:lvl>
    <w:lvl w:ilvl="7" w:tplc="E8C0A31C">
      <w:start w:val="1"/>
      <w:numFmt w:val="lowerLetter"/>
      <w:lvlText w:val="%8."/>
      <w:lvlJc w:val="left"/>
      <w:pPr>
        <w:ind w:left="5760" w:hanging="360"/>
      </w:pPr>
    </w:lvl>
    <w:lvl w:ilvl="8" w:tplc="D988CBC2">
      <w:start w:val="1"/>
      <w:numFmt w:val="lowerRoman"/>
      <w:lvlText w:val="%9."/>
      <w:lvlJc w:val="right"/>
      <w:pPr>
        <w:ind w:left="6480" w:hanging="180"/>
      </w:pPr>
    </w:lvl>
  </w:abstractNum>
  <w:abstractNum w:abstractNumId="2" w15:restartNumberingAfterBreak="0">
    <w:nsid w:val="232C064B"/>
    <w:multiLevelType w:val="hybridMultilevel"/>
    <w:tmpl w:val="5724631C"/>
    <w:lvl w:ilvl="0" w:tplc="280A0001">
      <w:start w:val="1"/>
      <w:numFmt w:val="bullet"/>
      <w:lvlText w:val=""/>
      <w:lvlJc w:val="left"/>
      <w:pPr>
        <w:ind w:left="2076" w:hanging="360"/>
      </w:pPr>
      <w:rPr>
        <w:rFonts w:ascii="Symbol" w:hAnsi="Symbol" w:hint="default"/>
      </w:rPr>
    </w:lvl>
    <w:lvl w:ilvl="1" w:tplc="280A0003" w:tentative="1">
      <w:start w:val="1"/>
      <w:numFmt w:val="bullet"/>
      <w:lvlText w:val="o"/>
      <w:lvlJc w:val="left"/>
      <w:pPr>
        <w:ind w:left="2796" w:hanging="360"/>
      </w:pPr>
      <w:rPr>
        <w:rFonts w:ascii="Courier New" w:hAnsi="Courier New" w:cs="Courier New" w:hint="default"/>
      </w:rPr>
    </w:lvl>
    <w:lvl w:ilvl="2" w:tplc="280A0005" w:tentative="1">
      <w:start w:val="1"/>
      <w:numFmt w:val="bullet"/>
      <w:lvlText w:val=""/>
      <w:lvlJc w:val="left"/>
      <w:pPr>
        <w:ind w:left="3516" w:hanging="360"/>
      </w:pPr>
      <w:rPr>
        <w:rFonts w:ascii="Wingdings" w:hAnsi="Wingdings" w:hint="default"/>
      </w:rPr>
    </w:lvl>
    <w:lvl w:ilvl="3" w:tplc="280A0001" w:tentative="1">
      <w:start w:val="1"/>
      <w:numFmt w:val="bullet"/>
      <w:lvlText w:val=""/>
      <w:lvlJc w:val="left"/>
      <w:pPr>
        <w:ind w:left="4236" w:hanging="360"/>
      </w:pPr>
      <w:rPr>
        <w:rFonts w:ascii="Symbol" w:hAnsi="Symbol" w:hint="default"/>
      </w:rPr>
    </w:lvl>
    <w:lvl w:ilvl="4" w:tplc="280A0003" w:tentative="1">
      <w:start w:val="1"/>
      <w:numFmt w:val="bullet"/>
      <w:lvlText w:val="o"/>
      <w:lvlJc w:val="left"/>
      <w:pPr>
        <w:ind w:left="4956" w:hanging="360"/>
      </w:pPr>
      <w:rPr>
        <w:rFonts w:ascii="Courier New" w:hAnsi="Courier New" w:cs="Courier New" w:hint="default"/>
      </w:rPr>
    </w:lvl>
    <w:lvl w:ilvl="5" w:tplc="280A0005" w:tentative="1">
      <w:start w:val="1"/>
      <w:numFmt w:val="bullet"/>
      <w:lvlText w:val=""/>
      <w:lvlJc w:val="left"/>
      <w:pPr>
        <w:ind w:left="5676" w:hanging="360"/>
      </w:pPr>
      <w:rPr>
        <w:rFonts w:ascii="Wingdings" w:hAnsi="Wingdings" w:hint="default"/>
      </w:rPr>
    </w:lvl>
    <w:lvl w:ilvl="6" w:tplc="280A0001" w:tentative="1">
      <w:start w:val="1"/>
      <w:numFmt w:val="bullet"/>
      <w:lvlText w:val=""/>
      <w:lvlJc w:val="left"/>
      <w:pPr>
        <w:ind w:left="6396" w:hanging="360"/>
      </w:pPr>
      <w:rPr>
        <w:rFonts w:ascii="Symbol" w:hAnsi="Symbol" w:hint="default"/>
      </w:rPr>
    </w:lvl>
    <w:lvl w:ilvl="7" w:tplc="280A0003" w:tentative="1">
      <w:start w:val="1"/>
      <w:numFmt w:val="bullet"/>
      <w:lvlText w:val="o"/>
      <w:lvlJc w:val="left"/>
      <w:pPr>
        <w:ind w:left="7116" w:hanging="360"/>
      </w:pPr>
      <w:rPr>
        <w:rFonts w:ascii="Courier New" w:hAnsi="Courier New" w:cs="Courier New" w:hint="default"/>
      </w:rPr>
    </w:lvl>
    <w:lvl w:ilvl="8" w:tplc="280A0005" w:tentative="1">
      <w:start w:val="1"/>
      <w:numFmt w:val="bullet"/>
      <w:lvlText w:val=""/>
      <w:lvlJc w:val="left"/>
      <w:pPr>
        <w:ind w:left="7836" w:hanging="360"/>
      </w:pPr>
      <w:rPr>
        <w:rFonts w:ascii="Wingdings" w:hAnsi="Wingdings" w:hint="default"/>
      </w:rPr>
    </w:lvl>
  </w:abstractNum>
  <w:abstractNum w:abstractNumId="3" w15:restartNumberingAfterBreak="0">
    <w:nsid w:val="2B9C2AB4"/>
    <w:multiLevelType w:val="hybridMultilevel"/>
    <w:tmpl w:val="79D20A84"/>
    <w:lvl w:ilvl="0" w:tplc="FD6A8936">
      <w:numFmt w:val="bullet"/>
      <w:lvlText w:val="•"/>
      <w:lvlJc w:val="left"/>
      <w:pPr>
        <w:ind w:left="1425" w:hanging="360"/>
      </w:pPr>
      <w:rPr>
        <w:rFonts w:ascii="Arial" w:hAnsi="Arial" w:hint="default"/>
      </w:rPr>
    </w:lvl>
    <w:lvl w:ilvl="1" w:tplc="5D1A11BE">
      <w:start w:val="1"/>
      <w:numFmt w:val="bullet"/>
      <w:lvlText w:val="o"/>
      <w:lvlJc w:val="left"/>
      <w:pPr>
        <w:ind w:left="2145" w:hanging="360"/>
      </w:pPr>
      <w:rPr>
        <w:rFonts w:ascii="Courier New" w:hAnsi="Courier New" w:hint="default"/>
      </w:rPr>
    </w:lvl>
    <w:lvl w:ilvl="2" w:tplc="0D968F5A" w:tentative="1">
      <w:start w:val="1"/>
      <w:numFmt w:val="bullet"/>
      <w:lvlText w:val=""/>
      <w:lvlJc w:val="left"/>
      <w:pPr>
        <w:ind w:left="2865" w:hanging="360"/>
      </w:pPr>
      <w:rPr>
        <w:rFonts w:ascii="Wingdings" w:hAnsi="Wingdings" w:hint="default"/>
      </w:rPr>
    </w:lvl>
    <w:lvl w:ilvl="3" w:tplc="17E06A4C" w:tentative="1">
      <w:start w:val="1"/>
      <w:numFmt w:val="bullet"/>
      <w:lvlText w:val=""/>
      <w:lvlJc w:val="left"/>
      <w:pPr>
        <w:ind w:left="3585" w:hanging="360"/>
      </w:pPr>
      <w:rPr>
        <w:rFonts w:ascii="Symbol" w:hAnsi="Symbol" w:hint="default"/>
      </w:rPr>
    </w:lvl>
    <w:lvl w:ilvl="4" w:tplc="564AB8A2" w:tentative="1">
      <w:start w:val="1"/>
      <w:numFmt w:val="bullet"/>
      <w:lvlText w:val="o"/>
      <w:lvlJc w:val="left"/>
      <w:pPr>
        <w:ind w:left="4305" w:hanging="360"/>
      </w:pPr>
      <w:rPr>
        <w:rFonts w:ascii="Courier New" w:hAnsi="Courier New" w:hint="default"/>
      </w:rPr>
    </w:lvl>
    <w:lvl w:ilvl="5" w:tplc="CDA0F870" w:tentative="1">
      <w:start w:val="1"/>
      <w:numFmt w:val="bullet"/>
      <w:lvlText w:val=""/>
      <w:lvlJc w:val="left"/>
      <w:pPr>
        <w:ind w:left="5025" w:hanging="360"/>
      </w:pPr>
      <w:rPr>
        <w:rFonts w:ascii="Wingdings" w:hAnsi="Wingdings" w:hint="default"/>
      </w:rPr>
    </w:lvl>
    <w:lvl w:ilvl="6" w:tplc="7EE82282" w:tentative="1">
      <w:start w:val="1"/>
      <w:numFmt w:val="bullet"/>
      <w:lvlText w:val=""/>
      <w:lvlJc w:val="left"/>
      <w:pPr>
        <w:ind w:left="5745" w:hanging="360"/>
      </w:pPr>
      <w:rPr>
        <w:rFonts w:ascii="Symbol" w:hAnsi="Symbol" w:hint="default"/>
      </w:rPr>
    </w:lvl>
    <w:lvl w:ilvl="7" w:tplc="5D1EB934" w:tentative="1">
      <w:start w:val="1"/>
      <w:numFmt w:val="bullet"/>
      <w:lvlText w:val="o"/>
      <w:lvlJc w:val="left"/>
      <w:pPr>
        <w:ind w:left="6465" w:hanging="360"/>
      </w:pPr>
      <w:rPr>
        <w:rFonts w:ascii="Courier New" w:hAnsi="Courier New" w:hint="default"/>
      </w:rPr>
    </w:lvl>
    <w:lvl w:ilvl="8" w:tplc="7FB81AE2" w:tentative="1">
      <w:start w:val="1"/>
      <w:numFmt w:val="bullet"/>
      <w:lvlText w:val=""/>
      <w:lvlJc w:val="left"/>
      <w:pPr>
        <w:ind w:left="7185" w:hanging="360"/>
      </w:pPr>
      <w:rPr>
        <w:rFonts w:ascii="Wingdings" w:hAnsi="Wingdings" w:hint="default"/>
      </w:rPr>
    </w:lvl>
  </w:abstractNum>
  <w:abstractNum w:abstractNumId="4" w15:restartNumberingAfterBreak="0">
    <w:nsid w:val="2DF0071E"/>
    <w:multiLevelType w:val="hybridMultilevel"/>
    <w:tmpl w:val="58A06EDE"/>
    <w:lvl w:ilvl="0" w:tplc="280A0003">
      <w:start w:val="1"/>
      <w:numFmt w:val="bullet"/>
      <w:lvlText w:val="o"/>
      <w:lvlJc w:val="left"/>
      <w:pPr>
        <w:ind w:left="1636" w:hanging="360"/>
      </w:pPr>
      <w:rPr>
        <w:rFonts w:ascii="Courier New" w:hAnsi="Courier New" w:cs="Courier New" w:hint="default"/>
      </w:rPr>
    </w:lvl>
    <w:lvl w:ilvl="1" w:tplc="FFFFFFFF">
      <w:start w:val="1"/>
      <w:numFmt w:val="bullet"/>
      <w:lvlText w:val="o"/>
      <w:lvlJc w:val="left"/>
      <w:pPr>
        <w:ind w:left="2356" w:hanging="360"/>
      </w:pPr>
      <w:rPr>
        <w:rFonts w:ascii="Courier New" w:hAnsi="Courier New" w:hint="default"/>
      </w:rPr>
    </w:lvl>
    <w:lvl w:ilvl="2" w:tplc="FFFFFFFF">
      <w:start w:val="1"/>
      <w:numFmt w:val="bullet"/>
      <w:lvlText w:val=""/>
      <w:lvlJc w:val="left"/>
      <w:pPr>
        <w:ind w:left="3076" w:hanging="360"/>
      </w:pPr>
      <w:rPr>
        <w:rFonts w:ascii="Wingdings" w:hAnsi="Wingdings" w:hint="default"/>
      </w:rPr>
    </w:lvl>
    <w:lvl w:ilvl="3" w:tplc="FFFFFFFF">
      <w:start w:val="1"/>
      <w:numFmt w:val="bullet"/>
      <w:lvlText w:val=""/>
      <w:lvlJc w:val="left"/>
      <w:pPr>
        <w:ind w:left="3796" w:hanging="360"/>
      </w:pPr>
      <w:rPr>
        <w:rFonts w:ascii="Symbol" w:hAnsi="Symbol" w:hint="default"/>
      </w:rPr>
    </w:lvl>
    <w:lvl w:ilvl="4" w:tplc="FFFFFFFF">
      <w:start w:val="1"/>
      <w:numFmt w:val="bullet"/>
      <w:lvlText w:val="o"/>
      <w:lvlJc w:val="left"/>
      <w:pPr>
        <w:ind w:left="4516" w:hanging="360"/>
      </w:pPr>
      <w:rPr>
        <w:rFonts w:ascii="Courier New" w:hAnsi="Courier New" w:hint="default"/>
      </w:rPr>
    </w:lvl>
    <w:lvl w:ilvl="5" w:tplc="FFFFFFFF">
      <w:start w:val="1"/>
      <w:numFmt w:val="bullet"/>
      <w:lvlText w:val=""/>
      <w:lvlJc w:val="left"/>
      <w:pPr>
        <w:ind w:left="5236" w:hanging="360"/>
      </w:pPr>
      <w:rPr>
        <w:rFonts w:ascii="Wingdings" w:hAnsi="Wingdings" w:hint="default"/>
      </w:rPr>
    </w:lvl>
    <w:lvl w:ilvl="6" w:tplc="FFFFFFFF">
      <w:start w:val="1"/>
      <w:numFmt w:val="bullet"/>
      <w:lvlText w:val=""/>
      <w:lvlJc w:val="left"/>
      <w:pPr>
        <w:ind w:left="5956" w:hanging="360"/>
      </w:pPr>
      <w:rPr>
        <w:rFonts w:ascii="Symbol" w:hAnsi="Symbol" w:hint="default"/>
      </w:rPr>
    </w:lvl>
    <w:lvl w:ilvl="7" w:tplc="FFFFFFFF">
      <w:start w:val="1"/>
      <w:numFmt w:val="bullet"/>
      <w:lvlText w:val="o"/>
      <w:lvlJc w:val="left"/>
      <w:pPr>
        <w:ind w:left="6676" w:hanging="360"/>
      </w:pPr>
      <w:rPr>
        <w:rFonts w:ascii="Courier New" w:hAnsi="Courier New" w:hint="default"/>
      </w:rPr>
    </w:lvl>
    <w:lvl w:ilvl="8" w:tplc="FFFFFFFF">
      <w:start w:val="1"/>
      <w:numFmt w:val="bullet"/>
      <w:lvlText w:val=""/>
      <w:lvlJc w:val="left"/>
      <w:pPr>
        <w:ind w:left="7396" w:hanging="360"/>
      </w:pPr>
      <w:rPr>
        <w:rFonts w:ascii="Wingdings" w:hAnsi="Wingdings" w:hint="default"/>
      </w:rPr>
    </w:lvl>
  </w:abstractNum>
  <w:abstractNum w:abstractNumId="5" w15:restartNumberingAfterBreak="0">
    <w:nsid w:val="3C5E5402"/>
    <w:multiLevelType w:val="hybridMultilevel"/>
    <w:tmpl w:val="FFFFFFFF"/>
    <w:lvl w:ilvl="0" w:tplc="C18A8554">
      <w:start w:val="1"/>
      <w:numFmt w:val="decimal"/>
      <w:lvlText w:val="%1."/>
      <w:lvlJc w:val="left"/>
      <w:pPr>
        <w:ind w:left="387" w:hanging="360"/>
      </w:pPr>
    </w:lvl>
    <w:lvl w:ilvl="1" w:tplc="87D46D46">
      <w:start w:val="1"/>
      <w:numFmt w:val="lowerLetter"/>
      <w:lvlText w:val="%2."/>
      <w:lvlJc w:val="left"/>
      <w:pPr>
        <w:ind w:left="1107" w:hanging="360"/>
      </w:pPr>
    </w:lvl>
    <w:lvl w:ilvl="2" w:tplc="AD425E12">
      <w:start w:val="1"/>
      <w:numFmt w:val="lowerRoman"/>
      <w:lvlText w:val="%3."/>
      <w:lvlJc w:val="right"/>
      <w:pPr>
        <w:ind w:left="1827" w:hanging="180"/>
      </w:pPr>
    </w:lvl>
    <w:lvl w:ilvl="3" w:tplc="7110DA3A">
      <w:start w:val="1"/>
      <w:numFmt w:val="decimal"/>
      <w:lvlText w:val="%4."/>
      <w:lvlJc w:val="left"/>
      <w:pPr>
        <w:ind w:left="2547" w:hanging="360"/>
      </w:pPr>
    </w:lvl>
    <w:lvl w:ilvl="4" w:tplc="A2729BD6">
      <w:start w:val="1"/>
      <w:numFmt w:val="lowerLetter"/>
      <w:lvlText w:val="%5."/>
      <w:lvlJc w:val="left"/>
      <w:pPr>
        <w:ind w:left="3267" w:hanging="360"/>
      </w:pPr>
    </w:lvl>
    <w:lvl w:ilvl="5" w:tplc="C5DE73C4">
      <w:start w:val="1"/>
      <w:numFmt w:val="lowerRoman"/>
      <w:lvlText w:val="%6."/>
      <w:lvlJc w:val="right"/>
      <w:pPr>
        <w:ind w:left="3987" w:hanging="180"/>
      </w:pPr>
    </w:lvl>
    <w:lvl w:ilvl="6" w:tplc="B326628E">
      <w:start w:val="1"/>
      <w:numFmt w:val="decimal"/>
      <w:lvlText w:val="%7."/>
      <w:lvlJc w:val="left"/>
      <w:pPr>
        <w:ind w:left="4707" w:hanging="360"/>
      </w:pPr>
    </w:lvl>
    <w:lvl w:ilvl="7" w:tplc="75746D3C">
      <w:start w:val="1"/>
      <w:numFmt w:val="lowerLetter"/>
      <w:lvlText w:val="%8."/>
      <w:lvlJc w:val="left"/>
      <w:pPr>
        <w:ind w:left="5427" w:hanging="360"/>
      </w:pPr>
    </w:lvl>
    <w:lvl w:ilvl="8" w:tplc="EF9CFC02">
      <w:start w:val="1"/>
      <w:numFmt w:val="lowerRoman"/>
      <w:lvlText w:val="%9."/>
      <w:lvlJc w:val="right"/>
      <w:pPr>
        <w:ind w:left="6147" w:hanging="180"/>
      </w:pPr>
    </w:lvl>
  </w:abstractNum>
  <w:abstractNum w:abstractNumId="6" w15:restartNumberingAfterBreak="0">
    <w:nsid w:val="3E836E31"/>
    <w:multiLevelType w:val="hybridMultilevel"/>
    <w:tmpl w:val="36DC254C"/>
    <w:lvl w:ilvl="0" w:tplc="280A0003">
      <w:start w:val="1"/>
      <w:numFmt w:val="bullet"/>
      <w:lvlText w:val="o"/>
      <w:lvlJc w:val="left"/>
      <w:pPr>
        <w:ind w:left="2421" w:hanging="360"/>
      </w:pPr>
      <w:rPr>
        <w:rFonts w:ascii="Courier New" w:hAnsi="Courier New" w:cs="Courier New" w:hint="default"/>
      </w:rPr>
    </w:lvl>
    <w:lvl w:ilvl="1" w:tplc="FFFFFFFF" w:tentative="1">
      <w:start w:val="1"/>
      <w:numFmt w:val="bullet"/>
      <w:lvlText w:val="o"/>
      <w:lvlJc w:val="left"/>
      <w:pPr>
        <w:ind w:left="3141" w:hanging="360"/>
      </w:pPr>
      <w:rPr>
        <w:rFonts w:ascii="Courier New" w:hAnsi="Courier New" w:hint="default"/>
      </w:rPr>
    </w:lvl>
    <w:lvl w:ilvl="2" w:tplc="FFFFFFFF">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7" w15:restartNumberingAfterBreak="0">
    <w:nsid w:val="425D1BC6"/>
    <w:multiLevelType w:val="hybridMultilevel"/>
    <w:tmpl w:val="952A0D8E"/>
    <w:lvl w:ilvl="0" w:tplc="7E004348">
      <w:numFmt w:val="bullet"/>
      <w:lvlText w:val="-"/>
      <w:lvlJc w:val="left"/>
      <w:pPr>
        <w:ind w:left="1636" w:hanging="360"/>
      </w:pPr>
      <w:rPr>
        <w:rFonts w:ascii="Arial" w:hAnsi="Arial" w:hint="default"/>
      </w:rPr>
    </w:lvl>
    <w:lvl w:ilvl="1" w:tplc="A8D6882E">
      <w:start w:val="1"/>
      <w:numFmt w:val="bullet"/>
      <w:lvlText w:val="o"/>
      <w:lvlJc w:val="left"/>
      <w:pPr>
        <w:ind w:left="2356" w:hanging="360"/>
      </w:pPr>
      <w:rPr>
        <w:rFonts w:ascii="Courier New" w:hAnsi="Courier New" w:hint="default"/>
      </w:rPr>
    </w:lvl>
    <w:lvl w:ilvl="2" w:tplc="B2F0542E">
      <w:start w:val="1"/>
      <w:numFmt w:val="bullet"/>
      <w:lvlText w:val=""/>
      <w:lvlJc w:val="left"/>
      <w:pPr>
        <w:ind w:left="3076" w:hanging="360"/>
      </w:pPr>
      <w:rPr>
        <w:rFonts w:ascii="Wingdings" w:hAnsi="Wingdings" w:hint="default"/>
      </w:rPr>
    </w:lvl>
    <w:lvl w:ilvl="3" w:tplc="C8CA6918">
      <w:start w:val="1"/>
      <w:numFmt w:val="bullet"/>
      <w:lvlText w:val=""/>
      <w:lvlJc w:val="left"/>
      <w:pPr>
        <w:ind w:left="3796" w:hanging="360"/>
      </w:pPr>
      <w:rPr>
        <w:rFonts w:ascii="Symbol" w:hAnsi="Symbol" w:hint="default"/>
      </w:rPr>
    </w:lvl>
    <w:lvl w:ilvl="4" w:tplc="38CA2F02">
      <w:start w:val="1"/>
      <w:numFmt w:val="bullet"/>
      <w:lvlText w:val="o"/>
      <w:lvlJc w:val="left"/>
      <w:pPr>
        <w:ind w:left="4516" w:hanging="360"/>
      </w:pPr>
      <w:rPr>
        <w:rFonts w:ascii="Courier New" w:hAnsi="Courier New" w:hint="default"/>
      </w:rPr>
    </w:lvl>
    <w:lvl w:ilvl="5" w:tplc="D6703964">
      <w:start w:val="1"/>
      <w:numFmt w:val="bullet"/>
      <w:lvlText w:val=""/>
      <w:lvlJc w:val="left"/>
      <w:pPr>
        <w:ind w:left="5236" w:hanging="360"/>
      </w:pPr>
      <w:rPr>
        <w:rFonts w:ascii="Wingdings" w:hAnsi="Wingdings" w:hint="default"/>
      </w:rPr>
    </w:lvl>
    <w:lvl w:ilvl="6" w:tplc="30963900">
      <w:start w:val="1"/>
      <w:numFmt w:val="bullet"/>
      <w:lvlText w:val=""/>
      <w:lvlJc w:val="left"/>
      <w:pPr>
        <w:ind w:left="5956" w:hanging="360"/>
      </w:pPr>
      <w:rPr>
        <w:rFonts w:ascii="Symbol" w:hAnsi="Symbol" w:hint="default"/>
      </w:rPr>
    </w:lvl>
    <w:lvl w:ilvl="7" w:tplc="18A4CADC">
      <w:start w:val="1"/>
      <w:numFmt w:val="bullet"/>
      <w:lvlText w:val="o"/>
      <w:lvlJc w:val="left"/>
      <w:pPr>
        <w:ind w:left="6676" w:hanging="360"/>
      </w:pPr>
      <w:rPr>
        <w:rFonts w:ascii="Courier New" w:hAnsi="Courier New" w:hint="default"/>
      </w:rPr>
    </w:lvl>
    <w:lvl w:ilvl="8" w:tplc="0DD4DB36">
      <w:start w:val="1"/>
      <w:numFmt w:val="bullet"/>
      <w:lvlText w:val=""/>
      <w:lvlJc w:val="left"/>
      <w:pPr>
        <w:ind w:left="7396" w:hanging="360"/>
      </w:pPr>
      <w:rPr>
        <w:rFonts w:ascii="Wingdings" w:hAnsi="Wingdings" w:hint="default"/>
      </w:rPr>
    </w:lvl>
  </w:abstractNum>
  <w:abstractNum w:abstractNumId="8" w15:restartNumberingAfterBreak="0">
    <w:nsid w:val="4A085003"/>
    <w:multiLevelType w:val="hybridMultilevel"/>
    <w:tmpl w:val="B8B6AE0E"/>
    <w:lvl w:ilvl="0" w:tplc="0C7EC362">
      <w:numFmt w:val="bullet"/>
      <w:lvlText w:val="-"/>
      <w:lvlJc w:val="left"/>
      <w:pPr>
        <w:ind w:left="1996" w:hanging="360"/>
      </w:pPr>
      <w:rPr>
        <w:rFonts w:ascii="Arial" w:hAnsi="Arial" w:hint="default"/>
      </w:rPr>
    </w:lvl>
    <w:lvl w:ilvl="1" w:tplc="2D6867DE" w:tentative="1">
      <w:start w:val="1"/>
      <w:numFmt w:val="bullet"/>
      <w:lvlText w:val="o"/>
      <w:lvlJc w:val="left"/>
      <w:pPr>
        <w:ind w:left="2716" w:hanging="360"/>
      </w:pPr>
      <w:rPr>
        <w:rFonts w:ascii="Courier New" w:hAnsi="Courier New" w:hint="default"/>
      </w:rPr>
    </w:lvl>
    <w:lvl w:ilvl="2" w:tplc="2104FA40" w:tentative="1">
      <w:start w:val="1"/>
      <w:numFmt w:val="bullet"/>
      <w:lvlText w:val=""/>
      <w:lvlJc w:val="left"/>
      <w:pPr>
        <w:ind w:left="3436" w:hanging="360"/>
      </w:pPr>
      <w:rPr>
        <w:rFonts w:ascii="Wingdings" w:hAnsi="Wingdings" w:hint="default"/>
      </w:rPr>
    </w:lvl>
    <w:lvl w:ilvl="3" w:tplc="2A28BB30" w:tentative="1">
      <w:start w:val="1"/>
      <w:numFmt w:val="bullet"/>
      <w:lvlText w:val=""/>
      <w:lvlJc w:val="left"/>
      <w:pPr>
        <w:ind w:left="4156" w:hanging="360"/>
      </w:pPr>
      <w:rPr>
        <w:rFonts w:ascii="Symbol" w:hAnsi="Symbol" w:hint="default"/>
      </w:rPr>
    </w:lvl>
    <w:lvl w:ilvl="4" w:tplc="D7F0C27E" w:tentative="1">
      <w:start w:val="1"/>
      <w:numFmt w:val="bullet"/>
      <w:lvlText w:val="o"/>
      <w:lvlJc w:val="left"/>
      <w:pPr>
        <w:ind w:left="4876" w:hanging="360"/>
      </w:pPr>
      <w:rPr>
        <w:rFonts w:ascii="Courier New" w:hAnsi="Courier New" w:hint="default"/>
      </w:rPr>
    </w:lvl>
    <w:lvl w:ilvl="5" w:tplc="F7C6141A" w:tentative="1">
      <w:start w:val="1"/>
      <w:numFmt w:val="bullet"/>
      <w:lvlText w:val=""/>
      <w:lvlJc w:val="left"/>
      <w:pPr>
        <w:ind w:left="5596" w:hanging="360"/>
      </w:pPr>
      <w:rPr>
        <w:rFonts w:ascii="Wingdings" w:hAnsi="Wingdings" w:hint="default"/>
      </w:rPr>
    </w:lvl>
    <w:lvl w:ilvl="6" w:tplc="8800F8DC" w:tentative="1">
      <w:start w:val="1"/>
      <w:numFmt w:val="bullet"/>
      <w:lvlText w:val=""/>
      <w:lvlJc w:val="left"/>
      <w:pPr>
        <w:ind w:left="6316" w:hanging="360"/>
      </w:pPr>
      <w:rPr>
        <w:rFonts w:ascii="Symbol" w:hAnsi="Symbol" w:hint="default"/>
      </w:rPr>
    </w:lvl>
    <w:lvl w:ilvl="7" w:tplc="D5469166" w:tentative="1">
      <w:start w:val="1"/>
      <w:numFmt w:val="bullet"/>
      <w:lvlText w:val="o"/>
      <w:lvlJc w:val="left"/>
      <w:pPr>
        <w:ind w:left="7036" w:hanging="360"/>
      </w:pPr>
      <w:rPr>
        <w:rFonts w:ascii="Courier New" w:hAnsi="Courier New" w:hint="default"/>
      </w:rPr>
    </w:lvl>
    <w:lvl w:ilvl="8" w:tplc="8886E89E" w:tentative="1">
      <w:start w:val="1"/>
      <w:numFmt w:val="bullet"/>
      <w:lvlText w:val=""/>
      <w:lvlJc w:val="left"/>
      <w:pPr>
        <w:ind w:left="7756" w:hanging="360"/>
      </w:pPr>
      <w:rPr>
        <w:rFonts w:ascii="Wingdings" w:hAnsi="Wingdings" w:hint="default"/>
      </w:rPr>
    </w:lvl>
  </w:abstractNum>
  <w:abstractNum w:abstractNumId="9" w15:restartNumberingAfterBreak="0">
    <w:nsid w:val="4B8E4926"/>
    <w:multiLevelType w:val="hybridMultilevel"/>
    <w:tmpl w:val="1BA25D06"/>
    <w:lvl w:ilvl="0" w:tplc="B4C2F7A8">
      <w:start w:val="1"/>
      <w:numFmt w:val="bullet"/>
      <w:lvlText w:val=""/>
      <w:lvlJc w:val="left"/>
      <w:pPr>
        <w:ind w:left="2138" w:hanging="360"/>
      </w:pPr>
      <w:rPr>
        <w:rFonts w:ascii="Symbol" w:hAnsi="Symbol" w:hint="default"/>
      </w:rPr>
    </w:lvl>
    <w:lvl w:ilvl="1" w:tplc="8D685506" w:tentative="1">
      <w:start w:val="1"/>
      <w:numFmt w:val="bullet"/>
      <w:lvlText w:val="o"/>
      <w:lvlJc w:val="left"/>
      <w:pPr>
        <w:ind w:left="2858" w:hanging="360"/>
      </w:pPr>
      <w:rPr>
        <w:rFonts w:ascii="Courier New" w:hAnsi="Courier New" w:hint="default"/>
      </w:rPr>
    </w:lvl>
    <w:lvl w:ilvl="2" w:tplc="3D3EC962" w:tentative="1">
      <w:start w:val="1"/>
      <w:numFmt w:val="bullet"/>
      <w:lvlText w:val=""/>
      <w:lvlJc w:val="left"/>
      <w:pPr>
        <w:ind w:left="3578" w:hanging="360"/>
      </w:pPr>
      <w:rPr>
        <w:rFonts w:ascii="Wingdings" w:hAnsi="Wingdings" w:hint="default"/>
      </w:rPr>
    </w:lvl>
    <w:lvl w:ilvl="3" w:tplc="4E6A910A" w:tentative="1">
      <w:start w:val="1"/>
      <w:numFmt w:val="bullet"/>
      <w:lvlText w:val=""/>
      <w:lvlJc w:val="left"/>
      <w:pPr>
        <w:ind w:left="4298" w:hanging="360"/>
      </w:pPr>
      <w:rPr>
        <w:rFonts w:ascii="Symbol" w:hAnsi="Symbol" w:hint="default"/>
      </w:rPr>
    </w:lvl>
    <w:lvl w:ilvl="4" w:tplc="A2CCD8B4" w:tentative="1">
      <w:start w:val="1"/>
      <w:numFmt w:val="bullet"/>
      <w:lvlText w:val="o"/>
      <w:lvlJc w:val="left"/>
      <w:pPr>
        <w:ind w:left="5018" w:hanging="360"/>
      </w:pPr>
      <w:rPr>
        <w:rFonts w:ascii="Courier New" w:hAnsi="Courier New" w:hint="default"/>
      </w:rPr>
    </w:lvl>
    <w:lvl w:ilvl="5" w:tplc="E8BAB05E" w:tentative="1">
      <w:start w:val="1"/>
      <w:numFmt w:val="bullet"/>
      <w:lvlText w:val=""/>
      <w:lvlJc w:val="left"/>
      <w:pPr>
        <w:ind w:left="5738" w:hanging="360"/>
      </w:pPr>
      <w:rPr>
        <w:rFonts w:ascii="Wingdings" w:hAnsi="Wingdings" w:hint="default"/>
      </w:rPr>
    </w:lvl>
    <w:lvl w:ilvl="6" w:tplc="8E14FA4E" w:tentative="1">
      <w:start w:val="1"/>
      <w:numFmt w:val="bullet"/>
      <w:lvlText w:val=""/>
      <w:lvlJc w:val="left"/>
      <w:pPr>
        <w:ind w:left="6458" w:hanging="360"/>
      </w:pPr>
      <w:rPr>
        <w:rFonts w:ascii="Symbol" w:hAnsi="Symbol" w:hint="default"/>
      </w:rPr>
    </w:lvl>
    <w:lvl w:ilvl="7" w:tplc="2A2088CE" w:tentative="1">
      <w:start w:val="1"/>
      <w:numFmt w:val="bullet"/>
      <w:lvlText w:val="o"/>
      <w:lvlJc w:val="left"/>
      <w:pPr>
        <w:ind w:left="7178" w:hanging="360"/>
      </w:pPr>
      <w:rPr>
        <w:rFonts w:ascii="Courier New" w:hAnsi="Courier New" w:hint="default"/>
      </w:rPr>
    </w:lvl>
    <w:lvl w:ilvl="8" w:tplc="D3424138" w:tentative="1">
      <w:start w:val="1"/>
      <w:numFmt w:val="bullet"/>
      <w:lvlText w:val=""/>
      <w:lvlJc w:val="left"/>
      <w:pPr>
        <w:ind w:left="7898" w:hanging="360"/>
      </w:pPr>
      <w:rPr>
        <w:rFonts w:ascii="Wingdings" w:hAnsi="Wingdings" w:hint="default"/>
      </w:rPr>
    </w:lvl>
  </w:abstractNum>
  <w:abstractNum w:abstractNumId="10" w15:restartNumberingAfterBreak="0">
    <w:nsid w:val="5129565C"/>
    <w:multiLevelType w:val="multilevel"/>
    <w:tmpl w:val="3990CFF8"/>
    <w:lvl w:ilvl="0">
      <w:start w:val="1"/>
      <w:numFmt w:val="bullet"/>
      <w:pStyle w:val="Vietanivel1"/>
      <w:lvlText w:val=""/>
      <w:lvlJc w:val="left"/>
      <w:pPr>
        <w:tabs>
          <w:tab w:val="num" w:pos="3654"/>
        </w:tabs>
        <w:ind w:left="1276" w:hanging="284"/>
      </w:pPr>
      <w:rPr>
        <w:rFonts w:ascii="Symbol" w:hAnsi="Symbol" w:hint="default"/>
        <w:b w:val="0"/>
        <w:i w:val="0"/>
      </w:rPr>
    </w:lvl>
    <w:lvl w:ilvl="1">
      <w:start w:val="1"/>
      <w:numFmt w:val="bullet"/>
      <w:pStyle w:val="Vietanivel2"/>
      <w:lvlText w:val="o"/>
      <w:lvlJc w:val="left"/>
      <w:pPr>
        <w:tabs>
          <w:tab w:val="num" w:pos="4734"/>
        </w:tabs>
        <w:ind w:left="1503" w:hanging="358"/>
      </w:pPr>
      <w:rPr>
        <w:rFonts w:ascii="Courier New" w:hAnsi="Courier New" w:hint="default"/>
      </w:rPr>
    </w:lvl>
    <w:lvl w:ilvl="2">
      <w:start w:val="1"/>
      <w:numFmt w:val="bullet"/>
      <w:lvlText w:val=""/>
      <w:lvlJc w:val="left"/>
      <w:pPr>
        <w:tabs>
          <w:tab w:val="num" w:pos="5454"/>
        </w:tabs>
        <w:ind w:left="5454" w:hanging="360"/>
      </w:pPr>
      <w:rPr>
        <w:rFonts w:ascii="Wingdings" w:hAnsi="Wingdings" w:hint="default"/>
      </w:rPr>
    </w:lvl>
    <w:lvl w:ilvl="3">
      <w:start w:val="1"/>
      <w:numFmt w:val="bullet"/>
      <w:lvlText w:val=""/>
      <w:lvlJc w:val="left"/>
      <w:pPr>
        <w:tabs>
          <w:tab w:val="num" w:pos="6174"/>
        </w:tabs>
        <w:ind w:left="6174" w:hanging="360"/>
      </w:pPr>
      <w:rPr>
        <w:rFonts w:ascii="Symbol" w:hAnsi="Symbol" w:hint="default"/>
      </w:rPr>
    </w:lvl>
    <w:lvl w:ilvl="4">
      <w:numFmt w:val="bullet"/>
      <w:lvlText w:val="-"/>
      <w:lvlJc w:val="left"/>
      <w:pPr>
        <w:tabs>
          <w:tab w:val="num" w:pos="6894"/>
        </w:tabs>
        <w:ind w:left="6894" w:hanging="360"/>
      </w:pPr>
      <w:rPr>
        <w:rFonts w:ascii="Times New Roman" w:hAnsi="Times New Roman" w:hint="default"/>
        <w:color w:val="auto"/>
        <w:sz w:val="24"/>
      </w:rPr>
    </w:lvl>
    <w:lvl w:ilvl="5">
      <w:start w:val="1"/>
      <w:numFmt w:val="bullet"/>
      <w:lvlText w:val=""/>
      <w:lvlJc w:val="left"/>
      <w:pPr>
        <w:tabs>
          <w:tab w:val="num" w:pos="7614"/>
        </w:tabs>
        <w:ind w:left="7614" w:hanging="360"/>
      </w:pPr>
      <w:rPr>
        <w:rFonts w:ascii="Wingdings" w:hAnsi="Wingdings" w:hint="default"/>
      </w:rPr>
    </w:lvl>
    <w:lvl w:ilvl="6">
      <w:start w:val="1"/>
      <w:numFmt w:val="bullet"/>
      <w:lvlText w:val=""/>
      <w:lvlJc w:val="left"/>
      <w:pPr>
        <w:tabs>
          <w:tab w:val="num" w:pos="8334"/>
        </w:tabs>
        <w:ind w:left="8334" w:hanging="360"/>
      </w:pPr>
      <w:rPr>
        <w:rFonts w:ascii="Symbol" w:hAnsi="Symbol" w:hint="default"/>
      </w:rPr>
    </w:lvl>
    <w:lvl w:ilvl="7">
      <w:start w:val="1"/>
      <w:numFmt w:val="bullet"/>
      <w:lvlText w:val="o"/>
      <w:lvlJc w:val="left"/>
      <w:pPr>
        <w:tabs>
          <w:tab w:val="num" w:pos="9054"/>
        </w:tabs>
        <w:ind w:left="9054" w:hanging="360"/>
      </w:pPr>
      <w:rPr>
        <w:rFonts w:ascii="Courier New" w:hAnsi="Courier New" w:hint="default"/>
      </w:rPr>
    </w:lvl>
    <w:lvl w:ilvl="8">
      <w:start w:val="1"/>
      <w:numFmt w:val="bullet"/>
      <w:lvlText w:val=""/>
      <w:lvlJc w:val="left"/>
      <w:pPr>
        <w:tabs>
          <w:tab w:val="num" w:pos="9774"/>
        </w:tabs>
        <w:ind w:left="9774" w:hanging="360"/>
      </w:pPr>
      <w:rPr>
        <w:rFonts w:ascii="Wingdings" w:hAnsi="Wingdings" w:hint="default"/>
      </w:rPr>
    </w:lvl>
  </w:abstractNum>
  <w:abstractNum w:abstractNumId="11" w15:restartNumberingAfterBreak="0">
    <w:nsid w:val="53511635"/>
    <w:multiLevelType w:val="hybridMultilevel"/>
    <w:tmpl w:val="5C34AD1A"/>
    <w:lvl w:ilvl="0" w:tplc="E5BC2484">
      <w:numFmt w:val="bullet"/>
      <w:lvlText w:val="-"/>
      <w:lvlJc w:val="left"/>
      <w:pPr>
        <w:ind w:left="1788" w:hanging="360"/>
      </w:pPr>
      <w:rPr>
        <w:rFonts w:ascii="Arial" w:hAnsi="Arial" w:hint="default"/>
      </w:rPr>
    </w:lvl>
    <w:lvl w:ilvl="1" w:tplc="40124C50" w:tentative="1">
      <w:start w:val="1"/>
      <w:numFmt w:val="bullet"/>
      <w:lvlText w:val="o"/>
      <w:lvlJc w:val="left"/>
      <w:pPr>
        <w:ind w:left="2508" w:hanging="360"/>
      </w:pPr>
      <w:rPr>
        <w:rFonts w:ascii="Courier New" w:hAnsi="Courier New" w:hint="default"/>
      </w:rPr>
    </w:lvl>
    <w:lvl w:ilvl="2" w:tplc="F1863D10" w:tentative="1">
      <w:start w:val="1"/>
      <w:numFmt w:val="bullet"/>
      <w:lvlText w:val=""/>
      <w:lvlJc w:val="left"/>
      <w:pPr>
        <w:ind w:left="3228" w:hanging="360"/>
      </w:pPr>
      <w:rPr>
        <w:rFonts w:ascii="Wingdings" w:hAnsi="Wingdings" w:hint="default"/>
      </w:rPr>
    </w:lvl>
    <w:lvl w:ilvl="3" w:tplc="0A8022F8" w:tentative="1">
      <w:start w:val="1"/>
      <w:numFmt w:val="bullet"/>
      <w:lvlText w:val=""/>
      <w:lvlJc w:val="left"/>
      <w:pPr>
        <w:ind w:left="3948" w:hanging="360"/>
      </w:pPr>
      <w:rPr>
        <w:rFonts w:ascii="Symbol" w:hAnsi="Symbol" w:hint="default"/>
      </w:rPr>
    </w:lvl>
    <w:lvl w:ilvl="4" w:tplc="E3303CA4" w:tentative="1">
      <w:start w:val="1"/>
      <w:numFmt w:val="bullet"/>
      <w:lvlText w:val="o"/>
      <w:lvlJc w:val="left"/>
      <w:pPr>
        <w:ind w:left="4668" w:hanging="360"/>
      </w:pPr>
      <w:rPr>
        <w:rFonts w:ascii="Courier New" w:hAnsi="Courier New" w:hint="default"/>
      </w:rPr>
    </w:lvl>
    <w:lvl w:ilvl="5" w:tplc="DE702A14" w:tentative="1">
      <w:start w:val="1"/>
      <w:numFmt w:val="bullet"/>
      <w:lvlText w:val=""/>
      <w:lvlJc w:val="left"/>
      <w:pPr>
        <w:ind w:left="5388" w:hanging="360"/>
      </w:pPr>
      <w:rPr>
        <w:rFonts w:ascii="Wingdings" w:hAnsi="Wingdings" w:hint="default"/>
      </w:rPr>
    </w:lvl>
    <w:lvl w:ilvl="6" w:tplc="BDF26B7A" w:tentative="1">
      <w:start w:val="1"/>
      <w:numFmt w:val="bullet"/>
      <w:lvlText w:val=""/>
      <w:lvlJc w:val="left"/>
      <w:pPr>
        <w:ind w:left="6108" w:hanging="360"/>
      </w:pPr>
      <w:rPr>
        <w:rFonts w:ascii="Symbol" w:hAnsi="Symbol" w:hint="default"/>
      </w:rPr>
    </w:lvl>
    <w:lvl w:ilvl="7" w:tplc="C44C32BE" w:tentative="1">
      <w:start w:val="1"/>
      <w:numFmt w:val="bullet"/>
      <w:lvlText w:val="o"/>
      <w:lvlJc w:val="left"/>
      <w:pPr>
        <w:ind w:left="6828" w:hanging="360"/>
      </w:pPr>
      <w:rPr>
        <w:rFonts w:ascii="Courier New" w:hAnsi="Courier New" w:hint="default"/>
      </w:rPr>
    </w:lvl>
    <w:lvl w:ilvl="8" w:tplc="33F0D0F0" w:tentative="1">
      <w:start w:val="1"/>
      <w:numFmt w:val="bullet"/>
      <w:lvlText w:val=""/>
      <w:lvlJc w:val="left"/>
      <w:pPr>
        <w:ind w:left="7548" w:hanging="360"/>
      </w:pPr>
      <w:rPr>
        <w:rFonts w:ascii="Wingdings" w:hAnsi="Wingdings" w:hint="default"/>
      </w:rPr>
    </w:lvl>
  </w:abstractNum>
  <w:abstractNum w:abstractNumId="12" w15:restartNumberingAfterBreak="0">
    <w:nsid w:val="56540FC5"/>
    <w:multiLevelType w:val="hybridMultilevel"/>
    <w:tmpl w:val="798A31EA"/>
    <w:lvl w:ilvl="0" w:tplc="D9DE9DD2">
      <w:numFmt w:val="bullet"/>
      <w:lvlText w:val="-"/>
      <w:lvlJc w:val="left"/>
      <w:pPr>
        <w:ind w:left="1920" w:hanging="360"/>
      </w:pPr>
      <w:rPr>
        <w:rFonts w:ascii="Arial" w:hAnsi="Arial" w:hint="default"/>
      </w:rPr>
    </w:lvl>
    <w:lvl w:ilvl="1" w:tplc="2AB01362" w:tentative="1">
      <w:start w:val="1"/>
      <w:numFmt w:val="bullet"/>
      <w:lvlText w:val="o"/>
      <w:lvlJc w:val="left"/>
      <w:pPr>
        <w:ind w:left="2640" w:hanging="360"/>
      </w:pPr>
      <w:rPr>
        <w:rFonts w:ascii="Courier New" w:hAnsi="Courier New" w:hint="default"/>
      </w:rPr>
    </w:lvl>
    <w:lvl w:ilvl="2" w:tplc="F60CB87A">
      <w:start w:val="1"/>
      <w:numFmt w:val="bullet"/>
      <w:lvlText w:val=""/>
      <w:lvlJc w:val="left"/>
      <w:pPr>
        <w:ind w:left="3360" w:hanging="360"/>
      </w:pPr>
      <w:rPr>
        <w:rFonts w:ascii="Wingdings" w:hAnsi="Wingdings" w:hint="default"/>
      </w:rPr>
    </w:lvl>
    <w:lvl w:ilvl="3" w:tplc="9CAA9CA4" w:tentative="1">
      <w:start w:val="1"/>
      <w:numFmt w:val="bullet"/>
      <w:lvlText w:val=""/>
      <w:lvlJc w:val="left"/>
      <w:pPr>
        <w:ind w:left="4080" w:hanging="360"/>
      </w:pPr>
      <w:rPr>
        <w:rFonts w:ascii="Symbol" w:hAnsi="Symbol" w:hint="default"/>
      </w:rPr>
    </w:lvl>
    <w:lvl w:ilvl="4" w:tplc="ADCE3C58" w:tentative="1">
      <w:start w:val="1"/>
      <w:numFmt w:val="bullet"/>
      <w:lvlText w:val="o"/>
      <w:lvlJc w:val="left"/>
      <w:pPr>
        <w:ind w:left="4800" w:hanging="360"/>
      </w:pPr>
      <w:rPr>
        <w:rFonts w:ascii="Courier New" w:hAnsi="Courier New" w:hint="default"/>
      </w:rPr>
    </w:lvl>
    <w:lvl w:ilvl="5" w:tplc="82848B9C" w:tentative="1">
      <w:start w:val="1"/>
      <w:numFmt w:val="bullet"/>
      <w:lvlText w:val=""/>
      <w:lvlJc w:val="left"/>
      <w:pPr>
        <w:ind w:left="5520" w:hanging="360"/>
      </w:pPr>
      <w:rPr>
        <w:rFonts w:ascii="Wingdings" w:hAnsi="Wingdings" w:hint="default"/>
      </w:rPr>
    </w:lvl>
    <w:lvl w:ilvl="6" w:tplc="485C7A5E" w:tentative="1">
      <w:start w:val="1"/>
      <w:numFmt w:val="bullet"/>
      <w:lvlText w:val=""/>
      <w:lvlJc w:val="left"/>
      <w:pPr>
        <w:ind w:left="6240" w:hanging="360"/>
      </w:pPr>
      <w:rPr>
        <w:rFonts w:ascii="Symbol" w:hAnsi="Symbol" w:hint="default"/>
      </w:rPr>
    </w:lvl>
    <w:lvl w:ilvl="7" w:tplc="F8BCC6F4" w:tentative="1">
      <w:start w:val="1"/>
      <w:numFmt w:val="bullet"/>
      <w:lvlText w:val="o"/>
      <w:lvlJc w:val="left"/>
      <w:pPr>
        <w:ind w:left="6960" w:hanging="360"/>
      </w:pPr>
      <w:rPr>
        <w:rFonts w:ascii="Courier New" w:hAnsi="Courier New" w:hint="default"/>
      </w:rPr>
    </w:lvl>
    <w:lvl w:ilvl="8" w:tplc="212286AC" w:tentative="1">
      <w:start w:val="1"/>
      <w:numFmt w:val="bullet"/>
      <w:lvlText w:val=""/>
      <w:lvlJc w:val="left"/>
      <w:pPr>
        <w:ind w:left="7680" w:hanging="360"/>
      </w:pPr>
      <w:rPr>
        <w:rFonts w:ascii="Wingdings" w:hAnsi="Wingdings" w:hint="default"/>
      </w:rPr>
    </w:lvl>
  </w:abstractNum>
  <w:abstractNum w:abstractNumId="13" w15:restartNumberingAfterBreak="0">
    <w:nsid w:val="594B5727"/>
    <w:multiLevelType w:val="hybridMultilevel"/>
    <w:tmpl w:val="1B12BFE8"/>
    <w:lvl w:ilvl="0" w:tplc="28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5" w15:restartNumberingAfterBreak="0">
    <w:nsid w:val="5F2A1997"/>
    <w:multiLevelType w:val="hybridMultilevel"/>
    <w:tmpl w:val="9544BCD6"/>
    <w:lvl w:ilvl="0" w:tplc="6040CE14">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6" w15:restartNumberingAfterBreak="0">
    <w:nsid w:val="67985825"/>
    <w:multiLevelType w:val="hybridMultilevel"/>
    <w:tmpl w:val="FFFFFFFF"/>
    <w:lvl w:ilvl="0" w:tplc="36DAD76C">
      <w:start w:val="1"/>
      <w:numFmt w:val="decimal"/>
      <w:lvlText w:val="%1."/>
      <w:lvlJc w:val="left"/>
      <w:pPr>
        <w:ind w:left="387" w:hanging="360"/>
      </w:pPr>
    </w:lvl>
    <w:lvl w:ilvl="1" w:tplc="01BA7A56">
      <w:start w:val="1"/>
      <w:numFmt w:val="lowerLetter"/>
      <w:lvlText w:val="%2."/>
      <w:lvlJc w:val="left"/>
      <w:pPr>
        <w:ind w:left="1107" w:hanging="360"/>
      </w:pPr>
    </w:lvl>
    <w:lvl w:ilvl="2" w:tplc="CBB6ADCC">
      <w:start w:val="1"/>
      <w:numFmt w:val="lowerRoman"/>
      <w:lvlText w:val="%3."/>
      <w:lvlJc w:val="right"/>
      <w:pPr>
        <w:ind w:left="1827" w:hanging="180"/>
      </w:pPr>
    </w:lvl>
    <w:lvl w:ilvl="3" w:tplc="DECCED2C">
      <w:start w:val="1"/>
      <w:numFmt w:val="decimal"/>
      <w:lvlText w:val="%4."/>
      <w:lvlJc w:val="left"/>
      <w:pPr>
        <w:ind w:left="2547" w:hanging="360"/>
      </w:pPr>
    </w:lvl>
    <w:lvl w:ilvl="4" w:tplc="6C3CC3C4">
      <w:start w:val="1"/>
      <w:numFmt w:val="lowerLetter"/>
      <w:lvlText w:val="%5."/>
      <w:lvlJc w:val="left"/>
      <w:pPr>
        <w:ind w:left="3267" w:hanging="360"/>
      </w:pPr>
    </w:lvl>
    <w:lvl w:ilvl="5" w:tplc="BFCA38A2">
      <w:start w:val="1"/>
      <w:numFmt w:val="lowerRoman"/>
      <w:lvlText w:val="%6."/>
      <w:lvlJc w:val="right"/>
      <w:pPr>
        <w:ind w:left="3987" w:hanging="180"/>
      </w:pPr>
    </w:lvl>
    <w:lvl w:ilvl="6" w:tplc="E620136A">
      <w:start w:val="1"/>
      <w:numFmt w:val="decimal"/>
      <w:lvlText w:val="%7."/>
      <w:lvlJc w:val="left"/>
      <w:pPr>
        <w:ind w:left="4707" w:hanging="360"/>
      </w:pPr>
    </w:lvl>
    <w:lvl w:ilvl="7" w:tplc="15B04968">
      <w:start w:val="1"/>
      <w:numFmt w:val="lowerLetter"/>
      <w:lvlText w:val="%8."/>
      <w:lvlJc w:val="left"/>
      <w:pPr>
        <w:ind w:left="5427" w:hanging="360"/>
      </w:pPr>
    </w:lvl>
    <w:lvl w:ilvl="8" w:tplc="7A1260B6">
      <w:start w:val="1"/>
      <w:numFmt w:val="lowerRoman"/>
      <w:lvlText w:val="%9."/>
      <w:lvlJc w:val="right"/>
      <w:pPr>
        <w:ind w:left="6147" w:hanging="180"/>
      </w:pPr>
    </w:lvl>
  </w:abstractNum>
  <w:abstractNum w:abstractNumId="17" w15:restartNumberingAfterBreak="0">
    <w:nsid w:val="69AD6C19"/>
    <w:multiLevelType w:val="hybridMultilevel"/>
    <w:tmpl w:val="70861D3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8" w15:restartNumberingAfterBreak="0">
    <w:nsid w:val="6D6C16C7"/>
    <w:multiLevelType w:val="hybridMultilevel"/>
    <w:tmpl w:val="01D813D8"/>
    <w:lvl w:ilvl="0" w:tplc="B860DCD8">
      <w:numFmt w:val="bullet"/>
      <w:lvlText w:val="-"/>
      <w:lvlJc w:val="left"/>
      <w:pPr>
        <w:ind w:left="2705" w:hanging="360"/>
      </w:pPr>
      <w:rPr>
        <w:rFonts w:ascii="Arial" w:hAnsi="Arial" w:hint="default"/>
      </w:rPr>
    </w:lvl>
    <w:lvl w:ilvl="1" w:tplc="DE224636" w:tentative="1">
      <w:start w:val="1"/>
      <w:numFmt w:val="bullet"/>
      <w:lvlText w:val="o"/>
      <w:lvlJc w:val="left"/>
      <w:pPr>
        <w:ind w:left="3425" w:hanging="360"/>
      </w:pPr>
      <w:rPr>
        <w:rFonts w:ascii="Courier New" w:hAnsi="Courier New" w:hint="default"/>
      </w:rPr>
    </w:lvl>
    <w:lvl w:ilvl="2" w:tplc="F58E068E" w:tentative="1">
      <w:start w:val="1"/>
      <w:numFmt w:val="bullet"/>
      <w:lvlText w:val=""/>
      <w:lvlJc w:val="left"/>
      <w:pPr>
        <w:ind w:left="4145" w:hanging="360"/>
      </w:pPr>
      <w:rPr>
        <w:rFonts w:ascii="Wingdings" w:hAnsi="Wingdings" w:hint="default"/>
      </w:rPr>
    </w:lvl>
    <w:lvl w:ilvl="3" w:tplc="D30CFB6C" w:tentative="1">
      <w:start w:val="1"/>
      <w:numFmt w:val="bullet"/>
      <w:lvlText w:val=""/>
      <w:lvlJc w:val="left"/>
      <w:pPr>
        <w:ind w:left="4865" w:hanging="360"/>
      </w:pPr>
      <w:rPr>
        <w:rFonts w:ascii="Symbol" w:hAnsi="Symbol" w:hint="default"/>
      </w:rPr>
    </w:lvl>
    <w:lvl w:ilvl="4" w:tplc="F0BE6BAC" w:tentative="1">
      <w:start w:val="1"/>
      <w:numFmt w:val="bullet"/>
      <w:lvlText w:val="o"/>
      <w:lvlJc w:val="left"/>
      <w:pPr>
        <w:ind w:left="5585" w:hanging="360"/>
      </w:pPr>
      <w:rPr>
        <w:rFonts w:ascii="Courier New" w:hAnsi="Courier New" w:hint="default"/>
      </w:rPr>
    </w:lvl>
    <w:lvl w:ilvl="5" w:tplc="15662C30" w:tentative="1">
      <w:start w:val="1"/>
      <w:numFmt w:val="bullet"/>
      <w:lvlText w:val=""/>
      <w:lvlJc w:val="left"/>
      <w:pPr>
        <w:ind w:left="6305" w:hanging="360"/>
      </w:pPr>
      <w:rPr>
        <w:rFonts w:ascii="Wingdings" w:hAnsi="Wingdings" w:hint="default"/>
      </w:rPr>
    </w:lvl>
    <w:lvl w:ilvl="6" w:tplc="AE78DC40" w:tentative="1">
      <w:start w:val="1"/>
      <w:numFmt w:val="bullet"/>
      <w:lvlText w:val=""/>
      <w:lvlJc w:val="left"/>
      <w:pPr>
        <w:ind w:left="7025" w:hanging="360"/>
      </w:pPr>
      <w:rPr>
        <w:rFonts w:ascii="Symbol" w:hAnsi="Symbol" w:hint="default"/>
      </w:rPr>
    </w:lvl>
    <w:lvl w:ilvl="7" w:tplc="3D486DFC" w:tentative="1">
      <w:start w:val="1"/>
      <w:numFmt w:val="bullet"/>
      <w:lvlText w:val="o"/>
      <w:lvlJc w:val="left"/>
      <w:pPr>
        <w:ind w:left="7745" w:hanging="360"/>
      </w:pPr>
      <w:rPr>
        <w:rFonts w:ascii="Courier New" w:hAnsi="Courier New" w:hint="default"/>
      </w:rPr>
    </w:lvl>
    <w:lvl w:ilvl="8" w:tplc="C722DAC2" w:tentative="1">
      <w:start w:val="1"/>
      <w:numFmt w:val="bullet"/>
      <w:lvlText w:val=""/>
      <w:lvlJc w:val="left"/>
      <w:pPr>
        <w:ind w:left="8465" w:hanging="360"/>
      </w:pPr>
      <w:rPr>
        <w:rFonts w:ascii="Wingdings" w:hAnsi="Wingdings" w:hint="default"/>
      </w:rPr>
    </w:lvl>
  </w:abstractNum>
  <w:abstractNum w:abstractNumId="19" w15:restartNumberingAfterBreak="0">
    <w:nsid w:val="6EDF3D25"/>
    <w:multiLevelType w:val="hybridMultilevel"/>
    <w:tmpl w:val="C276E4F4"/>
    <w:lvl w:ilvl="0" w:tplc="540A000F">
      <w:start w:val="1"/>
      <w:numFmt w:val="decimal"/>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0" w15:restartNumberingAfterBreak="0">
    <w:nsid w:val="7119FD33"/>
    <w:multiLevelType w:val="hybridMultilevel"/>
    <w:tmpl w:val="FFFFFFFF"/>
    <w:lvl w:ilvl="0" w:tplc="0B10E822">
      <w:start w:val="1"/>
      <w:numFmt w:val="decimal"/>
      <w:lvlText w:val="%1."/>
      <w:lvlJc w:val="left"/>
      <w:pPr>
        <w:ind w:left="720" w:hanging="360"/>
      </w:pPr>
    </w:lvl>
    <w:lvl w:ilvl="1" w:tplc="0E402AB6">
      <w:start w:val="1"/>
      <w:numFmt w:val="lowerLetter"/>
      <w:lvlText w:val="%2."/>
      <w:lvlJc w:val="left"/>
      <w:pPr>
        <w:ind w:left="1440" w:hanging="360"/>
      </w:pPr>
    </w:lvl>
    <w:lvl w:ilvl="2" w:tplc="08AAA6F6">
      <w:start w:val="1"/>
      <w:numFmt w:val="lowerRoman"/>
      <w:lvlText w:val="%3."/>
      <w:lvlJc w:val="right"/>
      <w:pPr>
        <w:ind w:left="2160" w:hanging="180"/>
      </w:pPr>
    </w:lvl>
    <w:lvl w:ilvl="3" w:tplc="CC00A7D2">
      <w:start w:val="1"/>
      <w:numFmt w:val="decimal"/>
      <w:lvlText w:val="%4."/>
      <w:lvlJc w:val="left"/>
      <w:pPr>
        <w:ind w:left="2880" w:hanging="360"/>
      </w:pPr>
    </w:lvl>
    <w:lvl w:ilvl="4" w:tplc="9D765E0A">
      <w:start w:val="1"/>
      <w:numFmt w:val="lowerLetter"/>
      <w:lvlText w:val="%5."/>
      <w:lvlJc w:val="left"/>
      <w:pPr>
        <w:ind w:left="3600" w:hanging="360"/>
      </w:pPr>
    </w:lvl>
    <w:lvl w:ilvl="5" w:tplc="319EFF5C">
      <w:start w:val="1"/>
      <w:numFmt w:val="lowerRoman"/>
      <w:lvlText w:val="%6."/>
      <w:lvlJc w:val="right"/>
      <w:pPr>
        <w:ind w:left="4320" w:hanging="180"/>
      </w:pPr>
    </w:lvl>
    <w:lvl w:ilvl="6" w:tplc="09E2868A">
      <w:start w:val="1"/>
      <w:numFmt w:val="decimal"/>
      <w:lvlText w:val="%7."/>
      <w:lvlJc w:val="left"/>
      <w:pPr>
        <w:ind w:left="5040" w:hanging="360"/>
      </w:pPr>
    </w:lvl>
    <w:lvl w:ilvl="7" w:tplc="CFA45EEC">
      <w:start w:val="1"/>
      <w:numFmt w:val="lowerLetter"/>
      <w:lvlText w:val="%8."/>
      <w:lvlJc w:val="left"/>
      <w:pPr>
        <w:ind w:left="5760" w:hanging="360"/>
      </w:pPr>
    </w:lvl>
    <w:lvl w:ilvl="8" w:tplc="EFE26DE8">
      <w:start w:val="1"/>
      <w:numFmt w:val="lowerRoman"/>
      <w:lvlText w:val="%9."/>
      <w:lvlJc w:val="right"/>
      <w:pPr>
        <w:ind w:left="6480" w:hanging="180"/>
      </w:pPr>
    </w:lvl>
  </w:abstractNum>
  <w:abstractNum w:abstractNumId="21" w15:restartNumberingAfterBreak="0">
    <w:nsid w:val="75AE77BC"/>
    <w:multiLevelType w:val="multilevel"/>
    <w:tmpl w:val="F64A050C"/>
    <w:lvl w:ilvl="0">
      <w:start w:val="1"/>
      <w:numFmt w:val="upperRoman"/>
      <w:lvlText w:val="%1."/>
      <w:lvlJc w:val="left"/>
      <w:pPr>
        <w:ind w:left="1080" w:hanging="720"/>
      </w:pPr>
      <w:rPr>
        <w:sz w:val="22"/>
      </w:r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79D18DA6"/>
    <w:multiLevelType w:val="hybridMultilevel"/>
    <w:tmpl w:val="FFFFFFFF"/>
    <w:lvl w:ilvl="0" w:tplc="A694F808">
      <w:start w:val="1"/>
      <w:numFmt w:val="decimal"/>
      <w:lvlText w:val="%1."/>
      <w:lvlJc w:val="left"/>
      <w:pPr>
        <w:ind w:left="720" w:hanging="360"/>
      </w:pPr>
    </w:lvl>
    <w:lvl w:ilvl="1" w:tplc="025AB2EE">
      <w:start w:val="1"/>
      <w:numFmt w:val="lowerLetter"/>
      <w:lvlText w:val="%2."/>
      <w:lvlJc w:val="left"/>
      <w:pPr>
        <w:ind w:left="1440" w:hanging="360"/>
      </w:pPr>
    </w:lvl>
    <w:lvl w:ilvl="2" w:tplc="D3F889BA">
      <w:start w:val="1"/>
      <w:numFmt w:val="lowerRoman"/>
      <w:lvlText w:val="%3."/>
      <w:lvlJc w:val="right"/>
      <w:pPr>
        <w:ind w:left="2160" w:hanging="180"/>
      </w:pPr>
    </w:lvl>
    <w:lvl w:ilvl="3" w:tplc="1F463134">
      <w:start w:val="1"/>
      <w:numFmt w:val="decimal"/>
      <w:lvlText w:val="%4."/>
      <w:lvlJc w:val="left"/>
      <w:pPr>
        <w:ind w:left="2880" w:hanging="360"/>
      </w:pPr>
    </w:lvl>
    <w:lvl w:ilvl="4" w:tplc="20B2C800">
      <w:start w:val="1"/>
      <w:numFmt w:val="lowerLetter"/>
      <w:lvlText w:val="%5."/>
      <w:lvlJc w:val="left"/>
      <w:pPr>
        <w:ind w:left="3600" w:hanging="360"/>
      </w:pPr>
    </w:lvl>
    <w:lvl w:ilvl="5" w:tplc="37C625EC">
      <w:start w:val="1"/>
      <w:numFmt w:val="lowerRoman"/>
      <w:lvlText w:val="%6."/>
      <w:lvlJc w:val="right"/>
      <w:pPr>
        <w:ind w:left="4320" w:hanging="180"/>
      </w:pPr>
    </w:lvl>
    <w:lvl w:ilvl="6" w:tplc="17EE639A">
      <w:start w:val="1"/>
      <w:numFmt w:val="decimal"/>
      <w:lvlText w:val="%7."/>
      <w:lvlJc w:val="left"/>
      <w:pPr>
        <w:ind w:left="5040" w:hanging="360"/>
      </w:pPr>
    </w:lvl>
    <w:lvl w:ilvl="7" w:tplc="AAE0E040">
      <w:start w:val="1"/>
      <w:numFmt w:val="lowerLetter"/>
      <w:lvlText w:val="%8."/>
      <w:lvlJc w:val="left"/>
      <w:pPr>
        <w:ind w:left="5760" w:hanging="360"/>
      </w:pPr>
    </w:lvl>
    <w:lvl w:ilvl="8" w:tplc="80108EC4">
      <w:start w:val="1"/>
      <w:numFmt w:val="lowerRoman"/>
      <w:lvlText w:val="%9."/>
      <w:lvlJc w:val="right"/>
      <w:pPr>
        <w:ind w:left="6480" w:hanging="180"/>
      </w:pPr>
    </w:lvl>
  </w:abstractNum>
  <w:abstractNum w:abstractNumId="23" w15:restartNumberingAfterBreak="0">
    <w:nsid w:val="7BE4D05B"/>
    <w:multiLevelType w:val="hybridMultilevel"/>
    <w:tmpl w:val="FFFFFFFF"/>
    <w:lvl w:ilvl="0" w:tplc="10FCE10A">
      <w:start w:val="1"/>
      <w:numFmt w:val="decimal"/>
      <w:lvlText w:val="%1."/>
      <w:lvlJc w:val="left"/>
      <w:pPr>
        <w:ind w:left="720" w:hanging="360"/>
      </w:pPr>
    </w:lvl>
    <w:lvl w:ilvl="1" w:tplc="BE5E97C8">
      <w:start w:val="1"/>
      <w:numFmt w:val="lowerLetter"/>
      <w:lvlText w:val="%2."/>
      <w:lvlJc w:val="left"/>
      <w:pPr>
        <w:ind w:left="1440" w:hanging="360"/>
      </w:pPr>
    </w:lvl>
    <w:lvl w:ilvl="2" w:tplc="7818B540">
      <w:start w:val="1"/>
      <w:numFmt w:val="lowerRoman"/>
      <w:lvlText w:val="%3."/>
      <w:lvlJc w:val="right"/>
      <w:pPr>
        <w:ind w:left="2160" w:hanging="180"/>
      </w:pPr>
    </w:lvl>
    <w:lvl w:ilvl="3" w:tplc="00C869F4">
      <w:start w:val="1"/>
      <w:numFmt w:val="decimal"/>
      <w:lvlText w:val="%4."/>
      <w:lvlJc w:val="left"/>
      <w:pPr>
        <w:ind w:left="2880" w:hanging="360"/>
      </w:pPr>
    </w:lvl>
    <w:lvl w:ilvl="4" w:tplc="4BDA39F2">
      <w:start w:val="1"/>
      <w:numFmt w:val="lowerLetter"/>
      <w:lvlText w:val="%5."/>
      <w:lvlJc w:val="left"/>
      <w:pPr>
        <w:ind w:left="3600" w:hanging="360"/>
      </w:pPr>
    </w:lvl>
    <w:lvl w:ilvl="5" w:tplc="43EE9398">
      <w:start w:val="1"/>
      <w:numFmt w:val="lowerRoman"/>
      <w:lvlText w:val="%6."/>
      <w:lvlJc w:val="right"/>
      <w:pPr>
        <w:ind w:left="4320" w:hanging="180"/>
      </w:pPr>
    </w:lvl>
    <w:lvl w:ilvl="6" w:tplc="BEB0172E">
      <w:start w:val="1"/>
      <w:numFmt w:val="decimal"/>
      <w:lvlText w:val="%7."/>
      <w:lvlJc w:val="left"/>
      <w:pPr>
        <w:ind w:left="5040" w:hanging="360"/>
      </w:pPr>
    </w:lvl>
    <w:lvl w:ilvl="7" w:tplc="7FC664F8">
      <w:start w:val="1"/>
      <w:numFmt w:val="lowerLetter"/>
      <w:lvlText w:val="%8."/>
      <w:lvlJc w:val="left"/>
      <w:pPr>
        <w:ind w:left="5760" w:hanging="360"/>
      </w:pPr>
    </w:lvl>
    <w:lvl w:ilvl="8" w:tplc="D59C624E">
      <w:start w:val="1"/>
      <w:numFmt w:val="lowerRoman"/>
      <w:lvlText w:val="%9."/>
      <w:lvlJc w:val="right"/>
      <w:pPr>
        <w:ind w:left="6480" w:hanging="180"/>
      </w:pPr>
    </w:lvl>
  </w:abstractNum>
  <w:abstractNum w:abstractNumId="24" w15:restartNumberingAfterBreak="0">
    <w:nsid w:val="7CC5DC92"/>
    <w:multiLevelType w:val="hybridMultilevel"/>
    <w:tmpl w:val="FFFFFFFF"/>
    <w:lvl w:ilvl="0" w:tplc="C1684F6C">
      <w:start w:val="1"/>
      <w:numFmt w:val="decimal"/>
      <w:lvlText w:val="%1."/>
      <w:lvlJc w:val="left"/>
      <w:pPr>
        <w:ind w:left="1080" w:hanging="360"/>
      </w:pPr>
    </w:lvl>
    <w:lvl w:ilvl="1" w:tplc="38A0C75A">
      <w:start w:val="1"/>
      <w:numFmt w:val="lowerLetter"/>
      <w:lvlText w:val="%2."/>
      <w:lvlJc w:val="left"/>
      <w:pPr>
        <w:ind w:left="1800" w:hanging="360"/>
      </w:pPr>
    </w:lvl>
    <w:lvl w:ilvl="2" w:tplc="69844B22">
      <w:start w:val="1"/>
      <w:numFmt w:val="lowerRoman"/>
      <w:lvlText w:val="%3."/>
      <w:lvlJc w:val="right"/>
      <w:pPr>
        <w:ind w:left="2520" w:hanging="180"/>
      </w:pPr>
    </w:lvl>
    <w:lvl w:ilvl="3" w:tplc="E892C554">
      <w:start w:val="1"/>
      <w:numFmt w:val="decimal"/>
      <w:lvlText w:val="%4."/>
      <w:lvlJc w:val="left"/>
      <w:pPr>
        <w:ind w:left="3240" w:hanging="360"/>
      </w:pPr>
    </w:lvl>
    <w:lvl w:ilvl="4" w:tplc="BFDCF19C">
      <w:start w:val="1"/>
      <w:numFmt w:val="lowerLetter"/>
      <w:lvlText w:val="%5."/>
      <w:lvlJc w:val="left"/>
      <w:pPr>
        <w:ind w:left="3960" w:hanging="360"/>
      </w:pPr>
    </w:lvl>
    <w:lvl w:ilvl="5" w:tplc="743EED50">
      <w:start w:val="1"/>
      <w:numFmt w:val="lowerRoman"/>
      <w:lvlText w:val="%6."/>
      <w:lvlJc w:val="right"/>
      <w:pPr>
        <w:ind w:left="4680" w:hanging="180"/>
      </w:pPr>
    </w:lvl>
    <w:lvl w:ilvl="6" w:tplc="970C51E6">
      <w:start w:val="1"/>
      <w:numFmt w:val="decimal"/>
      <w:lvlText w:val="%7."/>
      <w:lvlJc w:val="left"/>
      <w:pPr>
        <w:ind w:left="5400" w:hanging="360"/>
      </w:pPr>
    </w:lvl>
    <w:lvl w:ilvl="7" w:tplc="76F8A212">
      <w:start w:val="1"/>
      <w:numFmt w:val="lowerLetter"/>
      <w:lvlText w:val="%8."/>
      <w:lvlJc w:val="left"/>
      <w:pPr>
        <w:ind w:left="6120" w:hanging="360"/>
      </w:pPr>
    </w:lvl>
    <w:lvl w:ilvl="8" w:tplc="3FB8CC8C">
      <w:start w:val="1"/>
      <w:numFmt w:val="lowerRoman"/>
      <w:lvlText w:val="%9."/>
      <w:lvlJc w:val="right"/>
      <w:pPr>
        <w:ind w:left="6840" w:hanging="180"/>
      </w:pPr>
    </w:lvl>
  </w:abstractNum>
  <w:abstractNum w:abstractNumId="25" w15:restartNumberingAfterBreak="0">
    <w:nsid w:val="7D394FB4"/>
    <w:multiLevelType w:val="hybridMultilevel"/>
    <w:tmpl w:val="BC78EB9E"/>
    <w:lvl w:ilvl="0" w:tplc="1504C196">
      <w:numFmt w:val="bullet"/>
      <w:lvlText w:val="-"/>
      <w:lvlJc w:val="left"/>
      <w:pPr>
        <w:ind w:left="720" w:hanging="360"/>
      </w:pPr>
      <w:rPr>
        <w:rFonts w:ascii="Aptos" w:hAnsi="Aptos" w:hint="default"/>
      </w:rPr>
    </w:lvl>
    <w:lvl w:ilvl="1" w:tplc="4F1E9BD6">
      <w:start w:val="1"/>
      <w:numFmt w:val="bullet"/>
      <w:lvlText w:val="o"/>
      <w:lvlJc w:val="left"/>
      <w:pPr>
        <w:ind w:left="1211" w:hanging="360"/>
      </w:pPr>
      <w:rPr>
        <w:rFonts w:ascii="Courier New" w:hAnsi="Courier New" w:hint="default"/>
      </w:rPr>
    </w:lvl>
    <w:lvl w:ilvl="2" w:tplc="D3DC229C" w:tentative="1">
      <w:start w:val="1"/>
      <w:numFmt w:val="bullet"/>
      <w:lvlText w:val=""/>
      <w:lvlJc w:val="left"/>
      <w:pPr>
        <w:ind w:left="2160" w:hanging="360"/>
      </w:pPr>
      <w:rPr>
        <w:rFonts w:ascii="Wingdings" w:hAnsi="Wingdings" w:hint="default"/>
      </w:rPr>
    </w:lvl>
    <w:lvl w:ilvl="3" w:tplc="01940404" w:tentative="1">
      <w:start w:val="1"/>
      <w:numFmt w:val="bullet"/>
      <w:lvlText w:val=""/>
      <w:lvlJc w:val="left"/>
      <w:pPr>
        <w:ind w:left="2880" w:hanging="360"/>
      </w:pPr>
      <w:rPr>
        <w:rFonts w:ascii="Symbol" w:hAnsi="Symbol" w:hint="default"/>
      </w:rPr>
    </w:lvl>
    <w:lvl w:ilvl="4" w:tplc="7274459A" w:tentative="1">
      <w:start w:val="1"/>
      <w:numFmt w:val="bullet"/>
      <w:lvlText w:val="o"/>
      <w:lvlJc w:val="left"/>
      <w:pPr>
        <w:ind w:left="3600" w:hanging="360"/>
      </w:pPr>
      <w:rPr>
        <w:rFonts w:ascii="Courier New" w:hAnsi="Courier New" w:hint="default"/>
      </w:rPr>
    </w:lvl>
    <w:lvl w:ilvl="5" w:tplc="9D9A90F0" w:tentative="1">
      <w:start w:val="1"/>
      <w:numFmt w:val="bullet"/>
      <w:lvlText w:val=""/>
      <w:lvlJc w:val="left"/>
      <w:pPr>
        <w:ind w:left="4320" w:hanging="360"/>
      </w:pPr>
      <w:rPr>
        <w:rFonts w:ascii="Wingdings" w:hAnsi="Wingdings" w:hint="default"/>
      </w:rPr>
    </w:lvl>
    <w:lvl w:ilvl="6" w:tplc="C76C3574" w:tentative="1">
      <w:start w:val="1"/>
      <w:numFmt w:val="bullet"/>
      <w:lvlText w:val=""/>
      <w:lvlJc w:val="left"/>
      <w:pPr>
        <w:ind w:left="5040" w:hanging="360"/>
      </w:pPr>
      <w:rPr>
        <w:rFonts w:ascii="Symbol" w:hAnsi="Symbol" w:hint="default"/>
      </w:rPr>
    </w:lvl>
    <w:lvl w:ilvl="7" w:tplc="1E308370" w:tentative="1">
      <w:start w:val="1"/>
      <w:numFmt w:val="bullet"/>
      <w:lvlText w:val="o"/>
      <w:lvlJc w:val="left"/>
      <w:pPr>
        <w:ind w:left="5760" w:hanging="360"/>
      </w:pPr>
      <w:rPr>
        <w:rFonts w:ascii="Courier New" w:hAnsi="Courier New" w:hint="default"/>
      </w:rPr>
    </w:lvl>
    <w:lvl w:ilvl="8" w:tplc="0838D0D8" w:tentative="1">
      <w:start w:val="1"/>
      <w:numFmt w:val="bullet"/>
      <w:lvlText w:val=""/>
      <w:lvlJc w:val="left"/>
      <w:pPr>
        <w:ind w:left="6480" w:hanging="360"/>
      </w:pPr>
      <w:rPr>
        <w:rFonts w:ascii="Wingdings" w:hAnsi="Wingdings" w:hint="default"/>
      </w:rPr>
    </w:lvl>
  </w:abstractNum>
  <w:num w:numId="1" w16cid:durableId="638072061">
    <w:abstractNumId w:val="0"/>
  </w:num>
  <w:num w:numId="2" w16cid:durableId="1683849199">
    <w:abstractNumId w:val="21"/>
  </w:num>
  <w:num w:numId="3" w16cid:durableId="293367325">
    <w:abstractNumId w:val="14"/>
  </w:num>
  <w:num w:numId="4" w16cid:durableId="1138835106">
    <w:abstractNumId w:val="7"/>
  </w:num>
  <w:num w:numId="5" w16cid:durableId="1684477217">
    <w:abstractNumId w:val="10"/>
  </w:num>
  <w:num w:numId="6" w16cid:durableId="401106080">
    <w:abstractNumId w:val="11"/>
  </w:num>
  <w:num w:numId="7" w16cid:durableId="129250210">
    <w:abstractNumId w:val="3"/>
  </w:num>
  <w:num w:numId="8" w16cid:durableId="1079211867">
    <w:abstractNumId w:val="9"/>
  </w:num>
  <w:num w:numId="9" w16cid:durableId="2115515616">
    <w:abstractNumId w:val="12"/>
  </w:num>
  <w:num w:numId="10" w16cid:durableId="590235143">
    <w:abstractNumId w:val="18"/>
  </w:num>
  <w:num w:numId="11" w16cid:durableId="317804399">
    <w:abstractNumId w:val="8"/>
  </w:num>
  <w:num w:numId="12" w16cid:durableId="1775055204">
    <w:abstractNumId w:val="25"/>
  </w:num>
  <w:num w:numId="13" w16cid:durableId="1950972061">
    <w:abstractNumId w:val="19"/>
  </w:num>
  <w:num w:numId="14" w16cid:durableId="227150163">
    <w:abstractNumId w:val="15"/>
  </w:num>
  <w:num w:numId="15" w16cid:durableId="1234316899">
    <w:abstractNumId w:val="1"/>
  </w:num>
  <w:num w:numId="16" w16cid:durableId="1221021701">
    <w:abstractNumId w:val="23"/>
  </w:num>
  <w:num w:numId="17" w16cid:durableId="1833444109">
    <w:abstractNumId w:val="5"/>
  </w:num>
  <w:num w:numId="18" w16cid:durableId="1061638084">
    <w:abstractNumId w:val="20"/>
  </w:num>
  <w:num w:numId="19" w16cid:durableId="1327784040">
    <w:abstractNumId w:val="24"/>
  </w:num>
  <w:num w:numId="20" w16cid:durableId="1951275024">
    <w:abstractNumId w:val="16"/>
  </w:num>
  <w:num w:numId="21" w16cid:durableId="749303997">
    <w:abstractNumId w:val="22"/>
  </w:num>
  <w:num w:numId="22" w16cid:durableId="352001539">
    <w:abstractNumId w:val="6"/>
  </w:num>
  <w:num w:numId="23" w16cid:durableId="700862740">
    <w:abstractNumId w:val="4"/>
  </w:num>
  <w:num w:numId="24" w16cid:durableId="464658783">
    <w:abstractNumId w:val="17"/>
  </w:num>
  <w:num w:numId="25" w16cid:durableId="1284192109">
    <w:abstractNumId w:val="13"/>
  </w:num>
  <w:num w:numId="26" w16cid:durableId="210687978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1A30"/>
    <w:rsid w:val="00002536"/>
    <w:rsid w:val="00003E0C"/>
    <w:rsid w:val="000040BF"/>
    <w:rsid w:val="00004580"/>
    <w:rsid w:val="00005BCE"/>
    <w:rsid w:val="00012AC3"/>
    <w:rsid w:val="00015CC3"/>
    <w:rsid w:val="00017016"/>
    <w:rsid w:val="000206DA"/>
    <w:rsid w:val="000207A7"/>
    <w:rsid w:val="00021D51"/>
    <w:rsid w:val="00023CDB"/>
    <w:rsid w:val="00026383"/>
    <w:rsid w:val="00030725"/>
    <w:rsid w:val="000313F5"/>
    <w:rsid w:val="000337A0"/>
    <w:rsid w:val="00033FFF"/>
    <w:rsid w:val="000359BD"/>
    <w:rsid w:val="00036871"/>
    <w:rsid w:val="00043D73"/>
    <w:rsid w:val="000617EC"/>
    <w:rsid w:val="00062A56"/>
    <w:rsid w:val="0006571C"/>
    <w:rsid w:val="000657E0"/>
    <w:rsid w:val="000673BF"/>
    <w:rsid w:val="000707E3"/>
    <w:rsid w:val="00072D65"/>
    <w:rsid w:val="000757CE"/>
    <w:rsid w:val="000772BC"/>
    <w:rsid w:val="00080E84"/>
    <w:rsid w:val="000835A2"/>
    <w:rsid w:val="00090ED5"/>
    <w:rsid w:val="0009401A"/>
    <w:rsid w:val="000954EB"/>
    <w:rsid w:val="000A0D87"/>
    <w:rsid w:val="000A1D1C"/>
    <w:rsid w:val="000B07DA"/>
    <w:rsid w:val="000B20BD"/>
    <w:rsid w:val="000B2312"/>
    <w:rsid w:val="000B576E"/>
    <w:rsid w:val="000B7648"/>
    <w:rsid w:val="000C26E6"/>
    <w:rsid w:val="000C3B7E"/>
    <w:rsid w:val="000C548C"/>
    <w:rsid w:val="000C6A96"/>
    <w:rsid w:val="000D0F9E"/>
    <w:rsid w:val="000D3491"/>
    <w:rsid w:val="000D5EF6"/>
    <w:rsid w:val="000D6E76"/>
    <w:rsid w:val="000E6F87"/>
    <w:rsid w:val="000F3643"/>
    <w:rsid w:val="000F6EBA"/>
    <w:rsid w:val="00107CA5"/>
    <w:rsid w:val="001117B1"/>
    <w:rsid w:val="001118DA"/>
    <w:rsid w:val="001145BA"/>
    <w:rsid w:val="00115CB1"/>
    <w:rsid w:val="001215D1"/>
    <w:rsid w:val="00121775"/>
    <w:rsid w:val="001236F7"/>
    <w:rsid w:val="001261C4"/>
    <w:rsid w:val="00126215"/>
    <w:rsid w:val="00131FBD"/>
    <w:rsid w:val="00133E16"/>
    <w:rsid w:val="00134C97"/>
    <w:rsid w:val="0013793C"/>
    <w:rsid w:val="001402CF"/>
    <w:rsid w:val="001426CF"/>
    <w:rsid w:val="00144185"/>
    <w:rsid w:val="001442A7"/>
    <w:rsid w:val="0014480F"/>
    <w:rsid w:val="00160E1C"/>
    <w:rsid w:val="00161711"/>
    <w:rsid w:val="00162875"/>
    <w:rsid w:val="00162C4B"/>
    <w:rsid w:val="001632E6"/>
    <w:rsid w:val="001636D8"/>
    <w:rsid w:val="001670C9"/>
    <w:rsid w:val="001676C0"/>
    <w:rsid w:val="0017047E"/>
    <w:rsid w:val="0017075E"/>
    <w:rsid w:val="001731EB"/>
    <w:rsid w:val="0017608B"/>
    <w:rsid w:val="00180DB9"/>
    <w:rsid w:val="001814F8"/>
    <w:rsid w:val="00184793"/>
    <w:rsid w:val="0018560C"/>
    <w:rsid w:val="001858DE"/>
    <w:rsid w:val="001861F4"/>
    <w:rsid w:val="00192DC4"/>
    <w:rsid w:val="00195BFB"/>
    <w:rsid w:val="001A3A51"/>
    <w:rsid w:val="001B142F"/>
    <w:rsid w:val="001B79CF"/>
    <w:rsid w:val="001C1670"/>
    <w:rsid w:val="001C281B"/>
    <w:rsid w:val="001C7F1E"/>
    <w:rsid w:val="001D0C40"/>
    <w:rsid w:val="001D10CD"/>
    <w:rsid w:val="001E120A"/>
    <w:rsid w:val="001E743C"/>
    <w:rsid w:val="001E743E"/>
    <w:rsid w:val="001E7B21"/>
    <w:rsid w:val="001F0BEA"/>
    <w:rsid w:val="001F1C4E"/>
    <w:rsid w:val="00205B57"/>
    <w:rsid w:val="0021001F"/>
    <w:rsid w:val="00214955"/>
    <w:rsid w:val="002208D1"/>
    <w:rsid w:val="00221779"/>
    <w:rsid w:val="002222EF"/>
    <w:rsid w:val="002225D1"/>
    <w:rsid w:val="00226259"/>
    <w:rsid w:val="00226B74"/>
    <w:rsid w:val="00235FC1"/>
    <w:rsid w:val="00236B13"/>
    <w:rsid w:val="00240682"/>
    <w:rsid w:val="00241B14"/>
    <w:rsid w:val="00242937"/>
    <w:rsid w:val="002468A3"/>
    <w:rsid w:val="00252509"/>
    <w:rsid w:val="00253471"/>
    <w:rsid w:val="00255220"/>
    <w:rsid w:val="00256098"/>
    <w:rsid w:val="00260131"/>
    <w:rsid w:val="002602E7"/>
    <w:rsid w:val="00261BB2"/>
    <w:rsid w:val="00262C4D"/>
    <w:rsid w:val="00266C6B"/>
    <w:rsid w:val="002703B8"/>
    <w:rsid w:val="0027106D"/>
    <w:rsid w:val="002714D6"/>
    <w:rsid w:val="00271EC5"/>
    <w:rsid w:val="002768AC"/>
    <w:rsid w:val="00277A1E"/>
    <w:rsid w:val="00281E6D"/>
    <w:rsid w:val="00287BBC"/>
    <w:rsid w:val="002927D1"/>
    <w:rsid w:val="002973AD"/>
    <w:rsid w:val="002A34E2"/>
    <w:rsid w:val="002A7D8D"/>
    <w:rsid w:val="002B12C8"/>
    <w:rsid w:val="002B4770"/>
    <w:rsid w:val="002B5A42"/>
    <w:rsid w:val="002C0AC7"/>
    <w:rsid w:val="002C1C64"/>
    <w:rsid w:val="002C6632"/>
    <w:rsid w:val="002C6B3B"/>
    <w:rsid w:val="002D14F5"/>
    <w:rsid w:val="002D25A7"/>
    <w:rsid w:val="002D6A0B"/>
    <w:rsid w:val="002D743F"/>
    <w:rsid w:val="002E1E4C"/>
    <w:rsid w:val="002E53BB"/>
    <w:rsid w:val="002F3E72"/>
    <w:rsid w:val="002F492D"/>
    <w:rsid w:val="0030146A"/>
    <w:rsid w:val="003017C0"/>
    <w:rsid w:val="00302DAC"/>
    <w:rsid w:val="00303945"/>
    <w:rsid w:val="00312C2E"/>
    <w:rsid w:val="00314F9D"/>
    <w:rsid w:val="0032064F"/>
    <w:rsid w:val="00322C47"/>
    <w:rsid w:val="003251BF"/>
    <w:rsid w:val="003261A0"/>
    <w:rsid w:val="00334C81"/>
    <w:rsid w:val="003359EA"/>
    <w:rsid w:val="003372CA"/>
    <w:rsid w:val="00340237"/>
    <w:rsid w:val="00341285"/>
    <w:rsid w:val="00343FCF"/>
    <w:rsid w:val="00351978"/>
    <w:rsid w:val="00354488"/>
    <w:rsid w:val="00356287"/>
    <w:rsid w:val="00361B09"/>
    <w:rsid w:val="0036585D"/>
    <w:rsid w:val="003676B5"/>
    <w:rsid w:val="003700B4"/>
    <w:rsid w:val="003707E3"/>
    <w:rsid w:val="00371FAE"/>
    <w:rsid w:val="00373F01"/>
    <w:rsid w:val="003768F6"/>
    <w:rsid w:val="003813AB"/>
    <w:rsid w:val="00390452"/>
    <w:rsid w:val="0039088D"/>
    <w:rsid w:val="00390926"/>
    <w:rsid w:val="003913D8"/>
    <w:rsid w:val="003A1988"/>
    <w:rsid w:val="003A258D"/>
    <w:rsid w:val="003A380B"/>
    <w:rsid w:val="003A3F9A"/>
    <w:rsid w:val="003A7386"/>
    <w:rsid w:val="003B1017"/>
    <w:rsid w:val="003B411C"/>
    <w:rsid w:val="003B4B71"/>
    <w:rsid w:val="003B66F5"/>
    <w:rsid w:val="003B7C80"/>
    <w:rsid w:val="003C0C40"/>
    <w:rsid w:val="003C2252"/>
    <w:rsid w:val="003D31CB"/>
    <w:rsid w:val="003D3D70"/>
    <w:rsid w:val="003D3FFC"/>
    <w:rsid w:val="003D555D"/>
    <w:rsid w:val="003E2358"/>
    <w:rsid w:val="003E4683"/>
    <w:rsid w:val="003E7644"/>
    <w:rsid w:val="003F1012"/>
    <w:rsid w:val="003F1358"/>
    <w:rsid w:val="003F14F7"/>
    <w:rsid w:val="003F1869"/>
    <w:rsid w:val="003F1FB7"/>
    <w:rsid w:val="004019C9"/>
    <w:rsid w:val="0040251D"/>
    <w:rsid w:val="004047CE"/>
    <w:rsid w:val="00405A89"/>
    <w:rsid w:val="00413357"/>
    <w:rsid w:val="00415308"/>
    <w:rsid w:val="00415F3C"/>
    <w:rsid w:val="00422FC4"/>
    <w:rsid w:val="00425862"/>
    <w:rsid w:val="00427AE1"/>
    <w:rsid w:val="00427E37"/>
    <w:rsid w:val="00437191"/>
    <w:rsid w:val="00437521"/>
    <w:rsid w:val="00437929"/>
    <w:rsid w:val="00442194"/>
    <w:rsid w:val="00442B76"/>
    <w:rsid w:val="00443C8B"/>
    <w:rsid w:val="004525DC"/>
    <w:rsid w:val="004533FE"/>
    <w:rsid w:val="00457E7D"/>
    <w:rsid w:val="00467832"/>
    <w:rsid w:val="004702D9"/>
    <w:rsid w:val="0047131F"/>
    <w:rsid w:val="00473366"/>
    <w:rsid w:val="0048296F"/>
    <w:rsid w:val="00485C13"/>
    <w:rsid w:val="00493A49"/>
    <w:rsid w:val="00493D52"/>
    <w:rsid w:val="00493EE7"/>
    <w:rsid w:val="004960FF"/>
    <w:rsid w:val="004966A9"/>
    <w:rsid w:val="004A2621"/>
    <w:rsid w:val="004A2BEE"/>
    <w:rsid w:val="004A388C"/>
    <w:rsid w:val="004A752A"/>
    <w:rsid w:val="004B0578"/>
    <w:rsid w:val="004B5976"/>
    <w:rsid w:val="004C030A"/>
    <w:rsid w:val="004C1273"/>
    <w:rsid w:val="004D17D1"/>
    <w:rsid w:val="004D48F5"/>
    <w:rsid w:val="004E32B5"/>
    <w:rsid w:val="004E3F09"/>
    <w:rsid w:val="004E6BE0"/>
    <w:rsid w:val="004E7245"/>
    <w:rsid w:val="004E795F"/>
    <w:rsid w:val="004F0943"/>
    <w:rsid w:val="004F14E5"/>
    <w:rsid w:val="004F1ADC"/>
    <w:rsid w:val="004F2413"/>
    <w:rsid w:val="004F2835"/>
    <w:rsid w:val="004F3359"/>
    <w:rsid w:val="005008F2"/>
    <w:rsid w:val="00500ACB"/>
    <w:rsid w:val="005021C1"/>
    <w:rsid w:val="00502743"/>
    <w:rsid w:val="00502AAF"/>
    <w:rsid w:val="00503B0E"/>
    <w:rsid w:val="005049B9"/>
    <w:rsid w:val="00510C31"/>
    <w:rsid w:val="00514263"/>
    <w:rsid w:val="00515E3F"/>
    <w:rsid w:val="00517F4E"/>
    <w:rsid w:val="00523F19"/>
    <w:rsid w:val="00526D83"/>
    <w:rsid w:val="00527738"/>
    <w:rsid w:val="0053026C"/>
    <w:rsid w:val="00542EFC"/>
    <w:rsid w:val="005456F9"/>
    <w:rsid w:val="0055349E"/>
    <w:rsid w:val="0055379A"/>
    <w:rsid w:val="0055464E"/>
    <w:rsid w:val="00555185"/>
    <w:rsid w:val="00555D17"/>
    <w:rsid w:val="0056320D"/>
    <w:rsid w:val="00567A36"/>
    <w:rsid w:val="00570E48"/>
    <w:rsid w:val="00571BE6"/>
    <w:rsid w:val="005745CD"/>
    <w:rsid w:val="00575214"/>
    <w:rsid w:val="005764E1"/>
    <w:rsid w:val="00576A98"/>
    <w:rsid w:val="0058143E"/>
    <w:rsid w:val="0058418C"/>
    <w:rsid w:val="00584BFD"/>
    <w:rsid w:val="0059225E"/>
    <w:rsid w:val="005947C3"/>
    <w:rsid w:val="005A75E6"/>
    <w:rsid w:val="005B058B"/>
    <w:rsid w:val="005B07EB"/>
    <w:rsid w:val="005B3923"/>
    <w:rsid w:val="005B3D98"/>
    <w:rsid w:val="005B58D3"/>
    <w:rsid w:val="005C6734"/>
    <w:rsid w:val="005D46FC"/>
    <w:rsid w:val="005E2015"/>
    <w:rsid w:val="005F25F7"/>
    <w:rsid w:val="005F759A"/>
    <w:rsid w:val="006000FA"/>
    <w:rsid w:val="00601B5E"/>
    <w:rsid w:val="00602625"/>
    <w:rsid w:val="00604C85"/>
    <w:rsid w:val="006061AF"/>
    <w:rsid w:val="006103A9"/>
    <w:rsid w:val="00611B80"/>
    <w:rsid w:val="006132C8"/>
    <w:rsid w:val="00613F3E"/>
    <w:rsid w:val="0061454C"/>
    <w:rsid w:val="00617981"/>
    <w:rsid w:val="006215EF"/>
    <w:rsid w:val="006267FD"/>
    <w:rsid w:val="0063568C"/>
    <w:rsid w:val="006356C3"/>
    <w:rsid w:val="00635942"/>
    <w:rsid w:val="00636498"/>
    <w:rsid w:val="00641143"/>
    <w:rsid w:val="006444AB"/>
    <w:rsid w:val="00644D65"/>
    <w:rsid w:val="00644F00"/>
    <w:rsid w:val="00644FFE"/>
    <w:rsid w:val="00645869"/>
    <w:rsid w:val="00646CE5"/>
    <w:rsid w:val="00647822"/>
    <w:rsid w:val="006478C8"/>
    <w:rsid w:val="00647B81"/>
    <w:rsid w:val="00650904"/>
    <w:rsid w:val="00652AC6"/>
    <w:rsid w:val="0065336D"/>
    <w:rsid w:val="00656EC2"/>
    <w:rsid w:val="006605E3"/>
    <w:rsid w:val="00661162"/>
    <w:rsid w:val="006638B2"/>
    <w:rsid w:val="006640C6"/>
    <w:rsid w:val="006707B3"/>
    <w:rsid w:val="00670905"/>
    <w:rsid w:val="0067556A"/>
    <w:rsid w:val="00676D60"/>
    <w:rsid w:val="00680949"/>
    <w:rsid w:val="006842F9"/>
    <w:rsid w:val="00684D1F"/>
    <w:rsid w:val="006860BE"/>
    <w:rsid w:val="00695D56"/>
    <w:rsid w:val="006969F2"/>
    <w:rsid w:val="006A3074"/>
    <w:rsid w:val="006B7075"/>
    <w:rsid w:val="006B768E"/>
    <w:rsid w:val="006C24EE"/>
    <w:rsid w:val="006C5592"/>
    <w:rsid w:val="006D01C5"/>
    <w:rsid w:val="006D1836"/>
    <w:rsid w:val="006D381B"/>
    <w:rsid w:val="006D5B66"/>
    <w:rsid w:val="006D60F8"/>
    <w:rsid w:val="006D67A5"/>
    <w:rsid w:val="006E090F"/>
    <w:rsid w:val="006E0C16"/>
    <w:rsid w:val="006E2B79"/>
    <w:rsid w:val="006E4B97"/>
    <w:rsid w:val="006E6823"/>
    <w:rsid w:val="006F7A06"/>
    <w:rsid w:val="0070142B"/>
    <w:rsid w:val="007018C6"/>
    <w:rsid w:val="00703596"/>
    <w:rsid w:val="0070731F"/>
    <w:rsid w:val="007076C6"/>
    <w:rsid w:val="00707DCD"/>
    <w:rsid w:val="00720630"/>
    <w:rsid w:val="007236A0"/>
    <w:rsid w:val="00725C17"/>
    <w:rsid w:val="00734D76"/>
    <w:rsid w:val="00736D86"/>
    <w:rsid w:val="00741295"/>
    <w:rsid w:val="0074140F"/>
    <w:rsid w:val="0074394B"/>
    <w:rsid w:val="00750F75"/>
    <w:rsid w:val="00751BE6"/>
    <w:rsid w:val="00755D53"/>
    <w:rsid w:val="00756910"/>
    <w:rsid w:val="0075696B"/>
    <w:rsid w:val="0076513D"/>
    <w:rsid w:val="00767AB0"/>
    <w:rsid w:val="007700AE"/>
    <w:rsid w:val="00770F7A"/>
    <w:rsid w:val="007729EE"/>
    <w:rsid w:val="0077522D"/>
    <w:rsid w:val="00780AE4"/>
    <w:rsid w:val="00782DDF"/>
    <w:rsid w:val="0078425F"/>
    <w:rsid w:val="00790A6E"/>
    <w:rsid w:val="00790F18"/>
    <w:rsid w:val="00795114"/>
    <w:rsid w:val="0079521B"/>
    <w:rsid w:val="00795CCD"/>
    <w:rsid w:val="00796348"/>
    <w:rsid w:val="00797D38"/>
    <w:rsid w:val="007A2723"/>
    <w:rsid w:val="007A2F8D"/>
    <w:rsid w:val="007A4753"/>
    <w:rsid w:val="007A6819"/>
    <w:rsid w:val="007A7268"/>
    <w:rsid w:val="007B0133"/>
    <w:rsid w:val="007B3029"/>
    <w:rsid w:val="007B57EF"/>
    <w:rsid w:val="007C063D"/>
    <w:rsid w:val="007C0D87"/>
    <w:rsid w:val="007C2304"/>
    <w:rsid w:val="007C2EC5"/>
    <w:rsid w:val="007C3BD2"/>
    <w:rsid w:val="007C6BFC"/>
    <w:rsid w:val="007D3566"/>
    <w:rsid w:val="007D4B87"/>
    <w:rsid w:val="007D6540"/>
    <w:rsid w:val="007E056F"/>
    <w:rsid w:val="007E0F6D"/>
    <w:rsid w:val="007E2430"/>
    <w:rsid w:val="007E434C"/>
    <w:rsid w:val="007F19A6"/>
    <w:rsid w:val="007F1EC8"/>
    <w:rsid w:val="007F58B8"/>
    <w:rsid w:val="007F6522"/>
    <w:rsid w:val="007F743D"/>
    <w:rsid w:val="00803EE7"/>
    <w:rsid w:val="00812B1C"/>
    <w:rsid w:val="00814473"/>
    <w:rsid w:val="00814ACF"/>
    <w:rsid w:val="00816C73"/>
    <w:rsid w:val="00821519"/>
    <w:rsid w:val="0082391C"/>
    <w:rsid w:val="0082438A"/>
    <w:rsid w:val="00825B41"/>
    <w:rsid w:val="00827C42"/>
    <w:rsid w:val="00830710"/>
    <w:rsid w:val="00831C46"/>
    <w:rsid w:val="00834CAC"/>
    <w:rsid w:val="00834E17"/>
    <w:rsid w:val="008357F2"/>
    <w:rsid w:val="00836ECC"/>
    <w:rsid w:val="00837FD7"/>
    <w:rsid w:val="008406A2"/>
    <w:rsid w:val="00842255"/>
    <w:rsid w:val="008440B7"/>
    <w:rsid w:val="00853B0E"/>
    <w:rsid w:val="00854B7B"/>
    <w:rsid w:val="00855A13"/>
    <w:rsid w:val="00863083"/>
    <w:rsid w:val="00864F98"/>
    <w:rsid w:val="008812FD"/>
    <w:rsid w:val="008901C4"/>
    <w:rsid w:val="008914CB"/>
    <w:rsid w:val="00891A48"/>
    <w:rsid w:val="008941F3"/>
    <w:rsid w:val="008955E4"/>
    <w:rsid w:val="008A1DF8"/>
    <w:rsid w:val="008A1F6B"/>
    <w:rsid w:val="008A2D75"/>
    <w:rsid w:val="008B38CA"/>
    <w:rsid w:val="008D4015"/>
    <w:rsid w:val="008D43EB"/>
    <w:rsid w:val="008E373D"/>
    <w:rsid w:val="008E4454"/>
    <w:rsid w:val="00903292"/>
    <w:rsid w:val="009144EB"/>
    <w:rsid w:val="00914CFA"/>
    <w:rsid w:val="00915F67"/>
    <w:rsid w:val="00916D84"/>
    <w:rsid w:val="00922B49"/>
    <w:rsid w:val="009233CF"/>
    <w:rsid w:val="009242F1"/>
    <w:rsid w:val="0092531A"/>
    <w:rsid w:val="009260B5"/>
    <w:rsid w:val="00936DCB"/>
    <w:rsid w:val="00943644"/>
    <w:rsid w:val="00944F56"/>
    <w:rsid w:val="00945641"/>
    <w:rsid w:val="009456DE"/>
    <w:rsid w:val="00951EDC"/>
    <w:rsid w:val="00952548"/>
    <w:rsid w:val="00953614"/>
    <w:rsid w:val="00953AEC"/>
    <w:rsid w:val="00953BAA"/>
    <w:rsid w:val="0095575B"/>
    <w:rsid w:val="00962674"/>
    <w:rsid w:val="00963E90"/>
    <w:rsid w:val="00973CD5"/>
    <w:rsid w:val="009842CD"/>
    <w:rsid w:val="00995DC2"/>
    <w:rsid w:val="00997696"/>
    <w:rsid w:val="009A1FA7"/>
    <w:rsid w:val="009A3C5F"/>
    <w:rsid w:val="009A7657"/>
    <w:rsid w:val="009B2734"/>
    <w:rsid w:val="009B2DEF"/>
    <w:rsid w:val="009C013C"/>
    <w:rsid w:val="009C265A"/>
    <w:rsid w:val="009C428F"/>
    <w:rsid w:val="009C43E7"/>
    <w:rsid w:val="009D0D7B"/>
    <w:rsid w:val="009D15AC"/>
    <w:rsid w:val="009D34B0"/>
    <w:rsid w:val="009D4E08"/>
    <w:rsid w:val="009D70DE"/>
    <w:rsid w:val="009D7A80"/>
    <w:rsid w:val="009E3242"/>
    <w:rsid w:val="009E3543"/>
    <w:rsid w:val="009E485D"/>
    <w:rsid w:val="009E4E41"/>
    <w:rsid w:val="009E66D5"/>
    <w:rsid w:val="009F1847"/>
    <w:rsid w:val="009F55C9"/>
    <w:rsid w:val="009F5C14"/>
    <w:rsid w:val="009F7DE3"/>
    <w:rsid w:val="00A017D8"/>
    <w:rsid w:val="00A035C8"/>
    <w:rsid w:val="00A119D0"/>
    <w:rsid w:val="00A128F3"/>
    <w:rsid w:val="00A15191"/>
    <w:rsid w:val="00A1758A"/>
    <w:rsid w:val="00A17EFE"/>
    <w:rsid w:val="00A27AAA"/>
    <w:rsid w:val="00A30953"/>
    <w:rsid w:val="00A31277"/>
    <w:rsid w:val="00A32DBA"/>
    <w:rsid w:val="00A3469D"/>
    <w:rsid w:val="00A34B2D"/>
    <w:rsid w:val="00A354C0"/>
    <w:rsid w:val="00A360A2"/>
    <w:rsid w:val="00A40871"/>
    <w:rsid w:val="00A40FA9"/>
    <w:rsid w:val="00A46F92"/>
    <w:rsid w:val="00A46FCD"/>
    <w:rsid w:val="00A5133C"/>
    <w:rsid w:val="00A514EB"/>
    <w:rsid w:val="00A5225D"/>
    <w:rsid w:val="00A53169"/>
    <w:rsid w:val="00A5428E"/>
    <w:rsid w:val="00A546C1"/>
    <w:rsid w:val="00A55CEE"/>
    <w:rsid w:val="00A61BA3"/>
    <w:rsid w:val="00A65FE1"/>
    <w:rsid w:val="00A67A8E"/>
    <w:rsid w:val="00A71A9A"/>
    <w:rsid w:val="00A742D2"/>
    <w:rsid w:val="00A74C1A"/>
    <w:rsid w:val="00A81E16"/>
    <w:rsid w:val="00A856FC"/>
    <w:rsid w:val="00A873EE"/>
    <w:rsid w:val="00A91F3C"/>
    <w:rsid w:val="00A93BDB"/>
    <w:rsid w:val="00A943A4"/>
    <w:rsid w:val="00AA143B"/>
    <w:rsid w:val="00AA1B66"/>
    <w:rsid w:val="00AA2750"/>
    <w:rsid w:val="00AA56A8"/>
    <w:rsid w:val="00AA5FC1"/>
    <w:rsid w:val="00AA7500"/>
    <w:rsid w:val="00AB1AB8"/>
    <w:rsid w:val="00AB3AF6"/>
    <w:rsid w:val="00AB3E07"/>
    <w:rsid w:val="00AB4345"/>
    <w:rsid w:val="00AB5EC1"/>
    <w:rsid w:val="00AB7AF3"/>
    <w:rsid w:val="00AC0E79"/>
    <w:rsid w:val="00AC2893"/>
    <w:rsid w:val="00AC4CBA"/>
    <w:rsid w:val="00AD225A"/>
    <w:rsid w:val="00AD3DF1"/>
    <w:rsid w:val="00AD4178"/>
    <w:rsid w:val="00AD5267"/>
    <w:rsid w:val="00AE16ED"/>
    <w:rsid w:val="00AE2285"/>
    <w:rsid w:val="00AE37EF"/>
    <w:rsid w:val="00AE7679"/>
    <w:rsid w:val="00AE7970"/>
    <w:rsid w:val="00AF0B22"/>
    <w:rsid w:val="00AF4316"/>
    <w:rsid w:val="00AF48E1"/>
    <w:rsid w:val="00B0203E"/>
    <w:rsid w:val="00B05836"/>
    <w:rsid w:val="00B117E9"/>
    <w:rsid w:val="00B120AD"/>
    <w:rsid w:val="00B23934"/>
    <w:rsid w:val="00B256AA"/>
    <w:rsid w:val="00B263B7"/>
    <w:rsid w:val="00B27D44"/>
    <w:rsid w:val="00B27E3D"/>
    <w:rsid w:val="00B30B7C"/>
    <w:rsid w:val="00B352B3"/>
    <w:rsid w:val="00B35CEB"/>
    <w:rsid w:val="00B40704"/>
    <w:rsid w:val="00B46216"/>
    <w:rsid w:val="00B46606"/>
    <w:rsid w:val="00B50C91"/>
    <w:rsid w:val="00B51588"/>
    <w:rsid w:val="00B541B0"/>
    <w:rsid w:val="00B5536B"/>
    <w:rsid w:val="00B554A2"/>
    <w:rsid w:val="00B559D1"/>
    <w:rsid w:val="00B566EF"/>
    <w:rsid w:val="00B570E9"/>
    <w:rsid w:val="00B626DE"/>
    <w:rsid w:val="00B641D2"/>
    <w:rsid w:val="00B65600"/>
    <w:rsid w:val="00B656B0"/>
    <w:rsid w:val="00B657F7"/>
    <w:rsid w:val="00B65FEF"/>
    <w:rsid w:val="00B666D7"/>
    <w:rsid w:val="00B66CFC"/>
    <w:rsid w:val="00B677DB"/>
    <w:rsid w:val="00B748C4"/>
    <w:rsid w:val="00B754DA"/>
    <w:rsid w:val="00B75C75"/>
    <w:rsid w:val="00B7641A"/>
    <w:rsid w:val="00B81046"/>
    <w:rsid w:val="00B822EE"/>
    <w:rsid w:val="00B86164"/>
    <w:rsid w:val="00B864DA"/>
    <w:rsid w:val="00B87471"/>
    <w:rsid w:val="00B91691"/>
    <w:rsid w:val="00B9236F"/>
    <w:rsid w:val="00B93D2D"/>
    <w:rsid w:val="00B94C3E"/>
    <w:rsid w:val="00B95340"/>
    <w:rsid w:val="00BA4A80"/>
    <w:rsid w:val="00BA56E0"/>
    <w:rsid w:val="00BB167C"/>
    <w:rsid w:val="00BB1FEE"/>
    <w:rsid w:val="00BB3292"/>
    <w:rsid w:val="00BB4CAF"/>
    <w:rsid w:val="00BB5484"/>
    <w:rsid w:val="00BC04BE"/>
    <w:rsid w:val="00BC2577"/>
    <w:rsid w:val="00BC2791"/>
    <w:rsid w:val="00BC63D1"/>
    <w:rsid w:val="00BC6652"/>
    <w:rsid w:val="00BD0853"/>
    <w:rsid w:val="00BD1858"/>
    <w:rsid w:val="00BD3FA7"/>
    <w:rsid w:val="00BD684B"/>
    <w:rsid w:val="00BE17A5"/>
    <w:rsid w:val="00BE480F"/>
    <w:rsid w:val="00BE6B53"/>
    <w:rsid w:val="00BE7CB1"/>
    <w:rsid w:val="00BF0E79"/>
    <w:rsid w:val="00BF5E39"/>
    <w:rsid w:val="00BF6E5B"/>
    <w:rsid w:val="00BF73C1"/>
    <w:rsid w:val="00C01534"/>
    <w:rsid w:val="00C0307B"/>
    <w:rsid w:val="00C0422F"/>
    <w:rsid w:val="00C10A7F"/>
    <w:rsid w:val="00C11418"/>
    <w:rsid w:val="00C12A86"/>
    <w:rsid w:val="00C1509D"/>
    <w:rsid w:val="00C156EA"/>
    <w:rsid w:val="00C324E1"/>
    <w:rsid w:val="00C325F0"/>
    <w:rsid w:val="00C33A08"/>
    <w:rsid w:val="00C41FF4"/>
    <w:rsid w:val="00C428CD"/>
    <w:rsid w:val="00C42A66"/>
    <w:rsid w:val="00C4303A"/>
    <w:rsid w:val="00C44037"/>
    <w:rsid w:val="00C448A2"/>
    <w:rsid w:val="00C450B8"/>
    <w:rsid w:val="00C5013D"/>
    <w:rsid w:val="00C50445"/>
    <w:rsid w:val="00C54492"/>
    <w:rsid w:val="00C6124E"/>
    <w:rsid w:val="00C62C67"/>
    <w:rsid w:val="00C63A1F"/>
    <w:rsid w:val="00C653EF"/>
    <w:rsid w:val="00C7300F"/>
    <w:rsid w:val="00C7449A"/>
    <w:rsid w:val="00C77A37"/>
    <w:rsid w:val="00C80398"/>
    <w:rsid w:val="00C81000"/>
    <w:rsid w:val="00C820EC"/>
    <w:rsid w:val="00C85761"/>
    <w:rsid w:val="00C8636A"/>
    <w:rsid w:val="00CA1335"/>
    <w:rsid w:val="00CA3480"/>
    <w:rsid w:val="00CA45EB"/>
    <w:rsid w:val="00CB0166"/>
    <w:rsid w:val="00CB2FF5"/>
    <w:rsid w:val="00CB485E"/>
    <w:rsid w:val="00CB4E96"/>
    <w:rsid w:val="00CB7CBD"/>
    <w:rsid w:val="00CC06D9"/>
    <w:rsid w:val="00CC21D4"/>
    <w:rsid w:val="00CC39A5"/>
    <w:rsid w:val="00CC404F"/>
    <w:rsid w:val="00CC41FA"/>
    <w:rsid w:val="00CD05C0"/>
    <w:rsid w:val="00CD0F2A"/>
    <w:rsid w:val="00CD2265"/>
    <w:rsid w:val="00CD7BEB"/>
    <w:rsid w:val="00CE07E6"/>
    <w:rsid w:val="00CE1439"/>
    <w:rsid w:val="00CE1514"/>
    <w:rsid w:val="00CE2762"/>
    <w:rsid w:val="00CE292A"/>
    <w:rsid w:val="00CF0BEB"/>
    <w:rsid w:val="00CF1001"/>
    <w:rsid w:val="00CF193F"/>
    <w:rsid w:val="00CF3021"/>
    <w:rsid w:val="00CF44B2"/>
    <w:rsid w:val="00CF5EF3"/>
    <w:rsid w:val="00CF6E9A"/>
    <w:rsid w:val="00CF79C7"/>
    <w:rsid w:val="00D00A65"/>
    <w:rsid w:val="00D03B2B"/>
    <w:rsid w:val="00D11058"/>
    <w:rsid w:val="00D11C62"/>
    <w:rsid w:val="00D13B05"/>
    <w:rsid w:val="00D14789"/>
    <w:rsid w:val="00D253FB"/>
    <w:rsid w:val="00D324C9"/>
    <w:rsid w:val="00D341D1"/>
    <w:rsid w:val="00D41C34"/>
    <w:rsid w:val="00D43151"/>
    <w:rsid w:val="00D43E33"/>
    <w:rsid w:val="00D45915"/>
    <w:rsid w:val="00D50952"/>
    <w:rsid w:val="00D52AFC"/>
    <w:rsid w:val="00D61490"/>
    <w:rsid w:val="00D61E8A"/>
    <w:rsid w:val="00D63569"/>
    <w:rsid w:val="00D66913"/>
    <w:rsid w:val="00D70DA6"/>
    <w:rsid w:val="00D715C8"/>
    <w:rsid w:val="00D71A12"/>
    <w:rsid w:val="00D74C14"/>
    <w:rsid w:val="00D77122"/>
    <w:rsid w:val="00D838FB"/>
    <w:rsid w:val="00D83A89"/>
    <w:rsid w:val="00D85636"/>
    <w:rsid w:val="00D8700B"/>
    <w:rsid w:val="00D90D3E"/>
    <w:rsid w:val="00D91006"/>
    <w:rsid w:val="00D93933"/>
    <w:rsid w:val="00DA07D5"/>
    <w:rsid w:val="00DA08A1"/>
    <w:rsid w:val="00DA18A0"/>
    <w:rsid w:val="00DA264D"/>
    <w:rsid w:val="00DA3865"/>
    <w:rsid w:val="00DA64FE"/>
    <w:rsid w:val="00DB1159"/>
    <w:rsid w:val="00DB2537"/>
    <w:rsid w:val="00DB3D1A"/>
    <w:rsid w:val="00DB4367"/>
    <w:rsid w:val="00DB5056"/>
    <w:rsid w:val="00DC14ED"/>
    <w:rsid w:val="00DC1C5F"/>
    <w:rsid w:val="00DC22AA"/>
    <w:rsid w:val="00DC386B"/>
    <w:rsid w:val="00DC7FBE"/>
    <w:rsid w:val="00DD1DFC"/>
    <w:rsid w:val="00DD2407"/>
    <w:rsid w:val="00DD4A30"/>
    <w:rsid w:val="00DD4B95"/>
    <w:rsid w:val="00DD64F0"/>
    <w:rsid w:val="00DE21C4"/>
    <w:rsid w:val="00DE344D"/>
    <w:rsid w:val="00DE4400"/>
    <w:rsid w:val="00DE645E"/>
    <w:rsid w:val="00DF16A2"/>
    <w:rsid w:val="00DF38D8"/>
    <w:rsid w:val="00DF52CD"/>
    <w:rsid w:val="00E02E27"/>
    <w:rsid w:val="00E124D4"/>
    <w:rsid w:val="00E140E0"/>
    <w:rsid w:val="00E20F48"/>
    <w:rsid w:val="00E217F9"/>
    <w:rsid w:val="00E21EF5"/>
    <w:rsid w:val="00E236A9"/>
    <w:rsid w:val="00E24271"/>
    <w:rsid w:val="00E30EF8"/>
    <w:rsid w:val="00E310EC"/>
    <w:rsid w:val="00E32C13"/>
    <w:rsid w:val="00E37E8D"/>
    <w:rsid w:val="00E429B1"/>
    <w:rsid w:val="00E42B46"/>
    <w:rsid w:val="00E500FB"/>
    <w:rsid w:val="00E5428E"/>
    <w:rsid w:val="00E54754"/>
    <w:rsid w:val="00E62D74"/>
    <w:rsid w:val="00E7382B"/>
    <w:rsid w:val="00E83C70"/>
    <w:rsid w:val="00E84991"/>
    <w:rsid w:val="00E871C5"/>
    <w:rsid w:val="00E9054F"/>
    <w:rsid w:val="00E908F7"/>
    <w:rsid w:val="00E91497"/>
    <w:rsid w:val="00E917DF"/>
    <w:rsid w:val="00E931BE"/>
    <w:rsid w:val="00E9562D"/>
    <w:rsid w:val="00E96863"/>
    <w:rsid w:val="00EA1A90"/>
    <w:rsid w:val="00EA25B5"/>
    <w:rsid w:val="00EA4B6B"/>
    <w:rsid w:val="00EA585E"/>
    <w:rsid w:val="00EA5C9F"/>
    <w:rsid w:val="00EB614D"/>
    <w:rsid w:val="00EC161F"/>
    <w:rsid w:val="00EC2392"/>
    <w:rsid w:val="00EC39E9"/>
    <w:rsid w:val="00EC66AC"/>
    <w:rsid w:val="00EC72A9"/>
    <w:rsid w:val="00ED027B"/>
    <w:rsid w:val="00ED094E"/>
    <w:rsid w:val="00ED79E1"/>
    <w:rsid w:val="00EE140B"/>
    <w:rsid w:val="00EE28BC"/>
    <w:rsid w:val="00EE345C"/>
    <w:rsid w:val="00EE7C8C"/>
    <w:rsid w:val="00EF186A"/>
    <w:rsid w:val="00EF1894"/>
    <w:rsid w:val="00EF53C7"/>
    <w:rsid w:val="00F004D6"/>
    <w:rsid w:val="00F00B3F"/>
    <w:rsid w:val="00F02D04"/>
    <w:rsid w:val="00F02E57"/>
    <w:rsid w:val="00F063F3"/>
    <w:rsid w:val="00F06A0D"/>
    <w:rsid w:val="00F10CD8"/>
    <w:rsid w:val="00F11932"/>
    <w:rsid w:val="00F1754D"/>
    <w:rsid w:val="00F20862"/>
    <w:rsid w:val="00F23CA2"/>
    <w:rsid w:val="00F23DCC"/>
    <w:rsid w:val="00F24292"/>
    <w:rsid w:val="00F25089"/>
    <w:rsid w:val="00F27F74"/>
    <w:rsid w:val="00F30E05"/>
    <w:rsid w:val="00F33621"/>
    <w:rsid w:val="00F346DD"/>
    <w:rsid w:val="00F3614B"/>
    <w:rsid w:val="00F3660A"/>
    <w:rsid w:val="00F36E1F"/>
    <w:rsid w:val="00F370F3"/>
    <w:rsid w:val="00F40238"/>
    <w:rsid w:val="00F418E8"/>
    <w:rsid w:val="00F42AE8"/>
    <w:rsid w:val="00F42D9D"/>
    <w:rsid w:val="00F52F49"/>
    <w:rsid w:val="00F53F7B"/>
    <w:rsid w:val="00F556C0"/>
    <w:rsid w:val="00F57E37"/>
    <w:rsid w:val="00F65961"/>
    <w:rsid w:val="00F67559"/>
    <w:rsid w:val="00F70078"/>
    <w:rsid w:val="00F71E63"/>
    <w:rsid w:val="00F73054"/>
    <w:rsid w:val="00F756A6"/>
    <w:rsid w:val="00F76112"/>
    <w:rsid w:val="00F807C6"/>
    <w:rsid w:val="00F81ADD"/>
    <w:rsid w:val="00F83F07"/>
    <w:rsid w:val="00F85A6D"/>
    <w:rsid w:val="00F878C3"/>
    <w:rsid w:val="00F903FC"/>
    <w:rsid w:val="00F9179F"/>
    <w:rsid w:val="00F94755"/>
    <w:rsid w:val="00F9489A"/>
    <w:rsid w:val="00F94FA5"/>
    <w:rsid w:val="00FA1A03"/>
    <w:rsid w:val="00FA3522"/>
    <w:rsid w:val="00FA3BBB"/>
    <w:rsid w:val="00FA6FDD"/>
    <w:rsid w:val="00FA7633"/>
    <w:rsid w:val="00FB078B"/>
    <w:rsid w:val="00FB2030"/>
    <w:rsid w:val="00FB6184"/>
    <w:rsid w:val="00FB6A0E"/>
    <w:rsid w:val="00FB7A85"/>
    <w:rsid w:val="00FB7CF2"/>
    <w:rsid w:val="00FC0571"/>
    <w:rsid w:val="00FC2349"/>
    <w:rsid w:val="00FC2AC1"/>
    <w:rsid w:val="00FC39D1"/>
    <w:rsid w:val="00FC3B6C"/>
    <w:rsid w:val="00FC5F25"/>
    <w:rsid w:val="00FC6636"/>
    <w:rsid w:val="00FC7DB5"/>
    <w:rsid w:val="00FD00B9"/>
    <w:rsid w:val="00FD25F9"/>
    <w:rsid w:val="00FD6D11"/>
    <w:rsid w:val="00FE1E23"/>
    <w:rsid w:val="00FE2295"/>
    <w:rsid w:val="01414E64"/>
    <w:rsid w:val="016F8BE4"/>
    <w:rsid w:val="021EADF0"/>
    <w:rsid w:val="040DFDC3"/>
    <w:rsid w:val="049307B6"/>
    <w:rsid w:val="0497B4E7"/>
    <w:rsid w:val="059B0E06"/>
    <w:rsid w:val="05EE707E"/>
    <w:rsid w:val="05F4DB0D"/>
    <w:rsid w:val="06D13921"/>
    <w:rsid w:val="072A746B"/>
    <w:rsid w:val="08BD7C0B"/>
    <w:rsid w:val="08C2F447"/>
    <w:rsid w:val="08E048E8"/>
    <w:rsid w:val="0AC7AA7B"/>
    <w:rsid w:val="0ADB476A"/>
    <w:rsid w:val="0B5F9F6C"/>
    <w:rsid w:val="0B700145"/>
    <w:rsid w:val="0BE224F4"/>
    <w:rsid w:val="0DEB62B9"/>
    <w:rsid w:val="0F412B75"/>
    <w:rsid w:val="0FF9D7F1"/>
    <w:rsid w:val="107B1F1F"/>
    <w:rsid w:val="10C5846E"/>
    <w:rsid w:val="11DF9BC2"/>
    <w:rsid w:val="123C7599"/>
    <w:rsid w:val="15EDFF26"/>
    <w:rsid w:val="17D050D4"/>
    <w:rsid w:val="18CDE173"/>
    <w:rsid w:val="18E1FF6B"/>
    <w:rsid w:val="1983941A"/>
    <w:rsid w:val="1A7E262F"/>
    <w:rsid w:val="1BAB61F9"/>
    <w:rsid w:val="1C8BC41D"/>
    <w:rsid w:val="1CCF5B33"/>
    <w:rsid w:val="1D69FF9A"/>
    <w:rsid w:val="1ED34FB4"/>
    <w:rsid w:val="1FF86F44"/>
    <w:rsid w:val="20047F0C"/>
    <w:rsid w:val="20ABA973"/>
    <w:rsid w:val="21E36D39"/>
    <w:rsid w:val="2336D826"/>
    <w:rsid w:val="249E6424"/>
    <w:rsid w:val="24C50E00"/>
    <w:rsid w:val="25781D5C"/>
    <w:rsid w:val="2656208F"/>
    <w:rsid w:val="273431B5"/>
    <w:rsid w:val="27B02CB4"/>
    <w:rsid w:val="28257AA5"/>
    <w:rsid w:val="29115032"/>
    <w:rsid w:val="2ABB7234"/>
    <w:rsid w:val="2AF1C6F1"/>
    <w:rsid w:val="2D157DF4"/>
    <w:rsid w:val="2D929ACE"/>
    <w:rsid w:val="2E187AAC"/>
    <w:rsid w:val="2FCC146B"/>
    <w:rsid w:val="309455A7"/>
    <w:rsid w:val="30C08B89"/>
    <w:rsid w:val="30CD2A6F"/>
    <w:rsid w:val="317BBAB2"/>
    <w:rsid w:val="31D7D417"/>
    <w:rsid w:val="321ACB4D"/>
    <w:rsid w:val="3242865A"/>
    <w:rsid w:val="33287267"/>
    <w:rsid w:val="33622F6B"/>
    <w:rsid w:val="35760687"/>
    <w:rsid w:val="360A4A2C"/>
    <w:rsid w:val="360B7647"/>
    <w:rsid w:val="36A66864"/>
    <w:rsid w:val="37CC4639"/>
    <w:rsid w:val="3929D622"/>
    <w:rsid w:val="39DA3705"/>
    <w:rsid w:val="3A2FDDD5"/>
    <w:rsid w:val="3B7DC0C8"/>
    <w:rsid w:val="3BBB3A40"/>
    <w:rsid w:val="3C310FBE"/>
    <w:rsid w:val="3C8A1AC8"/>
    <w:rsid w:val="3D067739"/>
    <w:rsid w:val="3E3519C2"/>
    <w:rsid w:val="3E827438"/>
    <w:rsid w:val="4068C46C"/>
    <w:rsid w:val="4194E9BD"/>
    <w:rsid w:val="420452AA"/>
    <w:rsid w:val="4233F997"/>
    <w:rsid w:val="4237718C"/>
    <w:rsid w:val="425217D2"/>
    <w:rsid w:val="4289CC62"/>
    <w:rsid w:val="42BA7723"/>
    <w:rsid w:val="42F8472D"/>
    <w:rsid w:val="43D6B394"/>
    <w:rsid w:val="4460F63A"/>
    <w:rsid w:val="45017DC1"/>
    <w:rsid w:val="45415F82"/>
    <w:rsid w:val="454B5D6B"/>
    <w:rsid w:val="45C24A66"/>
    <w:rsid w:val="4698B260"/>
    <w:rsid w:val="469D915B"/>
    <w:rsid w:val="47E33ADD"/>
    <w:rsid w:val="48C3E85D"/>
    <w:rsid w:val="491BD772"/>
    <w:rsid w:val="49D12141"/>
    <w:rsid w:val="4AF7D7C2"/>
    <w:rsid w:val="4B8DA4EA"/>
    <w:rsid w:val="4D00B583"/>
    <w:rsid w:val="4D0C9F85"/>
    <w:rsid w:val="4D96DE4C"/>
    <w:rsid w:val="4DA921BB"/>
    <w:rsid w:val="4F53947B"/>
    <w:rsid w:val="4FC17E5E"/>
    <w:rsid w:val="509207DE"/>
    <w:rsid w:val="509C294A"/>
    <w:rsid w:val="51DC8ED0"/>
    <w:rsid w:val="51F0BC0F"/>
    <w:rsid w:val="520FD213"/>
    <w:rsid w:val="521C229B"/>
    <w:rsid w:val="525D7786"/>
    <w:rsid w:val="5285AC0B"/>
    <w:rsid w:val="52F15621"/>
    <w:rsid w:val="53E95A9F"/>
    <w:rsid w:val="558A1C0A"/>
    <w:rsid w:val="566545BC"/>
    <w:rsid w:val="579F4436"/>
    <w:rsid w:val="588440FB"/>
    <w:rsid w:val="59673312"/>
    <w:rsid w:val="5AB233F2"/>
    <w:rsid w:val="5B3C5668"/>
    <w:rsid w:val="5BA34726"/>
    <w:rsid w:val="5C2C52D6"/>
    <w:rsid w:val="5C31BF82"/>
    <w:rsid w:val="5C88ECE4"/>
    <w:rsid w:val="5D1ECC7F"/>
    <w:rsid w:val="5E39C204"/>
    <w:rsid w:val="5EB21505"/>
    <w:rsid w:val="5F54A281"/>
    <w:rsid w:val="61314DCC"/>
    <w:rsid w:val="61DF5A9A"/>
    <w:rsid w:val="62DFE9FC"/>
    <w:rsid w:val="6368CFED"/>
    <w:rsid w:val="645B594F"/>
    <w:rsid w:val="6470B084"/>
    <w:rsid w:val="64717AA2"/>
    <w:rsid w:val="64A2023B"/>
    <w:rsid w:val="66A33FEA"/>
    <w:rsid w:val="681E6EE9"/>
    <w:rsid w:val="6A4ACC3E"/>
    <w:rsid w:val="6BA0C915"/>
    <w:rsid w:val="6BB68765"/>
    <w:rsid w:val="6C9A84FB"/>
    <w:rsid w:val="6CF8FCC5"/>
    <w:rsid w:val="6D73B7B7"/>
    <w:rsid w:val="6D7A37F9"/>
    <w:rsid w:val="6F173114"/>
    <w:rsid w:val="6FE8E32A"/>
    <w:rsid w:val="702EF9CE"/>
    <w:rsid w:val="717F51C0"/>
    <w:rsid w:val="72283818"/>
    <w:rsid w:val="72DFA6A2"/>
    <w:rsid w:val="731C1891"/>
    <w:rsid w:val="75CCF249"/>
    <w:rsid w:val="78A870A1"/>
    <w:rsid w:val="7956D10C"/>
    <w:rsid w:val="799AE807"/>
    <w:rsid w:val="79A74776"/>
    <w:rsid w:val="79FA0872"/>
    <w:rsid w:val="7A12650E"/>
    <w:rsid w:val="7A91538E"/>
    <w:rsid w:val="7B59070C"/>
    <w:rsid w:val="7B81CB51"/>
    <w:rsid w:val="7BE8A338"/>
    <w:rsid w:val="7BFBAFD1"/>
    <w:rsid w:val="7C219316"/>
    <w:rsid w:val="7C21AFF9"/>
    <w:rsid w:val="7C88A20C"/>
    <w:rsid w:val="7DAB1AF2"/>
    <w:rsid w:val="7DE5FA51"/>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69875"/>
  <w15:chartTrackingRefBased/>
  <w15:docId w15:val="{4343337C-84A8-4A19-B2C6-D734B0D49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2">
    <w:name w:val="heading 2"/>
    <w:basedOn w:val="Normal"/>
    <w:next w:val="Normal"/>
    <w:link w:val="Ttulo2Car"/>
    <w:uiPriority w:val="9"/>
    <w:semiHidden/>
    <w:unhideWhenUsed/>
    <w:qFormat/>
    <w:rsid w:val="00192D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B263B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aliases w:val="h"/>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8425F"/>
    <w:rPr>
      <w:sz w:val="16"/>
      <w:szCs w:val="16"/>
    </w:rPr>
  </w:style>
  <w:style w:type="paragraph" w:styleId="Textocomentario">
    <w:name w:val="annotation text"/>
    <w:basedOn w:val="Normal"/>
    <w:link w:val="TextocomentarioCar"/>
    <w:uiPriority w:val="99"/>
    <w:unhideWhenUsed/>
    <w:rsid w:val="0078425F"/>
    <w:pPr>
      <w:spacing w:line="240" w:lineRule="auto"/>
    </w:pPr>
    <w:rPr>
      <w:sz w:val="20"/>
      <w:szCs w:val="20"/>
    </w:rPr>
  </w:style>
  <w:style w:type="character" w:customStyle="1" w:styleId="TextocomentarioCar">
    <w:name w:val="Texto comentario Car"/>
    <w:basedOn w:val="Fuentedeprrafopredeter"/>
    <w:link w:val="Textocomentario"/>
    <w:uiPriority w:val="99"/>
    <w:rsid w:val="0078425F"/>
    <w:rPr>
      <w:sz w:val="20"/>
      <w:szCs w:val="20"/>
    </w:rPr>
  </w:style>
  <w:style w:type="paragraph" w:styleId="Asuntodelcomentario">
    <w:name w:val="annotation subject"/>
    <w:basedOn w:val="Textocomentario"/>
    <w:next w:val="Textocomentario"/>
    <w:link w:val="AsuntodelcomentarioCar"/>
    <w:uiPriority w:val="99"/>
    <w:semiHidden/>
    <w:unhideWhenUsed/>
    <w:rsid w:val="0078425F"/>
    <w:rPr>
      <w:b/>
      <w:bCs/>
    </w:rPr>
  </w:style>
  <w:style w:type="character" w:customStyle="1" w:styleId="AsuntodelcomentarioCar">
    <w:name w:val="Asunto del comentario Car"/>
    <w:basedOn w:val="TextocomentarioCar"/>
    <w:link w:val="Asuntodelcomentario"/>
    <w:uiPriority w:val="99"/>
    <w:semiHidden/>
    <w:rsid w:val="0078425F"/>
    <w:rPr>
      <w:b/>
      <w:bCs/>
      <w:sz w:val="20"/>
      <w:szCs w:val="20"/>
    </w:rPr>
  </w:style>
  <w:style w:type="paragraph" w:styleId="NormalWeb">
    <w:name w:val="Normal (Web)"/>
    <w:basedOn w:val="Normal"/>
    <w:uiPriority w:val="99"/>
    <w:unhideWhenUsed/>
    <w:rsid w:val="003D31C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Revisin">
    <w:name w:val="Revision"/>
    <w:hidden/>
    <w:uiPriority w:val="99"/>
    <w:semiHidden/>
    <w:rsid w:val="00314F9D"/>
    <w:pPr>
      <w:spacing w:after="0" w:line="240" w:lineRule="auto"/>
    </w:pPr>
  </w:style>
  <w:style w:type="character" w:customStyle="1" w:styleId="Ttulo2Car">
    <w:name w:val="Título 2 Car"/>
    <w:basedOn w:val="Fuentedeprrafopredeter"/>
    <w:link w:val="Ttulo2"/>
    <w:uiPriority w:val="9"/>
    <w:semiHidden/>
    <w:rsid w:val="00192DC4"/>
    <w:rPr>
      <w:rFonts w:asciiTheme="majorHAnsi" w:eastAsiaTheme="majorEastAsia" w:hAnsiTheme="majorHAnsi" w:cstheme="majorBidi"/>
      <w:color w:val="2E74B5" w:themeColor="accent1" w:themeShade="BF"/>
      <w:sz w:val="26"/>
      <w:szCs w:val="26"/>
    </w:rPr>
  </w:style>
  <w:style w:type="paragraph" w:customStyle="1" w:styleId="Vietanivel1">
    <w:name w:val="Viñeta nivel 1"/>
    <w:link w:val="Vietanivel1Car"/>
    <w:qFormat/>
    <w:rsid w:val="003813AB"/>
    <w:pPr>
      <w:numPr>
        <w:numId w:val="5"/>
      </w:numPr>
      <w:spacing w:before="240" w:after="240" w:line="240" w:lineRule="auto"/>
      <w:jc w:val="both"/>
    </w:pPr>
    <w:rPr>
      <w:rFonts w:ascii="Arial" w:hAnsi="Arial" w:cs="Arial"/>
      <w:lang w:val="es-ES"/>
    </w:rPr>
  </w:style>
  <w:style w:type="character" w:customStyle="1" w:styleId="Vietanivel1Car">
    <w:name w:val="Viñeta nivel 1 Car"/>
    <w:basedOn w:val="Fuentedeprrafopredeter"/>
    <w:link w:val="Vietanivel1"/>
    <w:rsid w:val="003813AB"/>
    <w:rPr>
      <w:rFonts w:ascii="Arial" w:hAnsi="Arial" w:cs="Arial"/>
      <w:lang w:val="es-ES"/>
    </w:rPr>
  </w:style>
  <w:style w:type="paragraph" w:customStyle="1" w:styleId="Vietanivel2">
    <w:name w:val="Viñeta nivel 2"/>
    <w:qFormat/>
    <w:rsid w:val="003813AB"/>
    <w:pPr>
      <w:numPr>
        <w:ilvl w:val="1"/>
        <w:numId w:val="5"/>
      </w:numPr>
      <w:spacing w:before="240" w:after="240" w:line="240" w:lineRule="auto"/>
      <w:ind w:left="935" w:hanging="357"/>
      <w:jc w:val="both"/>
    </w:pPr>
    <w:rPr>
      <w:rFonts w:ascii="Arial" w:hAnsi="Arial" w:cs="Arial"/>
      <w:lang w:val="es-ES" w:eastAsia="es-ES"/>
    </w:rPr>
  </w:style>
  <w:style w:type="character" w:customStyle="1" w:styleId="Ttulo4Car">
    <w:name w:val="Título 4 Car"/>
    <w:basedOn w:val="Fuentedeprrafopredeter"/>
    <w:link w:val="Ttulo4"/>
    <w:uiPriority w:val="9"/>
    <w:rsid w:val="00B263B7"/>
    <w:rPr>
      <w:rFonts w:asciiTheme="majorHAnsi" w:eastAsiaTheme="majorEastAsia" w:hAnsiTheme="majorHAnsi" w:cstheme="majorBidi"/>
      <w:i/>
      <w:iCs/>
      <w:color w:val="2E74B5" w:themeColor="accent1" w:themeShade="BF"/>
    </w:rPr>
  </w:style>
  <w:style w:type="character" w:styleId="Mencinsinresolver">
    <w:name w:val="Unresolved Mention"/>
    <w:basedOn w:val="Fuentedeprrafopredeter"/>
    <w:uiPriority w:val="99"/>
    <w:semiHidden/>
    <w:unhideWhenUsed/>
    <w:rsid w:val="00844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linea.sunedu.gob.pe//" TargetMode="Externa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6R5P4KAPPMKT-2091546178-169195</_dlc_DocId>
    <_dlc_DocIdUrl xmlns="5402fb6a-6c89-4001-a9da-297961a6fe1e">
      <Url>https://intranet.fonafe.gob.pe/sites/cdoc/gecorpsc/_layouts/15/DocIdRedir.aspx?ID=6R5P4KAPPMKT-2091546178-169195</Url>
      <Description>6R5P4KAPPMKT-2091546178-169195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8549218-4C6C-4D53-BE37-42CCDF182125}">
  <ds:schemaRefs>
    <ds:schemaRef ds:uri="http://schemas.microsoft.com/office/2006/metadata/properties"/>
    <ds:schemaRef ds:uri="http://schemas.microsoft.com/office/infopath/2007/PartnerControls"/>
    <ds:schemaRef ds:uri="0dba81e2-a0ce-4d76-b023-3292be6e3ddd"/>
    <ds:schemaRef ds:uri="568accd1-4ed9-406a-a996-789f257ad674"/>
  </ds:schemaRefs>
</ds:datastoreItem>
</file>

<file path=customXml/itemProps2.xml><?xml version="1.0" encoding="utf-8"?>
<ds:datastoreItem xmlns:ds="http://schemas.openxmlformats.org/officeDocument/2006/customXml" ds:itemID="{E407BE38-83B7-4243-A21A-6EE9534F8390}">
  <ds:schemaRefs>
    <ds:schemaRef ds:uri="http://schemas.microsoft.com/sharepoint/v3/contenttype/forms"/>
  </ds:schemaRefs>
</ds:datastoreItem>
</file>

<file path=customXml/itemProps3.xml><?xml version="1.0" encoding="utf-8"?>
<ds:datastoreItem xmlns:ds="http://schemas.openxmlformats.org/officeDocument/2006/customXml" ds:itemID="{A9F7516D-3086-41DD-9CEE-0A634C584F3A}"/>
</file>

<file path=customXml/itemProps4.xml><?xml version="1.0" encoding="utf-8"?>
<ds:datastoreItem xmlns:ds="http://schemas.openxmlformats.org/officeDocument/2006/customXml" ds:itemID="{88422B01-D342-4771-91E2-52794D71728C}">
  <ds:schemaRefs>
    <ds:schemaRef ds:uri="http://schemas.openxmlformats.org/officeDocument/2006/bibliography"/>
  </ds:schemaRefs>
</ds:datastoreItem>
</file>

<file path=customXml/itemProps5.xml><?xml version="1.0" encoding="utf-8"?>
<ds:datastoreItem xmlns:ds="http://schemas.openxmlformats.org/officeDocument/2006/customXml" ds:itemID="{2AF2ED4F-5F89-4A2F-8467-E980B082BADD}"/>
</file>

<file path=docProps/app.xml><?xml version="1.0" encoding="utf-8"?>
<Properties xmlns="http://schemas.openxmlformats.org/officeDocument/2006/extended-properties" xmlns:vt="http://schemas.openxmlformats.org/officeDocument/2006/docPropsVTypes">
  <Template>Normal</Template>
  <TotalTime>0</TotalTime>
  <Pages>13</Pages>
  <Words>4828</Words>
  <Characters>26555</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Giancarlo Agustín Arbocco Miranda</cp:lastModifiedBy>
  <cp:revision>2</cp:revision>
  <dcterms:created xsi:type="dcterms:W3CDTF">2025-10-13T15:11:00Z</dcterms:created>
  <dcterms:modified xsi:type="dcterms:W3CDTF">2025-10-13T15:11:00Z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f48e6fc4-baca-420e-ab6c-956a57ae39ac</vt:lpwstr>
  </property>
  <property fmtid="{D5CDD505-2E9C-101B-9397-08002B2CF9AE}" pid="3" name="ContentTypeId">
    <vt:lpwstr>0x0101001C4AF718653BBA4AB4A6A3B79427575C</vt:lpwstr>
  </property>
  <property fmtid="{D5CDD505-2E9C-101B-9397-08002B2CF9AE}" pid="4" name="MediaServiceImageTags">
    <vt:lpwstr/>
  </property>
</Properties>
</file>