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FE17A52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</w:t>
      </w:r>
      <w:r w:rsidR="003F1EB0">
        <w:rPr>
          <w:rFonts w:ascii="Arial Narrow" w:hAnsi="Arial Narrow"/>
          <w:sz w:val="22"/>
          <w:lang w:val="es-PE"/>
        </w:rPr>
        <w:tab/>
      </w:r>
      <w:r w:rsidR="00145D9F" w:rsidRPr="00752936">
        <w:t>SERVICIO DE ALIMENTACIÓN (COFFEE BREAK) PARA EL EQUIPO DE APOYO TÉCNICO DEL MIDAGRI EN LIMA, DURANTE LA PARTICIPACIÓN DE LA VICEMINISTRA DE POLÍTICAS Y SUPERVISIÓN DEL DESARROLLO AGRARIO (LÍDER SECTORIAL) Y DEL DIRECTOR DE LA DIPNA, EN LA 186° SESIÓN PLENARIA DEL COMITÉ DE AGRICULTURA (COAG) DE LA ORGANIZACIÓN PARA LA COOPERACIÓN Y EL DESARROLLO ECONÓMICO (OCDE), EN EL MARCO DEL PROCESO DE ADHESIÓN A ESTA ORGANIZACIÓN</w:t>
      </w:r>
      <w:r w:rsidR="00145D9F">
        <w:t>.</w:t>
      </w:r>
    </w:p>
    <w:p w14:paraId="5E23EFAA" w14:textId="757DBEF4" w:rsidR="003C7793" w:rsidRPr="0077255B" w:rsidRDefault="003C7793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74139617" w14:textId="77777777" w:rsidR="00F30618" w:rsidRPr="00145D9F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Pr="00145D9F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 w:rsidRPr="00145D9F">
        <w:rPr>
          <w:rFonts w:ascii="Arial Narrow" w:hAnsi="Arial Narrow"/>
          <w:sz w:val="22"/>
          <w:lang w:val="es-PE"/>
        </w:rPr>
        <w:t>De</w:t>
      </w:r>
      <w:r w:rsidRPr="00145D9F">
        <w:rPr>
          <w:rFonts w:ascii="Arial Narrow" w:hAnsi="Arial Narrow"/>
          <w:spacing w:val="53"/>
          <w:sz w:val="22"/>
          <w:lang w:val="es-PE"/>
        </w:rPr>
        <w:t xml:space="preserve"> </w:t>
      </w:r>
      <w:r w:rsidRPr="00145D9F">
        <w:rPr>
          <w:rFonts w:ascii="Arial Narrow" w:hAnsi="Arial Narrow"/>
          <w:spacing w:val="1"/>
          <w:sz w:val="22"/>
          <w:lang w:val="es-PE"/>
        </w:rPr>
        <w:t>n</w:t>
      </w:r>
      <w:r w:rsidRPr="00145D9F">
        <w:rPr>
          <w:rFonts w:ascii="Arial Narrow" w:hAnsi="Arial Narrow"/>
          <w:sz w:val="22"/>
          <w:lang w:val="es-PE"/>
        </w:rPr>
        <w:t>u</w:t>
      </w:r>
      <w:r w:rsidRPr="00145D9F">
        <w:rPr>
          <w:rFonts w:ascii="Arial Narrow" w:hAnsi="Arial Narrow"/>
          <w:spacing w:val="-1"/>
          <w:sz w:val="22"/>
          <w:lang w:val="es-PE"/>
        </w:rPr>
        <w:t>e</w:t>
      </w:r>
      <w:r w:rsidRPr="00145D9F">
        <w:rPr>
          <w:rFonts w:ascii="Arial Narrow" w:hAnsi="Arial Narrow"/>
          <w:spacing w:val="1"/>
          <w:sz w:val="22"/>
          <w:lang w:val="es-PE"/>
        </w:rPr>
        <w:t>s</w:t>
      </w:r>
      <w:r w:rsidRPr="00145D9F">
        <w:rPr>
          <w:rFonts w:ascii="Arial Narrow" w:hAnsi="Arial Narrow"/>
          <w:sz w:val="22"/>
          <w:lang w:val="es-PE"/>
        </w:rPr>
        <w:t>tra</w:t>
      </w:r>
      <w:r w:rsidRPr="00145D9F">
        <w:rPr>
          <w:rFonts w:ascii="Arial Narrow" w:hAnsi="Arial Narrow"/>
          <w:spacing w:val="-7"/>
          <w:sz w:val="22"/>
          <w:lang w:val="es-PE"/>
        </w:rPr>
        <w:t xml:space="preserve"> </w:t>
      </w:r>
      <w:r w:rsidRPr="00145D9F">
        <w:rPr>
          <w:rFonts w:ascii="Arial Narrow" w:hAnsi="Arial Narrow"/>
          <w:sz w:val="22"/>
          <w:lang w:val="es-PE"/>
        </w:rPr>
        <w:t>co</w:t>
      </w:r>
      <w:r w:rsidRPr="00145D9F">
        <w:rPr>
          <w:rFonts w:ascii="Arial Narrow" w:hAnsi="Arial Narrow"/>
          <w:spacing w:val="-1"/>
          <w:sz w:val="22"/>
          <w:lang w:val="es-PE"/>
        </w:rPr>
        <w:t>n</w:t>
      </w:r>
      <w:r w:rsidRPr="00145D9F">
        <w:rPr>
          <w:rFonts w:ascii="Arial Narrow" w:hAnsi="Arial Narrow"/>
          <w:spacing w:val="3"/>
          <w:sz w:val="22"/>
          <w:lang w:val="es-PE"/>
        </w:rPr>
        <w:t>s</w:t>
      </w:r>
      <w:r w:rsidRPr="00145D9F">
        <w:rPr>
          <w:rFonts w:ascii="Arial Narrow" w:hAnsi="Arial Narrow"/>
          <w:spacing w:val="-1"/>
          <w:sz w:val="22"/>
          <w:lang w:val="es-PE"/>
        </w:rPr>
        <w:t>i</w:t>
      </w:r>
      <w:r w:rsidRPr="00145D9F">
        <w:rPr>
          <w:rFonts w:ascii="Arial Narrow" w:hAnsi="Arial Narrow"/>
          <w:sz w:val="22"/>
          <w:lang w:val="es-PE"/>
        </w:rPr>
        <w:t>d</w:t>
      </w:r>
      <w:r w:rsidRPr="00145D9F">
        <w:rPr>
          <w:rFonts w:ascii="Arial Narrow" w:hAnsi="Arial Narrow"/>
          <w:spacing w:val="-1"/>
          <w:sz w:val="22"/>
          <w:lang w:val="es-PE"/>
        </w:rPr>
        <w:t>e</w:t>
      </w:r>
      <w:r w:rsidRPr="00145D9F">
        <w:rPr>
          <w:rFonts w:ascii="Arial Narrow" w:hAnsi="Arial Narrow"/>
          <w:spacing w:val="1"/>
          <w:sz w:val="22"/>
          <w:lang w:val="es-PE"/>
        </w:rPr>
        <w:t>r</w:t>
      </w:r>
      <w:r w:rsidRPr="00145D9F">
        <w:rPr>
          <w:rFonts w:ascii="Arial Narrow" w:hAnsi="Arial Narrow"/>
          <w:sz w:val="22"/>
          <w:lang w:val="es-PE"/>
        </w:rPr>
        <w:t>a</w:t>
      </w:r>
      <w:r w:rsidRPr="00145D9F">
        <w:rPr>
          <w:rFonts w:ascii="Arial Narrow" w:hAnsi="Arial Narrow"/>
          <w:spacing w:val="3"/>
          <w:sz w:val="22"/>
          <w:lang w:val="es-PE"/>
        </w:rPr>
        <w:t>c</w:t>
      </w:r>
      <w:r w:rsidRPr="00145D9F">
        <w:rPr>
          <w:rFonts w:ascii="Arial Narrow" w:hAnsi="Arial Narrow"/>
          <w:spacing w:val="-1"/>
          <w:sz w:val="22"/>
          <w:lang w:val="es-PE"/>
        </w:rPr>
        <w:t>i</w:t>
      </w:r>
      <w:r w:rsidRPr="00145D9F">
        <w:rPr>
          <w:rFonts w:ascii="Arial Narrow" w:hAnsi="Arial Narrow"/>
          <w:sz w:val="22"/>
          <w:lang w:val="es-PE"/>
        </w:rPr>
        <w:t>ó</w:t>
      </w:r>
      <w:r w:rsidRPr="00145D9F">
        <w:rPr>
          <w:rFonts w:ascii="Arial Narrow" w:hAnsi="Arial Narrow"/>
          <w:spacing w:val="-1"/>
          <w:sz w:val="22"/>
          <w:lang w:val="es-PE"/>
        </w:rPr>
        <w:t>n</w:t>
      </w:r>
      <w:r w:rsidRPr="00145D9F"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Pr="00145D9F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DCB9A2F" w:rsidR="003C7793" w:rsidRPr="00145D9F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z w:val="22"/>
          <w:szCs w:val="22"/>
          <w:lang w:val="es-PE"/>
        </w:rPr>
      </w:pPr>
      <w:r w:rsidRPr="00145D9F">
        <w:rPr>
          <w:rFonts w:ascii="Arial Narrow" w:hAnsi="Arial Narrow" w:cs="Arial"/>
          <w:spacing w:val="-1"/>
          <w:sz w:val="22"/>
          <w:szCs w:val="22"/>
          <w:lang w:val="es-PE"/>
        </w:rPr>
        <w:t>El  que  suscribe, Don (</w:t>
      </w:r>
      <w:proofErr w:type="spellStart"/>
      <w:r w:rsidRPr="00145D9F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145D9F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145D9F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145D9F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145D9F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145D9F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145D9F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145D9F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145D9F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145D9F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145D9F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145D9F">
        <w:rPr>
          <w:rFonts w:ascii="Arial Narrow" w:hAnsi="Arial Narrow" w:cs="Arial"/>
          <w:sz w:val="22"/>
          <w:szCs w:val="22"/>
          <w:lang w:val="es-PE"/>
        </w:rPr>
        <w:t>“</w:t>
      </w:r>
      <w:r w:rsidR="00145D9F" w:rsidRPr="00145D9F">
        <w:rPr>
          <w:rFonts w:ascii="Arial Narrow" w:hAnsi="Arial Narrow"/>
          <w:sz w:val="22"/>
          <w:szCs w:val="22"/>
        </w:rPr>
        <w:t>SERVICIO DE ALIMENTACIÓN (COFFEE BREAK) PARA EL EQUIPO DE APOYO TÉCNICO DEL MIDAGRI EN LIMA, DURANTE LA PARTICIPACIÓN DE LA VICEMINISTRA DE POLÍTICAS Y SUPERVISIÓN DEL DESARROLLO AGRARIO (LÍDER SECTORIAL) Y DEL DIRECTOR DE LA DIPNA, EN LA 186° SESIÓN PLENARIA DEL COMITÉ DE AGRICULTURA (COAG) DE LA ORGANIZACIÓN PARA LA COOPERACIÓN Y EL DESARROLLO ECONÓMICO (OCDE), EN EL MARCO DEL PROCESO DE ADHESIÓN A ESTA ORGANIZACIÓN</w:t>
      </w:r>
      <w:r w:rsidR="004B4026" w:rsidRPr="00145D9F">
        <w:rPr>
          <w:rFonts w:ascii="Arial Narrow" w:hAnsi="Arial Narrow"/>
          <w:sz w:val="22"/>
          <w:szCs w:val="22"/>
        </w:rPr>
        <w:t>”</w:t>
      </w:r>
      <w:r w:rsidR="000F2F67" w:rsidRPr="00145D9F">
        <w:rPr>
          <w:rFonts w:ascii="Arial Narrow" w:hAnsi="Arial Narrow" w:cs="Arial"/>
          <w:sz w:val="22"/>
          <w:szCs w:val="22"/>
        </w:rPr>
        <w:t xml:space="preserve">. </w:t>
      </w:r>
      <w:r w:rsidRPr="00145D9F">
        <w:rPr>
          <w:rFonts w:ascii="Arial Narrow" w:hAnsi="Arial Narrow" w:cs="Arial"/>
          <w:spacing w:val="2"/>
          <w:sz w:val="22"/>
          <w:szCs w:val="22"/>
          <w:lang w:val="es-PE"/>
        </w:rPr>
        <w:t xml:space="preserve">Asimismo, </w:t>
      </w:r>
      <w:r w:rsidR="006A7C76" w:rsidRPr="00145D9F">
        <w:rPr>
          <w:rFonts w:ascii="Arial Narrow" w:hAnsi="Arial Narrow" w:cs="Arial"/>
          <w:spacing w:val="2"/>
          <w:sz w:val="22"/>
          <w:szCs w:val="22"/>
          <w:lang w:val="es-PE"/>
        </w:rPr>
        <w:t>mi</w:t>
      </w:r>
      <w:r w:rsidRPr="00145D9F">
        <w:rPr>
          <w:rFonts w:ascii="Arial Narrow" w:hAnsi="Arial Narrow" w:cs="Arial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</w:t>
      </w:r>
      <w:r w:rsidR="000F2F67" w:rsidRPr="00145D9F">
        <w:rPr>
          <w:rFonts w:ascii="Arial Narrow" w:hAnsi="Arial Narrow" w:cs="Arial"/>
          <w:spacing w:val="2"/>
          <w:sz w:val="22"/>
          <w:szCs w:val="22"/>
          <w:lang w:val="es-PE"/>
        </w:rPr>
        <w:t>.</w:t>
      </w:r>
      <w:r w:rsidRPr="00145D9F">
        <w:rPr>
          <w:rFonts w:ascii="Arial Narrow" w:hAnsi="Arial Narrow" w:cs="Arial"/>
          <w:spacing w:val="2"/>
          <w:sz w:val="22"/>
          <w:szCs w:val="22"/>
          <w:lang w:val="es-PE"/>
        </w:rPr>
        <w:t xml:space="preserve"> (.........</w:t>
      </w:r>
      <w:r w:rsidR="00355CD3" w:rsidRPr="00145D9F">
        <w:rPr>
          <w:rFonts w:ascii="Arial Narrow" w:hAnsi="Arial Narrow" w:cs="Arial"/>
          <w:spacing w:val="2"/>
          <w:sz w:val="22"/>
          <w:szCs w:val="22"/>
          <w:lang w:val="es-PE"/>
        </w:rPr>
        <w:t>.................................</w:t>
      </w:r>
      <w:r w:rsidRPr="00145D9F">
        <w:rPr>
          <w:rFonts w:ascii="Arial Narrow" w:hAnsi="Arial Narrow" w:cs="Arial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32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1"/>
        <w:gridCol w:w="1002"/>
        <w:gridCol w:w="984"/>
        <w:gridCol w:w="4934"/>
        <w:gridCol w:w="1941"/>
      </w:tblGrid>
      <w:tr w:rsidR="003C7793" w:rsidRPr="00355CD3" w14:paraId="7EBB4CCA" w14:textId="77777777" w:rsidTr="00145D9F">
        <w:trPr>
          <w:trHeight w:hRule="exact" w:val="1453"/>
        </w:trPr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145D9F">
        <w:trPr>
          <w:trHeight w:hRule="exact" w:val="2290"/>
        </w:trPr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15A3D343" w:rsidR="003C7793" w:rsidRDefault="00145D9F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752936">
              <w:rPr>
                <w:sz w:val="20"/>
                <w:szCs w:val="20"/>
              </w:rPr>
              <w:t xml:space="preserve">SERVICIO DE ALIMENTACIÓN (COFFEE BREAK) PARA EL EQUIPO DE APOYO TÉCNICO DEL MIDAGRI EN LIMA, DURANTE LA PARTICIPACIÓN DE LA VICEMINISTRA DE POLÍTICAS Y SUPERVISIÓN DEL DESARROLLO AGRARIO (LÍDER SECTORIAL) Y DEL DIRECTOR DE LA DIPNA, EN LA 186° SESIÓN PLENARIA DEL COMITÉ DE AGRICULTURA (COAG) DE LA ORGANIZACIÓN PARA LA COOPERACIÓN Y EL DESARROLLO ECONÓMICO (OCDE), EN EL MARCO DEL PROCESO DE ADHESIÓN </w:t>
            </w:r>
            <w:proofErr w:type="gramStart"/>
            <w:r w:rsidRPr="00752936">
              <w:rPr>
                <w:sz w:val="20"/>
                <w:szCs w:val="20"/>
              </w:rPr>
              <w:t>A</w:t>
            </w:r>
            <w:proofErr w:type="gramEnd"/>
            <w:r w:rsidRPr="00752936">
              <w:rPr>
                <w:sz w:val="20"/>
                <w:szCs w:val="20"/>
              </w:rPr>
              <w:t xml:space="preserve"> ESTA ORGANIZACIÓN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Pr="00C601DA" w:rsidRDefault="003C7793">
      <w:pPr>
        <w:rPr>
          <w:rFonts w:ascii="Arial Narrow" w:hAnsi="Arial Narrow"/>
          <w:sz w:val="16"/>
          <w:szCs w:val="16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4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8"/>
        <w:gridCol w:w="5912"/>
      </w:tblGrid>
      <w:tr w:rsidR="003C7793" w14:paraId="5E810D65" w14:textId="77777777" w:rsidTr="00145D9F">
        <w:trPr>
          <w:trHeight w:hRule="exact" w:val="410"/>
        </w:trPr>
        <w:tc>
          <w:tcPr>
            <w:tcW w:w="3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145D9F">
        <w:trPr>
          <w:trHeight w:hRule="exact" w:val="374"/>
        </w:trPr>
        <w:tc>
          <w:tcPr>
            <w:tcW w:w="3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145D9F">
        <w:trPr>
          <w:trHeight w:hRule="exact" w:val="354"/>
        </w:trPr>
        <w:tc>
          <w:tcPr>
            <w:tcW w:w="3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145D9F">
        <w:trPr>
          <w:trHeight w:hRule="exact" w:val="472"/>
        </w:trPr>
        <w:tc>
          <w:tcPr>
            <w:tcW w:w="3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145D9F">
        <w:trPr>
          <w:trHeight w:hRule="exact" w:val="450"/>
        </w:trPr>
        <w:tc>
          <w:tcPr>
            <w:tcW w:w="3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145D9F">
        <w:trPr>
          <w:trHeight w:hRule="exact" w:val="450"/>
        </w:trPr>
        <w:tc>
          <w:tcPr>
            <w:tcW w:w="3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145D9F">
        <w:trPr>
          <w:trHeight w:hRule="exact" w:val="421"/>
        </w:trPr>
        <w:tc>
          <w:tcPr>
            <w:tcW w:w="3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EBBF95F" w14:textId="77777777" w:rsidR="00145D9F" w:rsidRDefault="00145D9F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7A20FDF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5B2BBE59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3832411D" w14:textId="7AF8B4C5" w:rsidR="00145D9F" w:rsidRDefault="00145D9F">
      <w:pPr>
        <w:spacing w:before="10" w:line="220" w:lineRule="exact"/>
        <w:rPr>
          <w:rFonts w:ascii="Arial Narrow" w:hAnsi="Arial Narrow"/>
          <w:lang w:val="es-PE"/>
        </w:rPr>
      </w:pPr>
    </w:p>
    <w:p w14:paraId="323BF575" w14:textId="41446823" w:rsidR="00145D9F" w:rsidRDefault="00145D9F">
      <w:pPr>
        <w:spacing w:before="10" w:line="220" w:lineRule="exact"/>
        <w:rPr>
          <w:rFonts w:ascii="Arial Narrow" w:hAnsi="Arial Narrow"/>
          <w:lang w:val="es-PE"/>
        </w:rPr>
      </w:pPr>
    </w:p>
    <w:p w14:paraId="785BF05C" w14:textId="77777777" w:rsidR="00145D9F" w:rsidRDefault="00145D9F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5B4FA2C0" w14:textId="542D4EFC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AEAF0" w14:textId="77777777" w:rsidR="00B740B4" w:rsidRDefault="00B740B4">
      <w:r>
        <w:separator/>
      </w:r>
    </w:p>
  </w:endnote>
  <w:endnote w:type="continuationSeparator" w:id="0">
    <w:p w14:paraId="271498EE" w14:textId="77777777" w:rsidR="00B740B4" w:rsidRDefault="00B7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73F68" w14:textId="77777777" w:rsidR="00B740B4" w:rsidRDefault="00B740B4">
      <w:r>
        <w:separator/>
      </w:r>
    </w:p>
  </w:footnote>
  <w:footnote w:type="continuationSeparator" w:id="0">
    <w:p w14:paraId="75F76A17" w14:textId="77777777" w:rsidR="00B740B4" w:rsidRDefault="00B740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145D9F"/>
    <w:rsid w:val="00220BE0"/>
    <w:rsid w:val="00325AEA"/>
    <w:rsid w:val="00334A46"/>
    <w:rsid w:val="003508C3"/>
    <w:rsid w:val="00355CD3"/>
    <w:rsid w:val="003C7793"/>
    <w:rsid w:val="003F1EB0"/>
    <w:rsid w:val="004A2CA2"/>
    <w:rsid w:val="004B4026"/>
    <w:rsid w:val="0050377F"/>
    <w:rsid w:val="00533EF2"/>
    <w:rsid w:val="0053425E"/>
    <w:rsid w:val="005B5B2B"/>
    <w:rsid w:val="005D5AF7"/>
    <w:rsid w:val="006202FA"/>
    <w:rsid w:val="00642EB4"/>
    <w:rsid w:val="006A7C76"/>
    <w:rsid w:val="006C77AA"/>
    <w:rsid w:val="006F734F"/>
    <w:rsid w:val="00716DDF"/>
    <w:rsid w:val="007209A1"/>
    <w:rsid w:val="00734CF6"/>
    <w:rsid w:val="0077255B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A017C"/>
    <w:rsid w:val="00AC6354"/>
    <w:rsid w:val="00AE1492"/>
    <w:rsid w:val="00B013B4"/>
    <w:rsid w:val="00B542C1"/>
    <w:rsid w:val="00B740B4"/>
    <w:rsid w:val="00B80E26"/>
    <w:rsid w:val="00BC50AF"/>
    <w:rsid w:val="00BE6A5D"/>
    <w:rsid w:val="00C358C5"/>
    <w:rsid w:val="00C601DA"/>
    <w:rsid w:val="00D3603B"/>
    <w:rsid w:val="00D57D49"/>
    <w:rsid w:val="00D75051"/>
    <w:rsid w:val="00DA300E"/>
    <w:rsid w:val="00DC4751"/>
    <w:rsid w:val="00E33B8E"/>
    <w:rsid w:val="00EA4BCD"/>
    <w:rsid w:val="00EB7890"/>
    <w:rsid w:val="00ED4BCD"/>
    <w:rsid w:val="00F07661"/>
    <w:rsid w:val="00F30618"/>
    <w:rsid w:val="00F8298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2025-10-27T20:11:00Z</dcterms:created>
  <dcterms:modified xsi:type="dcterms:W3CDTF">2025-10-27T20:11:00Z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