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0CF96" w14:textId="64D88E13" w:rsidR="002E51EC" w:rsidRDefault="002E51EC" w:rsidP="002E51EC">
      <w:pPr>
        <w:jc w:val="center"/>
        <w:rPr>
          <w:b/>
          <w:bCs/>
          <w:u w:val="single"/>
        </w:rPr>
      </w:pPr>
      <w:r w:rsidRPr="002E51EC">
        <w:rPr>
          <w:b/>
          <w:bCs/>
          <w:u w:val="single"/>
        </w:rPr>
        <w:t>REQUISITOS DEL PROVEEDOR Y/O PERSONAL</w:t>
      </w:r>
    </w:p>
    <w:p w14:paraId="276C0F33" w14:textId="77777777" w:rsidR="002E51EC" w:rsidRDefault="002E51EC"/>
    <w:p w14:paraId="20E05241" w14:textId="77777777" w:rsidR="00E81413" w:rsidRPr="00AD0EC4" w:rsidRDefault="00E81413" w:rsidP="00E81413">
      <w:pPr>
        <w:pStyle w:val="Prrafodelista"/>
        <w:numPr>
          <w:ilvl w:val="0"/>
          <w:numId w:val="3"/>
        </w:numPr>
        <w:spacing w:after="0" w:line="240" w:lineRule="auto"/>
        <w:contextualSpacing w:val="0"/>
        <w:jc w:val="both"/>
        <w:rPr>
          <w:rFonts w:ascii="Calibri" w:hAnsi="Calibri" w:cs="Calibri"/>
        </w:rPr>
      </w:pPr>
      <w:proofErr w:type="gramStart"/>
      <w:r w:rsidRPr="00AD0EC4">
        <w:rPr>
          <w:rFonts w:ascii="Calibri" w:hAnsi="Calibri" w:cs="Calibri"/>
        </w:rPr>
        <w:t>Ser  persona</w:t>
      </w:r>
      <w:proofErr w:type="gramEnd"/>
      <w:r w:rsidRPr="00AD0EC4">
        <w:rPr>
          <w:rFonts w:ascii="Calibri" w:hAnsi="Calibri" w:cs="Calibri"/>
        </w:rPr>
        <w:t xml:space="preserve">  </w:t>
      </w:r>
      <w:proofErr w:type="gramStart"/>
      <w:r w:rsidRPr="00AD0EC4">
        <w:rPr>
          <w:rFonts w:ascii="Calibri" w:hAnsi="Calibri" w:cs="Calibri"/>
        </w:rPr>
        <w:t xml:space="preserve">natural  </w:t>
      </w:r>
      <w:proofErr w:type="spellStart"/>
      <w:r w:rsidRPr="00AD0EC4">
        <w:rPr>
          <w:rFonts w:ascii="Calibri" w:hAnsi="Calibri" w:cs="Calibri"/>
        </w:rPr>
        <w:t>ó</w:t>
      </w:r>
      <w:proofErr w:type="spellEnd"/>
      <w:proofErr w:type="gramEnd"/>
      <w:r w:rsidRPr="00AD0EC4">
        <w:rPr>
          <w:rFonts w:ascii="Calibri" w:hAnsi="Calibri" w:cs="Calibri"/>
        </w:rPr>
        <w:t xml:space="preserve">  </w:t>
      </w:r>
      <w:proofErr w:type="gramStart"/>
      <w:r w:rsidRPr="00AD0EC4">
        <w:rPr>
          <w:rFonts w:ascii="Calibri" w:hAnsi="Calibri" w:cs="Calibri"/>
        </w:rPr>
        <w:t>jurídica  especializada</w:t>
      </w:r>
      <w:proofErr w:type="gramEnd"/>
      <w:r w:rsidRPr="00AD0EC4">
        <w:rPr>
          <w:rFonts w:ascii="Calibri" w:hAnsi="Calibri" w:cs="Calibri"/>
        </w:rPr>
        <w:t xml:space="preserve">  </w:t>
      </w:r>
      <w:proofErr w:type="gramStart"/>
      <w:r w:rsidRPr="00AD0EC4">
        <w:rPr>
          <w:rFonts w:ascii="Calibri" w:hAnsi="Calibri" w:cs="Calibri"/>
        </w:rPr>
        <w:t>en  la</w:t>
      </w:r>
      <w:proofErr w:type="gramEnd"/>
      <w:r w:rsidRPr="00AD0EC4">
        <w:rPr>
          <w:rFonts w:ascii="Calibri" w:hAnsi="Calibri" w:cs="Calibri"/>
        </w:rPr>
        <w:t xml:space="preserve">  </w:t>
      </w:r>
      <w:proofErr w:type="gramStart"/>
      <w:r w:rsidRPr="00AD0EC4">
        <w:rPr>
          <w:rFonts w:ascii="Calibri" w:hAnsi="Calibri" w:cs="Calibri"/>
        </w:rPr>
        <w:t>venta  de</w:t>
      </w:r>
      <w:proofErr w:type="gramEnd"/>
      <w:r w:rsidRPr="00AD0EC4">
        <w:rPr>
          <w:rFonts w:ascii="Calibri" w:hAnsi="Calibri" w:cs="Calibri"/>
        </w:rPr>
        <w:t xml:space="preserve">  </w:t>
      </w:r>
      <w:proofErr w:type="gramStart"/>
      <w:r w:rsidRPr="00AD0EC4">
        <w:rPr>
          <w:rFonts w:ascii="Calibri" w:hAnsi="Calibri" w:cs="Calibri"/>
        </w:rPr>
        <w:t>bienes  similares</w:t>
      </w:r>
      <w:proofErr w:type="gramEnd"/>
      <w:r w:rsidRPr="00AD0EC4">
        <w:rPr>
          <w:rFonts w:ascii="Calibri" w:hAnsi="Calibri" w:cs="Calibri"/>
        </w:rPr>
        <w:t xml:space="preserve">  </w:t>
      </w:r>
      <w:proofErr w:type="gramStart"/>
      <w:r w:rsidRPr="00AD0EC4">
        <w:rPr>
          <w:rFonts w:ascii="Calibri" w:hAnsi="Calibri" w:cs="Calibri"/>
        </w:rPr>
        <w:t>o  iguales</w:t>
      </w:r>
      <w:proofErr w:type="gramEnd"/>
      <w:r w:rsidRPr="00AD0EC4">
        <w:rPr>
          <w:rFonts w:ascii="Calibri" w:hAnsi="Calibri" w:cs="Calibri"/>
        </w:rPr>
        <w:t>.</w:t>
      </w:r>
    </w:p>
    <w:p w14:paraId="6FB7AC9C" w14:textId="77777777" w:rsidR="00E81413" w:rsidRPr="00E81413" w:rsidRDefault="00E81413" w:rsidP="00E81413">
      <w:pPr>
        <w:pStyle w:val="Prrafodelista"/>
        <w:numPr>
          <w:ilvl w:val="0"/>
          <w:numId w:val="3"/>
        </w:numPr>
        <w:spacing w:after="0" w:line="240" w:lineRule="auto"/>
        <w:jc w:val="both"/>
        <w:rPr>
          <w:rFonts w:ascii="Calibri" w:hAnsi="Calibri" w:cs="Calibri"/>
        </w:rPr>
      </w:pPr>
      <w:r w:rsidRPr="00E81413">
        <w:rPr>
          <w:rFonts w:ascii="Calibri" w:hAnsi="Calibri" w:cs="Calibri"/>
        </w:rPr>
        <w:t xml:space="preserve">Suscribir el Pacto de Integridad </w:t>
      </w:r>
    </w:p>
    <w:p w14:paraId="7465BD2D" w14:textId="77777777" w:rsidR="00E81413" w:rsidRPr="00E81413" w:rsidRDefault="00E81413" w:rsidP="00E81413">
      <w:pPr>
        <w:pStyle w:val="Prrafodelista"/>
        <w:numPr>
          <w:ilvl w:val="0"/>
          <w:numId w:val="3"/>
        </w:numPr>
        <w:spacing w:after="0" w:line="240" w:lineRule="auto"/>
        <w:jc w:val="both"/>
        <w:rPr>
          <w:rFonts w:ascii="Calibri" w:hAnsi="Calibri" w:cs="Calibri"/>
        </w:rPr>
      </w:pPr>
      <w:r w:rsidRPr="00E81413">
        <w:rPr>
          <w:rFonts w:ascii="Calibri" w:hAnsi="Calibri" w:cs="Calibri"/>
        </w:rPr>
        <w:t>Suscribir Declaración Jurada según modelo que alcance el área de Logística</w:t>
      </w:r>
    </w:p>
    <w:p w14:paraId="7E1765C0" w14:textId="77777777" w:rsidR="00E81413" w:rsidRPr="00E81413" w:rsidRDefault="00E81413" w:rsidP="00E81413">
      <w:pPr>
        <w:pStyle w:val="Prrafodelista"/>
        <w:numPr>
          <w:ilvl w:val="0"/>
          <w:numId w:val="3"/>
        </w:numPr>
        <w:spacing w:after="0" w:line="240" w:lineRule="auto"/>
        <w:jc w:val="both"/>
        <w:rPr>
          <w:rFonts w:ascii="Calibri" w:hAnsi="Calibri" w:cs="Calibri"/>
        </w:rPr>
      </w:pPr>
      <w:r w:rsidRPr="00E81413">
        <w:rPr>
          <w:rFonts w:ascii="Calibri" w:hAnsi="Calibri" w:cs="Calibri"/>
        </w:rPr>
        <w:t>Contar con RUC activo y habido.</w:t>
      </w:r>
    </w:p>
    <w:p w14:paraId="62A76112" w14:textId="77777777" w:rsidR="00E81413" w:rsidRPr="00E81413" w:rsidRDefault="00E81413" w:rsidP="00E81413">
      <w:pPr>
        <w:pStyle w:val="Prrafodelista"/>
        <w:numPr>
          <w:ilvl w:val="0"/>
          <w:numId w:val="3"/>
        </w:numPr>
        <w:spacing w:after="0" w:line="240" w:lineRule="auto"/>
        <w:jc w:val="both"/>
        <w:rPr>
          <w:rFonts w:ascii="Calibri" w:hAnsi="Calibri" w:cs="Calibri"/>
        </w:rPr>
      </w:pPr>
      <w:r w:rsidRPr="00E81413">
        <w:rPr>
          <w:rFonts w:ascii="Calibri" w:hAnsi="Calibri" w:cs="Calibri"/>
        </w:rPr>
        <w:t>Contar con RNP, de corresponder.</w:t>
      </w:r>
    </w:p>
    <w:p w14:paraId="0EEFC20A" w14:textId="77777777" w:rsidR="00E81413" w:rsidRPr="00A44345" w:rsidRDefault="00E81413" w:rsidP="00E81413">
      <w:pPr>
        <w:pStyle w:val="Prrafodelista"/>
        <w:numPr>
          <w:ilvl w:val="0"/>
          <w:numId w:val="3"/>
        </w:numPr>
        <w:spacing w:after="0" w:line="240" w:lineRule="auto"/>
        <w:contextualSpacing w:val="0"/>
        <w:jc w:val="both"/>
        <w:rPr>
          <w:rFonts w:ascii="Candara" w:hAnsi="Candara" w:cs="Calibri"/>
          <w:b/>
        </w:rPr>
      </w:pPr>
      <w:r w:rsidRPr="00A44345">
        <w:rPr>
          <w:rFonts w:ascii="Candara" w:hAnsi="Candara"/>
        </w:rPr>
        <w:t xml:space="preserve">El proveedor debe acreditar experiencia por  la venta de bienes iguales </w:t>
      </w:r>
      <w:proofErr w:type="spellStart"/>
      <w:r>
        <w:rPr>
          <w:rFonts w:ascii="Candara" w:hAnsi="Candara"/>
        </w:rPr>
        <w:t>ó</w:t>
      </w:r>
      <w:proofErr w:type="spellEnd"/>
      <w:r w:rsidRPr="00A44345">
        <w:rPr>
          <w:rFonts w:ascii="Candara" w:hAnsi="Candara"/>
        </w:rPr>
        <w:t xml:space="preserve"> similares al objeto de la contratación  como:  </w:t>
      </w:r>
      <w:r>
        <w:rPr>
          <w:rFonts w:ascii="Candara" w:hAnsi="Candara"/>
        </w:rPr>
        <w:t xml:space="preserve">pantallas  interactivas </w:t>
      </w:r>
      <w:proofErr w:type="spellStart"/>
      <w:r>
        <w:rPr>
          <w:rFonts w:ascii="Candara" w:hAnsi="Candara"/>
        </w:rPr>
        <w:t>ó</w:t>
      </w:r>
      <w:proofErr w:type="spellEnd"/>
      <w:r>
        <w:rPr>
          <w:rFonts w:ascii="Candara" w:hAnsi="Candara"/>
        </w:rPr>
        <w:t xml:space="preserve">  pantallas  en  general </w:t>
      </w:r>
      <w:proofErr w:type="spellStart"/>
      <w:r>
        <w:rPr>
          <w:rFonts w:ascii="Candara" w:hAnsi="Candara"/>
        </w:rPr>
        <w:t>ó</w:t>
      </w:r>
      <w:proofErr w:type="spellEnd"/>
      <w:r>
        <w:rPr>
          <w:rFonts w:ascii="Candara" w:hAnsi="Candara"/>
        </w:rPr>
        <w:t xml:space="preserve">  proyector  multimedia </w:t>
      </w:r>
      <w:proofErr w:type="spellStart"/>
      <w:r>
        <w:rPr>
          <w:rFonts w:ascii="Candara" w:hAnsi="Candara"/>
        </w:rPr>
        <w:t>ó</w:t>
      </w:r>
      <w:proofErr w:type="spellEnd"/>
      <w:r>
        <w:rPr>
          <w:rFonts w:ascii="Candara" w:hAnsi="Candara"/>
        </w:rPr>
        <w:t xml:space="preserve">  video  Wall </w:t>
      </w:r>
      <w:proofErr w:type="spellStart"/>
      <w:r>
        <w:rPr>
          <w:rFonts w:ascii="Candara" w:hAnsi="Candara"/>
        </w:rPr>
        <w:t>ó</w:t>
      </w:r>
      <w:proofErr w:type="spellEnd"/>
      <w:r>
        <w:rPr>
          <w:rFonts w:ascii="Candara" w:hAnsi="Candara"/>
        </w:rPr>
        <w:t xml:space="preserve">  monitor  profesional </w:t>
      </w:r>
      <w:proofErr w:type="spellStart"/>
      <w:r>
        <w:rPr>
          <w:rFonts w:ascii="Candara" w:hAnsi="Candara"/>
        </w:rPr>
        <w:t>ó</w:t>
      </w:r>
      <w:proofErr w:type="spellEnd"/>
      <w:r>
        <w:rPr>
          <w:rFonts w:ascii="Candara" w:hAnsi="Candara"/>
        </w:rPr>
        <w:t xml:space="preserve"> panel  interactivo  táctil.</w:t>
      </w:r>
    </w:p>
    <w:p w14:paraId="1EF3B6C7" w14:textId="77777777" w:rsidR="00E81413" w:rsidRDefault="00E81413" w:rsidP="00E81413">
      <w:pPr>
        <w:jc w:val="both"/>
        <w:rPr>
          <w:rFonts w:ascii="Candara" w:hAnsi="Candara"/>
          <w:u w:val="single"/>
        </w:rPr>
      </w:pPr>
    </w:p>
    <w:p w14:paraId="06B7AC2A" w14:textId="77777777" w:rsidR="00E81413" w:rsidRPr="00B21BB0" w:rsidRDefault="00E81413" w:rsidP="00E81413">
      <w:pPr>
        <w:jc w:val="both"/>
        <w:rPr>
          <w:rFonts w:ascii="Candara" w:hAnsi="Candara"/>
        </w:rPr>
      </w:pPr>
      <w:r w:rsidRPr="00B21BB0">
        <w:rPr>
          <w:rFonts w:ascii="Candara" w:hAnsi="Candara"/>
          <w:u w:val="single"/>
        </w:rPr>
        <w:t>Acreditación</w:t>
      </w:r>
      <w:r w:rsidRPr="00B21BB0">
        <w:rPr>
          <w:rFonts w:ascii="Candara" w:hAnsi="Candara"/>
        </w:rPr>
        <w:t>:</w:t>
      </w:r>
    </w:p>
    <w:p w14:paraId="4F547FC1" w14:textId="77777777" w:rsidR="00E81413" w:rsidRPr="00B21BB0" w:rsidRDefault="00E81413" w:rsidP="00E81413">
      <w:pPr>
        <w:jc w:val="both"/>
        <w:rPr>
          <w:rFonts w:ascii="Candara" w:hAnsi="Candara"/>
        </w:rPr>
      </w:pPr>
      <w:r w:rsidRPr="00B21BB0">
        <w:rPr>
          <w:rFonts w:ascii="Candara" w:hAnsi="Candara"/>
        </w:rPr>
        <w:t>La experiencia del postor en la especialidad se acreditará con copia simple de (i) contratos u órdenes de compra, y su respectiva conformidad o constancia de prestación; o (</w:t>
      </w:r>
      <w:proofErr w:type="spellStart"/>
      <w:r w:rsidRPr="00B21BB0">
        <w:rPr>
          <w:rFonts w:ascii="Candara" w:hAnsi="Candara"/>
        </w:rPr>
        <w:t>ii</w:t>
      </w:r>
      <w:proofErr w:type="spellEnd"/>
      <w:r w:rsidRPr="00B21BB0">
        <w:rPr>
          <w:rFonts w:ascii="Candara" w:hAnsi="Candara"/>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B21BB0">
        <w:rPr>
          <w:rFonts w:ascii="Candara" w:hAnsi="Candara"/>
          <w:vertAlign w:val="superscript"/>
        </w:rPr>
        <w:footnoteReference w:customMarkFollows="1" w:id="1"/>
        <w:t>[1]</w:t>
      </w:r>
      <w:r w:rsidRPr="00B21BB0">
        <w:rPr>
          <w:rFonts w:ascii="Candara" w:hAnsi="Candara"/>
        </w:rPr>
        <w:t>, o comprobante de retención electrónico emitido por SUNAT por la retención del IGV.</w:t>
      </w:r>
    </w:p>
    <w:p w14:paraId="6C4A6904" w14:textId="77777777" w:rsidR="004D6EF1" w:rsidRDefault="004D6EF1" w:rsidP="00117E80">
      <w:pPr>
        <w:pStyle w:val="Prrafodelista"/>
        <w:ind w:left="0" w:firstLine="720"/>
        <w:jc w:val="both"/>
      </w:pPr>
    </w:p>
    <w:p w14:paraId="24DC54E0" w14:textId="7D16BC80" w:rsidR="004D4A5C" w:rsidRDefault="004D6EF1" w:rsidP="00117E80">
      <w:pPr>
        <w:pStyle w:val="Prrafodelista"/>
        <w:ind w:left="0"/>
        <w:jc w:val="both"/>
      </w:pPr>
      <w:r>
        <w:t>Los requisitos antes indicados deberán ser acreditados con copia simple de los documentos pertinentes.</w:t>
      </w:r>
    </w:p>
    <w:sectPr w:rsidR="004D4A5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25DA3" w14:textId="77777777" w:rsidR="00D7541C" w:rsidRDefault="00D7541C" w:rsidP="00E81413">
      <w:pPr>
        <w:spacing w:after="0" w:line="240" w:lineRule="auto"/>
      </w:pPr>
      <w:r>
        <w:separator/>
      </w:r>
    </w:p>
  </w:endnote>
  <w:endnote w:type="continuationSeparator" w:id="0">
    <w:p w14:paraId="04C007C1" w14:textId="77777777" w:rsidR="00D7541C" w:rsidRDefault="00D7541C" w:rsidP="00E81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89906" w14:textId="77777777" w:rsidR="00D7541C" w:rsidRDefault="00D7541C" w:rsidP="00E81413">
      <w:pPr>
        <w:spacing w:after="0" w:line="240" w:lineRule="auto"/>
      </w:pPr>
      <w:r>
        <w:separator/>
      </w:r>
    </w:p>
  </w:footnote>
  <w:footnote w:type="continuationSeparator" w:id="0">
    <w:p w14:paraId="6BF275CC" w14:textId="77777777" w:rsidR="00D7541C" w:rsidRDefault="00D7541C" w:rsidP="00E81413">
      <w:pPr>
        <w:spacing w:after="0" w:line="240" w:lineRule="auto"/>
      </w:pPr>
      <w:r>
        <w:continuationSeparator/>
      </w:r>
    </w:p>
  </w:footnote>
  <w:footnote w:id="1">
    <w:p w14:paraId="18776D29" w14:textId="77777777" w:rsidR="00E81413" w:rsidRDefault="00E81413" w:rsidP="00E81413">
      <w:pPr>
        <w:pStyle w:val="Textonotapie"/>
        <w:ind w:left="142" w:hanging="142"/>
        <w:jc w:val="both"/>
        <w:rPr>
          <w:rFonts w:ascii="Arial" w:hAnsi="Arial" w:cs="Arial"/>
          <w:sz w:val="16"/>
          <w:szCs w:val="16"/>
        </w:rPr>
      </w:pPr>
      <w:r>
        <w:rPr>
          <w:rStyle w:val="Refdenotaalpie"/>
          <w:rFonts w:ascii="Arial" w:hAnsi="Arial" w:cs="Arial"/>
          <w:sz w:val="16"/>
          <w:szCs w:val="16"/>
        </w:rPr>
        <w:t>[1]</w:t>
      </w:r>
      <w:r>
        <w:rPr>
          <w:rFonts w:ascii="Arial" w:hAnsi="Arial" w:cs="Arial"/>
          <w:sz w:val="16"/>
          <w:szCs w:val="16"/>
        </w:rPr>
        <w:t xml:space="preserve"> El solo sello de cancelado en el comprobante, cuando ha sido colocado por el propio postor, no puede ser considerado como una acreditación que produzca fehaciencia en relación a que se encuentra cancelado. Es válido el sello colocado por el cliente del postor (sea utilizando el término “cancelado” o “pagado”).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561E2"/>
    <w:multiLevelType w:val="hybridMultilevel"/>
    <w:tmpl w:val="C2FCE366"/>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 w15:restartNumberingAfterBreak="0">
    <w:nsid w:val="40FE21F0"/>
    <w:multiLevelType w:val="hybridMultilevel"/>
    <w:tmpl w:val="BB44B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735717BB"/>
    <w:multiLevelType w:val="hybridMultilevel"/>
    <w:tmpl w:val="E1865EF6"/>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95185002">
    <w:abstractNumId w:val="1"/>
  </w:num>
  <w:num w:numId="2" w16cid:durableId="1463961810">
    <w:abstractNumId w:val="2"/>
  </w:num>
  <w:num w:numId="3" w16cid:durableId="298847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1EC"/>
    <w:rsid w:val="00117E80"/>
    <w:rsid w:val="002702B8"/>
    <w:rsid w:val="00292E29"/>
    <w:rsid w:val="002E51EC"/>
    <w:rsid w:val="00317BAD"/>
    <w:rsid w:val="0048400E"/>
    <w:rsid w:val="00492F09"/>
    <w:rsid w:val="004D4A5C"/>
    <w:rsid w:val="004D6EF1"/>
    <w:rsid w:val="00582212"/>
    <w:rsid w:val="00690FD3"/>
    <w:rsid w:val="00913DEE"/>
    <w:rsid w:val="009B0A07"/>
    <w:rsid w:val="00C0653E"/>
    <w:rsid w:val="00C26CF3"/>
    <w:rsid w:val="00C600AE"/>
    <w:rsid w:val="00CB21FE"/>
    <w:rsid w:val="00D7541C"/>
    <w:rsid w:val="00E81413"/>
    <w:rsid w:val="00EF4B9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31ABB"/>
  <w15:chartTrackingRefBased/>
  <w15:docId w15:val="{583F080C-3320-4DBB-9EA1-E7168EB3D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E51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E51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E51E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E51E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E51E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E51E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E51E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E51E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E51E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E51E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E51E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E51E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E51E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E51E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E51E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E51E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E51E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E51EC"/>
    <w:rPr>
      <w:rFonts w:eastAsiaTheme="majorEastAsia" w:cstheme="majorBidi"/>
      <w:color w:val="272727" w:themeColor="text1" w:themeTint="D8"/>
    </w:rPr>
  </w:style>
  <w:style w:type="paragraph" w:styleId="Ttulo">
    <w:name w:val="Title"/>
    <w:basedOn w:val="Normal"/>
    <w:next w:val="Normal"/>
    <w:link w:val="TtuloCar"/>
    <w:uiPriority w:val="10"/>
    <w:qFormat/>
    <w:rsid w:val="002E51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E51E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E51E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E51E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E51EC"/>
    <w:pPr>
      <w:spacing w:before="160"/>
      <w:jc w:val="center"/>
    </w:pPr>
    <w:rPr>
      <w:i/>
      <w:iCs/>
      <w:color w:val="404040" w:themeColor="text1" w:themeTint="BF"/>
    </w:rPr>
  </w:style>
  <w:style w:type="character" w:customStyle="1" w:styleId="CitaCar">
    <w:name w:val="Cita Car"/>
    <w:basedOn w:val="Fuentedeprrafopredeter"/>
    <w:link w:val="Cita"/>
    <w:uiPriority w:val="29"/>
    <w:rsid w:val="002E51EC"/>
    <w:rPr>
      <w:i/>
      <w:iCs/>
      <w:color w:val="404040" w:themeColor="text1" w:themeTint="BF"/>
    </w:rPr>
  </w:style>
  <w:style w:type="paragraph" w:styleId="Prrafodelista">
    <w:name w:val="List Paragraph"/>
    <w:basedOn w:val="Normal"/>
    <w:uiPriority w:val="99"/>
    <w:qFormat/>
    <w:rsid w:val="002E51EC"/>
    <w:pPr>
      <w:ind w:left="720"/>
      <w:contextualSpacing/>
    </w:pPr>
  </w:style>
  <w:style w:type="character" w:styleId="nfasisintenso">
    <w:name w:val="Intense Emphasis"/>
    <w:basedOn w:val="Fuentedeprrafopredeter"/>
    <w:uiPriority w:val="21"/>
    <w:qFormat/>
    <w:rsid w:val="002E51EC"/>
    <w:rPr>
      <w:i/>
      <w:iCs/>
      <w:color w:val="2F5496" w:themeColor="accent1" w:themeShade="BF"/>
    </w:rPr>
  </w:style>
  <w:style w:type="paragraph" w:styleId="Citadestacada">
    <w:name w:val="Intense Quote"/>
    <w:basedOn w:val="Normal"/>
    <w:next w:val="Normal"/>
    <w:link w:val="CitadestacadaCar"/>
    <w:uiPriority w:val="30"/>
    <w:qFormat/>
    <w:rsid w:val="002E51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E51EC"/>
    <w:rPr>
      <w:i/>
      <w:iCs/>
      <w:color w:val="2F5496" w:themeColor="accent1" w:themeShade="BF"/>
    </w:rPr>
  </w:style>
  <w:style w:type="character" w:styleId="Referenciaintensa">
    <w:name w:val="Intense Reference"/>
    <w:basedOn w:val="Fuentedeprrafopredeter"/>
    <w:uiPriority w:val="32"/>
    <w:qFormat/>
    <w:rsid w:val="002E51EC"/>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81413"/>
    <w:pPr>
      <w:spacing w:after="0" w:line="240" w:lineRule="auto"/>
    </w:pPr>
    <w:rPr>
      <w:rFonts w:ascii="Times New Roman" w:eastAsia="Times New Roman" w:hAnsi="Times New Roman" w:cs="Times New Roman"/>
      <w:kern w:val="0"/>
      <w:sz w:val="20"/>
      <w:szCs w:val="24"/>
      <w:lang w:eastAsia="en-GB"/>
      <w14:ligatures w14:val="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81413"/>
    <w:rPr>
      <w:rFonts w:ascii="Times New Roman" w:eastAsia="Times New Roman" w:hAnsi="Times New Roman" w:cs="Times New Roman"/>
      <w:kern w:val="0"/>
      <w:sz w:val="20"/>
      <w:szCs w:val="24"/>
      <w:lang w:eastAsia="en-GB"/>
      <w14:ligatures w14:val="none"/>
    </w:rPr>
  </w:style>
  <w:style w:type="character" w:styleId="Refdenotaalpie">
    <w:name w:val="footnote reference"/>
    <w:uiPriority w:val="99"/>
    <w:unhideWhenUsed/>
    <w:rsid w:val="00E8141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193</Words>
  <Characters>1062</Characters>
  <Application>Microsoft Office Word</Application>
  <DocSecurity>0</DocSecurity>
  <Lines>8</Lines>
  <Paragraphs>2</Paragraphs>
  <ScaleCrop>false</ScaleCrop>
  <Company/>
  <LinksUpToDate>false</LinksUpToDate>
  <CharactersWithSpaces>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X202129773 (Guerrero Ordoñez,Sonia Jackeline)</dc:creator>
  <cp:keywords/>
  <dc:description/>
  <cp:lastModifiedBy>X202129773 (Guerrero Ordoñez,Sonia Jackeline)</cp:lastModifiedBy>
  <cp:revision>2</cp:revision>
  <dcterms:created xsi:type="dcterms:W3CDTF">2025-10-28T00:44:00Z</dcterms:created>
  <dcterms:modified xsi:type="dcterms:W3CDTF">2025-10-28T00:44:00Z</dcterms:modified>
</cp:coreProperties>
</file>