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5695C" w14:textId="7D70E9CE" w:rsidR="00A40871" w:rsidRPr="00924FD9" w:rsidRDefault="43D6B394" w:rsidP="00F43F11">
      <w:pPr>
        <w:spacing w:after="0" w:line="240" w:lineRule="auto"/>
        <w:contextualSpacing/>
        <w:jc w:val="center"/>
        <w:rPr>
          <w:rFonts w:ascii="Arial" w:hAnsi="Arial" w:cs="Arial"/>
          <w:b/>
          <w:bCs/>
          <w:sz w:val="20"/>
          <w:szCs w:val="20"/>
          <w:u w:val="single"/>
        </w:rPr>
      </w:pPr>
      <w:r w:rsidRPr="00924FD9">
        <w:rPr>
          <w:rFonts w:ascii="Arial" w:hAnsi="Arial" w:cs="Arial"/>
          <w:b/>
          <w:bCs/>
          <w:sz w:val="20"/>
          <w:szCs w:val="20"/>
          <w:u w:val="single"/>
        </w:rPr>
        <w:t>REQUERIMIENTO DE SERVICIOS</w:t>
      </w:r>
    </w:p>
    <w:p w14:paraId="1299C43A" w14:textId="77777777" w:rsidR="00915F67" w:rsidRPr="00924FD9" w:rsidRDefault="00915F67" w:rsidP="00F43F11">
      <w:pPr>
        <w:spacing w:after="0" w:line="240" w:lineRule="auto"/>
        <w:contextualSpacing/>
        <w:jc w:val="center"/>
        <w:rPr>
          <w:rFonts w:ascii="Arial" w:hAnsi="Arial" w:cs="Arial"/>
          <w:b/>
          <w:bCs/>
          <w:sz w:val="20"/>
          <w:szCs w:val="20"/>
          <w:u w:val="single"/>
        </w:rPr>
      </w:pPr>
    </w:p>
    <w:p w14:paraId="7BE71B4C" w14:textId="46D587A4" w:rsidR="00CB6E38" w:rsidRPr="00924FD9" w:rsidRDefault="004273DF" w:rsidP="00CB6E38">
      <w:pPr>
        <w:pStyle w:val="Prrafodelista"/>
        <w:ind w:left="1080"/>
        <w:contextualSpacing/>
        <w:jc w:val="center"/>
        <w:rPr>
          <w:rFonts w:ascii="Arial" w:hAnsi="Arial" w:cs="Arial"/>
          <w:b/>
          <w:bCs/>
        </w:rPr>
      </w:pPr>
      <w:r w:rsidRPr="00924FD9">
        <w:rPr>
          <w:rFonts w:ascii="Arial" w:hAnsi="Arial" w:cs="Arial"/>
          <w:b/>
          <w:bCs/>
        </w:rPr>
        <w:t>“</w:t>
      </w:r>
      <w:r w:rsidR="004D56E7" w:rsidRPr="00924FD9">
        <w:rPr>
          <w:rFonts w:ascii="Arial" w:hAnsi="Arial" w:cs="Arial"/>
          <w:b/>
          <w:bCs/>
        </w:rPr>
        <w:t xml:space="preserve">CONTRATACIÓN DEL SERVICIO DE </w:t>
      </w:r>
      <w:r w:rsidR="00AE3D0C" w:rsidRPr="00924FD9">
        <w:rPr>
          <w:rFonts w:ascii="Arial" w:hAnsi="Arial" w:cs="Arial"/>
          <w:b/>
          <w:bCs/>
        </w:rPr>
        <w:t xml:space="preserve">MIMOS PARA </w:t>
      </w:r>
      <w:r w:rsidR="004D56E7" w:rsidRPr="00924FD9">
        <w:rPr>
          <w:rFonts w:ascii="Arial" w:hAnsi="Arial" w:cs="Arial"/>
          <w:b/>
          <w:bCs/>
        </w:rPr>
        <w:t>ACTIVACIÓN TEMÁTICA PARA LA PRIMERA CONVENCIÓN DE SOSTENIBILIDAD DE FONAFE</w:t>
      </w:r>
      <w:r w:rsidR="00C70838" w:rsidRPr="00924FD9">
        <w:rPr>
          <w:rFonts w:ascii="Arial" w:hAnsi="Arial" w:cs="Arial"/>
          <w:b/>
          <w:bCs/>
        </w:rPr>
        <w:t xml:space="preserve"> 2025</w:t>
      </w:r>
      <w:r w:rsidRPr="00924FD9">
        <w:rPr>
          <w:rFonts w:ascii="Arial" w:hAnsi="Arial" w:cs="Arial"/>
          <w:b/>
          <w:bCs/>
        </w:rPr>
        <w:t>”</w:t>
      </w:r>
    </w:p>
    <w:p w14:paraId="3461D779" w14:textId="77777777" w:rsidR="00A40871" w:rsidRPr="00924FD9" w:rsidRDefault="00A40871" w:rsidP="00F43F11">
      <w:pPr>
        <w:spacing w:after="0" w:line="240" w:lineRule="auto"/>
        <w:contextualSpacing/>
        <w:jc w:val="both"/>
        <w:rPr>
          <w:rFonts w:ascii="Arial" w:hAnsi="Arial" w:cs="Arial"/>
          <w:sz w:val="20"/>
          <w:szCs w:val="20"/>
        </w:rPr>
      </w:pPr>
    </w:p>
    <w:p w14:paraId="6AEEA9E6" w14:textId="77777777" w:rsidR="00A40871" w:rsidRPr="00924FD9" w:rsidRDefault="43D6B394" w:rsidP="008D62A2">
      <w:pPr>
        <w:pStyle w:val="Prrafodelista"/>
        <w:numPr>
          <w:ilvl w:val="0"/>
          <w:numId w:val="1"/>
        </w:numPr>
        <w:contextualSpacing/>
        <w:jc w:val="both"/>
        <w:rPr>
          <w:rFonts w:ascii="Arial" w:hAnsi="Arial" w:cs="Arial"/>
          <w:b/>
          <w:bCs/>
          <w:caps/>
        </w:rPr>
      </w:pPr>
      <w:r w:rsidRPr="00924FD9">
        <w:rPr>
          <w:rFonts w:ascii="Arial" w:hAnsi="Arial" w:cs="Arial"/>
          <w:b/>
          <w:bCs/>
          <w:caps/>
          <w:u w:val="single"/>
        </w:rPr>
        <w:t>Aspectos generales de la contratación</w:t>
      </w:r>
      <w:r w:rsidRPr="00924FD9">
        <w:rPr>
          <w:rFonts w:ascii="Arial" w:hAnsi="Arial" w:cs="Arial"/>
          <w:b/>
          <w:bCs/>
          <w:caps/>
        </w:rPr>
        <w:t>:</w:t>
      </w:r>
    </w:p>
    <w:p w14:paraId="3CF2D8B6" w14:textId="77777777" w:rsidR="00A40871" w:rsidRPr="00924FD9" w:rsidRDefault="00A40871" w:rsidP="00F43F11">
      <w:pPr>
        <w:spacing w:after="0" w:line="240" w:lineRule="auto"/>
        <w:contextualSpacing/>
        <w:jc w:val="both"/>
        <w:rPr>
          <w:rFonts w:ascii="Arial" w:hAnsi="Arial" w:cs="Arial"/>
          <w:sz w:val="20"/>
          <w:szCs w:val="20"/>
        </w:rPr>
      </w:pPr>
    </w:p>
    <w:p w14:paraId="0C5C762B" w14:textId="77777777" w:rsidR="00A40871" w:rsidRPr="00924FD9" w:rsidRDefault="43D6B394" w:rsidP="008D62A2">
      <w:pPr>
        <w:pStyle w:val="Prrafodelista"/>
        <w:numPr>
          <w:ilvl w:val="1"/>
          <w:numId w:val="1"/>
        </w:numPr>
        <w:contextualSpacing/>
        <w:jc w:val="both"/>
        <w:rPr>
          <w:rFonts w:ascii="Arial" w:hAnsi="Arial" w:cs="Arial"/>
          <w:b/>
          <w:bCs/>
        </w:rPr>
      </w:pPr>
      <w:r w:rsidRPr="00924FD9">
        <w:rPr>
          <w:rFonts w:ascii="Arial" w:hAnsi="Arial" w:cs="Arial"/>
          <w:b/>
          <w:bCs/>
        </w:rPr>
        <w:t>Área solicitante:</w:t>
      </w:r>
    </w:p>
    <w:p w14:paraId="0FB78278" w14:textId="662568FB" w:rsidR="00A40871" w:rsidRPr="00924FD9" w:rsidRDefault="00A40871" w:rsidP="00F43F11">
      <w:pPr>
        <w:pStyle w:val="Prrafodelista"/>
        <w:ind w:left="1080"/>
        <w:contextualSpacing/>
        <w:jc w:val="both"/>
        <w:rPr>
          <w:rFonts w:ascii="Arial" w:hAnsi="Arial" w:cs="Arial"/>
          <w:color w:val="0070C0"/>
        </w:rPr>
      </w:pPr>
    </w:p>
    <w:p w14:paraId="699C6E08" w14:textId="77777777" w:rsidR="00A263BA" w:rsidRPr="00924FD9" w:rsidRDefault="00417D6B" w:rsidP="00A263BA">
      <w:pPr>
        <w:pStyle w:val="Prrafodelista"/>
        <w:ind w:left="1065"/>
        <w:contextualSpacing/>
        <w:jc w:val="both"/>
        <w:rPr>
          <w:rFonts w:ascii="Arial" w:hAnsi="Arial" w:cs="Arial"/>
          <w:color w:val="000000" w:themeColor="text1"/>
        </w:rPr>
      </w:pPr>
      <w:r w:rsidRPr="00924FD9">
        <w:rPr>
          <w:rFonts w:ascii="Arial" w:hAnsi="Arial" w:cs="Arial"/>
        </w:rPr>
        <w:t>Oficina Corporativa de Sostenibilidad y Comunicaciones</w:t>
      </w:r>
      <w:r w:rsidR="00A263BA" w:rsidRPr="00924FD9">
        <w:rPr>
          <w:rFonts w:ascii="Arial" w:hAnsi="Arial" w:cs="Arial"/>
        </w:rPr>
        <w:t xml:space="preserve"> </w:t>
      </w:r>
      <w:r w:rsidR="00A263BA" w:rsidRPr="00924FD9">
        <w:rPr>
          <w:rFonts w:ascii="Arial" w:hAnsi="Arial" w:cs="Arial"/>
          <w:color w:val="000000" w:themeColor="text1"/>
        </w:rPr>
        <w:t>– Sostenibilidad.</w:t>
      </w:r>
    </w:p>
    <w:p w14:paraId="1FC39945" w14:textId="77777777" w:rsidR="00A40871" w:rsidRPr="00924FD9" w:rsidRDefault="00A40871" w:rsidP="00F43F11">
      <w:pPr>
        <w:pStyle w:val="Prrafodelista"/>
        <w:ind w:left="1065"/>
        <w:contextualSpacing/>
        <w:jc w:val="both"/>
        <w:rPr>
          <w:rFonts w:ascii="Arial" w:hAnsi="Arial" w:cs="Arial"/>
          <w:b/>
          <w:bCs/>
        </w:rPr>
      </w:pPr>
    </w:p>
    <w:p w14:paraId="537FD478" w14:textId="77777777" w:rsidR="00A40871" w:rsidRPr="00924FD9" w:rsidRDefault="43D6B394" w:rsidP="008D62A2">
      <w:pPr>
        <w:pStyle w:val="Prrafodelista"/>
        <w:numPr>
          <w:ilvl w:val="1"/>
          <w:numId w:val="1"/>
        </w:numPr>
        <w:contextualSpacing/>
        <w:jc w:val="both"/>
        <w:rPr>
          <w:rFonts w:ascii="Arial" w:hAnsi="Arial" w:cs="Arial"/>
          <w:b/>
          <w:bCs/>
        </w:rPr>
      </w:pPr>
      <w:r w:rsidRPr="00924FD9">
        <w:rPr>
          <w:rFonts w:ascii="Arial" w:hAnsi="Arial" w:cs="Arial"/>
          <w:b/>
          <w:bCs/>
        </w:rPr>
        <w:t>Finalidad pública:</w:t>
      </w:r>
    </w:p>
    <w:p w14:paraId="0562CB0E" w14:textId="38296D4A" w:rsidR="00A40871" w:rsidRPr="00924FD9" w:rsidRDefault="00A40871" w:rsidP="00F43F11">
      <w:pPr>
        <w:pStyle w:val="Prrafodelista"/>
        <w:ind w:left="1065"/>
        <w:contextualSpacing/>
        <w:jc w:val="both"/>
        <w:rPr>
          <w:rFonts w:ascii="Arial" w:hAnsi="Arial" w:cs="Arial"/>
          <w:b/>
          <w:bCs/>
        </w:rPr>
      </w:pPr>
    </w:p>
    <w:p w14:paraId="199C3E8B" w14:textId="77777777" w:rsidR="00052CB4" w:rsidRPr="00924FD9" w:rsidRDefault="00052CB4" w:rsidP="00052CB4">
      <w:pPr>
        <w:pStyle w:val="Prrafodelista"/>
        <w:ind w:left="1080"/>
        <w:contextualSpacing/>
        <w:jc w:val="both"/>
        <w:rPr>
          <w:rFonts w:ascii="Arial" w:hAnsi="Arial" w:cs="Arial"/>
        </w:rPr>
      </w:pPr>
      <w:r w:rsidRPr="00924FD9">
        <w:rPr>
          <w:rFonts w:ascii="Arial" w:hAnsi="Arial" w:cs="Arial"/>
        </w:rPr>
        <w:t>El Fondo Nacional de Financiamiento de la Actividad Empresarial del Estado – FONAFE tiene como misión brindar bienes y servicios de calidad y generar valor económico, social y ambiental para el desarrollo del país. Para lograrlo, las diversas áreas que integran FONAFE promueven iniciativas orientadas a fortalecer capacidades y fomentar una gestión moderna y sostenible en las Empresas del Estado.</w:t>
      </w:r>
    </w:p>
    <w:p w14:paraId="1A1811B9" w14:textId="77777777" w:rsidR="00052CB4" w:rsidRPr="00924FD9" w:rsidRDefault="00052CB4" w:rsidP="00052CB4">
      <w:pPr>
        <w:pStyle w:val="Prrafodelista"/>
        <w:ind w:left="1080"/>
        <w:contextualSpacing/>
        <w:jc w:val="both"/>
        <w:rPr>
          <w:rFonts w:ascii="Arial" w:hAnsi="Arial" w:cs="Arial"/>
        </w:rPr>
      </w:pPr>
    </w:p>
    <w:p w14:paraId="4287C366" w14:textId="77777777" w:rsidR="00AE3D0C" w:rsidRPr="00924FD9" w:rsidRDefault="00AE3D0C" w:rsidP="00AE3D0C">
      <w:pPr>
        <w:pStyle w:val="Prrafodelista"/>
        <w:ind w:left="1080"/>
        <w:contextualSpacing/>
        <w:jc w:val="both"/>
        <w:rPr>
          <w:rFonts w:ascii="Arial" w:hAnsi="Arial" w:cs="Arial"/>
          <w:color w:val="000000" w:themeColor="text1"/>
        </w:rPr>
      </w:pPr>
      <w:r w:rsidRPr="00924FD9">
        <w:rPr>
          <w:rFonts w:ascii="Arial" w:hAnsi="Arial" w:cs="Arial"/>
          <w:color w:val="000000" w:themeColor="text1"/>
        </w:rPr>
        <w:t>En ese marco, se desarrollará, de manera presencial la “Primera Convención de Sostenibilidad de FONAFE”, dirigida a los equipos directivos, ejecutivos y profesionales de las empresas bajo el ámbito de FONAFE. Este evento tiene como objetivo principal fortalecer la incorporación de la sostenibilidad como eje transversal en la gestión empresarial pública, promoviendo el compromiso activo con los criterios ambientales, sociales y de gobernanza (ASG), en línea con los compromisos asumidos ante la OCDE, el Plan Estratégico Corporativo 2022–2026 y el Lineamiento de Ecoeficiencia.</w:t>
      </w:r>
    </w:p>
    <w:p w14:paraId="6D5FFBD7" w14:textId="77777777" w:rsidR="00AE3D0C" w:rsidRPr="00924FD9" w:rsidRDefault="00AE3D0C" w:rsidP="00AE3D0C">
      <w:pPr>
        <w:pStyle w:val="Prrafodelista"/>
        <w:ind w:left="1080"/>
        <w:contextualSpacing/>
        <w:jc w:val="both"/>
        <w:rPr>
          <w:rFonts w:ascii="Arial" w:hAnsi="Arial" w:cs="Arial"/>
          <w:color w:val="000000" w:themeColor="text1"/>
        </w:rPr>
      </w:pPr>
    </w:p>
    <w:p w14:paraId="164D5481" w14:textId="77777777" w:rsidR="00AE3D0C" w:rsidRPr="00924FD9" w:rsidRDefault="00AE3D0C" w:rsidP="00AE3D0C">
      <w:pPr>
        <w:pStyle w:val="Prrafodelista"/>
        <w:ind w:left="1080"/>
        <w:contextualSpacing/>
        <w:jc w:val="both"/>
        <w:rPr>
          <w:rFonts w:ascii="Arial" w:hAnsi="Arial" w:cs="Arial"/>
          <w:color w:val="000000" w:themeColor="text1"/>
        </w:rPr>
      </w:pPr>
      <w:r w:rsidRPr="00924FD9">
        <w:rPr>
          <w:rFonts w:ascii="Arial" w:hAnsi="Arial" w:cs="Arial"/>
          <w:color w:val="000000" w:themeColor="text1"/>
        </w:rPr>
        <w:t>Durante la jornada, se compartirán avances, herramientas y experiencias en materia de sostenibilidad corporativa, análisis de doble materialidad, Reportes ASG, economía circular, así como mecanismos de articulación entre FONAFE y sus empresas para el desarrollo de una estrategia común.</w:t>
      </w:r>
    </w:p>
    <w:p w14:paraId="7BF41D3A" w14:textId="77777777" w:rsidR="00052CB4" w:rsidRPr="00924FD9" w:rsidRDefault="00052CB4" w:rsidP="00052CB4">
      <w:pPr>
        <w:pStyle w:val="Prrafodelista"/>
        <w:ind w:left="1080"/>
        <w:contextualSpacing/>
        <w:jc w:val="both"/>
        <w:rPr>
          <w:rFonts w:ascii="Arial" w:hAnsi="Arial" w:cs="Arial"/>
        </w:rPr>
      </w:pPr>
    </w:p>
    <w:p w14:paraId="2659AC58" w14:textId="764FBFC1" w:rsidR="00A44E84" w:rsidRPr="00924FD9" w:rsidRDefault="00052CB4" w:rsidP="00052CB4">
      <w:pPr>
        <w:pStyle w:val="Prrafodelista"/>
        <w:ind w:left="1080"/>
        <w:contextualSpacing/>
        <w:jc w:val="both"/>
        <w:rPr>
          <w:rFonts w:ascii="Arial" w:hAnsi="Arial" w:cs="Arial"/>
        </w:rPr>
      </w:pPr>
      <w:r w:rsidRPr="00924FD9">
        <w:rPr>
          <w:rFonts w:ascii="Arial" w:hAnsi="Arial" w:cs="Arial"/>
        </w:rPr>
        <w:t xml:space="preserve">En ese sentido, se requiere contratar el servicio de activación temática mediante </w:t>
      </w:r>
      <w:r w:rsidR="00DF6609" w:rsidRPr="00924FD9">
        <w:rPr>
          <w:rFonts w:ascii="Arial" w:hAnsi="Arial" w:cs="Arial"/>
        </w:rPr>
        <w:t xml:space="preserve">una performance de </w:t>
      </w:r>
      <w:r w:rsidRPr="00924FD9">
        <w:rPr>
          <w:rFonts w:ascii="Arial" w:hAnsi="Arial" w:cs="Arial"/>
        </w:rPr>
        <w:t>mimos, que dinamice</w:t>
      </w:r>
      <w:r w:rsidR="00453EDF" w:rsidRPr="00924FD9">
        <w:rPr>
          <w:rFonts w:ascii="Arial" w:hAnsi="Arial" w:cs="Arial"/>
        </w:rPr>
        <w:t>n</w:t>
      </w:r>
      <w:r w:rsidRPr="00924FD9">
        <w:rPr>
          <w:rFonts w:ascii="Arial" w:hAnsi="Arial" w:cs="Arial"/>
        </w:rPr>
        <w:t xml:space="preserve"> el ingreso de los participantes, refuerce la interacción con los mensajes visuales del evento y acompañe</w:t>
      </w:r>
      <w:r w:rsidR="00DF6609" w:rsidRPr="00924FD9">
        <w:rPr>
          <w:rFonts w:ascii="Arial" w:hAnsi="Arial" w:cs="Arial"/>
        </w:rPr>
        <w:t>n</w:t>
      </w:r>
      <w:r w:rsidRPr="00924FD9">
        <w:rPr>
          <w:rFonts w:ascii="Arial" w:hAnsi="Arial" w:cs="Arial"/>
        </w:rPr>
        <w:t xml:space="preserve"> de forma lúdica el desarrollo de la jornada, con alto impacto comunicacional alineado a la sostenibilidad.</w:t>
      </w:r>
    </w:p>
    <w:p w14:paraId="5DA04E58" w14:textId="77777777" w:rsidR="00052CB4" w:rsidRPr="00924FD9" w:rsidRDefault="00052CB4" w:rsidP="00052CB4">
      <w:pPr>
        <w:pStyle w:val="Prrafodelista"/>
        <w:ind w:left="1080"/>
        <w:contextualSpacing/>
        <w:jc w:val="both"/>
        <w:rPr>
          <w:rFonts w:ascii="Arial" w:hAnsi="Arial" w:cs="Arial"/>
        </w:rPr>
      </w:pPr>
    </w:p>
    <w:p w14:paraId="5AA29C24" w14:textId="77777777" w:rsidR="00A40871" w:rsidRPr="00924FD9" w:rsidRDefault="43D6B394" w:rsidP="008D62A2">
      <w:pPr>
        <w:pStyle w:val="Prrafodelista"/>
        <w:numPr>
          <w:ilvl w:val="1"/>
          <w:numId w:val="1"/>
        </w:numPr>
        <w:contextualSpacing/>
        <w:jc w:val="both"/>
        <w:rPr>
          <w:rFonts w:ascii="Arial" w:hAnsi="Arial" w:cs="Arial"/>
          <w:b/>
          <w:bCs/>
        </w:rPr>
      </w:pPr>
      <w:r w:rsidRPr="00924FD9">
        <w:rPr>
          <w:rFonts w:ascii="Arial" w:hAnsi="Arial" w:cs="Arial"/>
          <w:b/>
          <w:bCs/>
        </w:rPr>
        <w:t>Objetivo:</w:t>
      </w:r>
    </w:p>
    <w:p w14:paraId="62EBF3C5" w14:textId="19D69E56" w:rsidR="00A40871" w:rsidRPr="00924FD9" w:rsidRDefault="00A40871" w:rsidP="00F43F11">
      <w:pPr>
        <w:pStyle w:val="Prrafodelista"/>
        <w:ind w:left="1080"/>
        <w:contextualSpacing/>
        <w:jc w:val="both"/>
        <w:rPr>
          <w:rFonts w:ascii="Arial" w:hAnsi="Arial" w:cs="Arial"/>
          <w:color w:val="0070C0"/>
        </w:rPr>
      </w:pPr>
    </w:p>
    <w:p w14:paraId="41F89809" w14:textId="061EF792" w:rsidR="0012714F" w:rsidRPr="00924FD9" w:rsidRDefault="008E6217" w:rsidP="0012714F">
      <w:pPr>
        <w:pStyle w:val="Prrafodelista"/>
        <w:ind w:left="1065"/>
        <w:contextualSpacing/>
        <w:jc w:val="both"/>
        <w:rPr>
          <w:rFonts w:ascii="Arial" w:hAnsi="Arial" w:cs="Arial"/>
          <w:color w:val="000000" w:themeColor="text1"/>
        </w:rPr>
      </w:pPr>
      <w:r w:rsidRPr="00924FD9">
        <w:rPr>
          <w:rFonts w:ascii="Arial" w:hAnsi="Arial" w:cs="Arial"/>
          <w:lang w:val="es-ES_tradnl"/>
        </w:rPr>
        <w:t>Contratar el servicio de</w:t>
      </w:r>
      <w:r w:rsidR="0012714F" w:rsidRPr="00924FD9">
        <w:rPr>
          <w:rFonts w:ascii="Arial" w:hAnsi="Arial" w:cs="Arial"/>
          <w:lang w:val="es-ES_tradnl"/>
        </w:rPr>
        <w:t xml:space="preserve"> </w:t>
      </w:r>
      <w:r w:rsidR="004F4DB0">
        <w:rPr>
          <w:rFonts w:ascii="Arial" w:hAnsi="Arial" w:cs="Arial"/>
          <w:lang w:val="es-ES_tradnl"/>
        </w:rPr>
        <w:t>do</w:t>
      </w:r>
      <w:r w:rsidR="004012F8" w:rsidRPr="00924FD9">
        <w:rPr>
          <w:rFonts w:ascii="Arial" w:hAnsi="Arial" w:cs="Arial"/>
          <w:lang w:val="es-ES_tradnl"/>
        </w:rPr>
        <w:t>s (</w:t>
      </w:r>
      <w:r w:rsidR="004F4DB0">
        <w:rPr>
          <w:rFonts w:ascii="Arial" w:hAnsi="Arial" w:cs="Arial"/>
          <w:lang w:val="es-ES_tradnl"/>
        </w:rPr>
        <w:t>2</w:t>
      </w:r>
      <w:r w:rsidR="004012F8" w:rsidRPr="00924FD9">
        <w:rPr>
          <w:rFonts w:ascii="Arial" w:hAnsi="Arial" w:cs="Arial"/>
          <w:lang w:val="es-ES_tradnl"/>
        </w:rPr>
        <w:t xml:space="preserve">) personas para que se caractericen de </w:t>
      </w:r>
      <w:r w:rsidR="0012714F" w:rsidRPr="00924FD9">
        <w:rPr>
          <w:rFonts w:ascii="Arial" w:hAnsi="Arial" w:cs="Arial"/>
          <w:lang w:val="es-ES_tradnl"/>
        </w:rPr>
        <w:t>mimos para</w:t>
      </w:r>
      <w:r w:rsidRPr="00924FD9">
        <w:rPr>
          <w:rFonts w:ascii="Arial" w:hAnsi="Arial" w:cs="Arial"/>
          <w:lang w:val="es-ES_tradnl"/>
        </w:rPr>
        <w:t xml:space="preserve"> activación temática </w:t>
      </w:r>
      <w:r w:rsidR="0012714F" w:rsidRPr="00924FD9">
        <w:rPr>
          <w:rFonts w:ascii="Arial" w:hAnsi="Arial" w:cs="Arial"/>
          <w:lang w:val="es-ES_tradnl"/>
        </w:rPr>
        <w:t>que refuerce</w:t>
      </w:r>
      <w:r w:rsidRPr="00924FD9">
        <w:rPr>
          <w:rFonts w:ascii="Arial" w:hAnsi="Arial" w:cs="Arial"/>
          <w:lang w:val="es-ES_tradnl"/>
        </w:rPr>
        <w:t xml:space="preserve"> de forma lúdica el mensaje central de la Primera Convención de Sostenibilidad de FONAFE, </w:t>
      </w:r>
      <w:r w:rsidR="0012714F" w:rsidRPr="00924FD9">
        <w:rPr>
          <w:rFonts w:ascii="Arial" w:hAnsi="Arial" w:cs="Arial"/>
          <w:color w:val="000000" w:themeColor="text1"/>
        </w:rPr>
        <w:t xml:space="preserve">a realizarse </w:t>
      </w:r>
      <w:r w:rsidR="004012F8" w:rsidRPr="00924FD9">
        <w:rPr>
          <w:rFonts w:ascii="Arial" w:hAnsi="Arial" w:cs="Arial"/>
          <w:color w:val="000000" w:themeColor="text1"/>
        </w:rPr>
        <w:t>el</w:t>
      </w:r>
      <w:r w:rsidR="0012714F" w:rsidRPr="00924FD9">
        <w:rPr>
          <w:rFonts w:ascii="Arial" w:hAnsi="Arial" w:cs="Arial"/>
          <w:color w:val="000000" w:themeColor="text1"/>
        </w:rPr>
        <w:t xml:space="preserve"> día 13 de noviembre de 2025, en el Auditorio del Banco de la Nación, ubicado en Av. Javier Prado Este 2499, San Borja – Lima.</w:t>
      </w:r>
    </w:p>
    <w:p w14:paraId="0AF49D99" w14:textId="77777777" w:rsidR="008E6217" w:rsidRPr="00924FD9" w:rsidRDefault="008E6217" w:rsidP="008E6217">
      <w:pPr>
        <w:pStyle w:val="Prrafodelista"/>
        <w:ind w:left="1065"/>
        <w:contextualSpacing/>
        <w:jc w:val="both"/>
        <w:rPr>
          <w:rFonts w:ascii="Arial" w:hAnsi="Arial" w:cs="Arial"/>
        </w:rPr>
      </w:pPr>
    </w:p>
    <w:p w14:paraId="55160CB0" w14:textId="77777777" w:rsidR="00810F1B" w:rsidRPr="00924FD9" w:rsidRDefault="00810F1B" w:rsidP="008D62A2">
      <w:pPr>
        <w:pStyle w:val="Prrafodelista"/>
        <w:numPr>
          <w:ilvl w:val="1"/>
          <w:numId w:val="1"/>
        </w:numPr>
        <w:contextualSpacing/>
        <w:jc w:val="both"/>
        <w:rPr>
          <w:rFonts w:ascii="Arial" w:hAnsi="Arial" w:cs="Arial"/>
          <w:b/>
        </w:rPr>
      </w:pPr>
      <w:r w:rsidRPr="00924FD9">
        <w:rPr>
          <w:rFonts w:ascii="Arial" w:hAnsi="Arial" w:cs="Arial"/>
          <w:b/>
        </w:rPr>
        <w:t xml:space="preserve">Sistema de entrega: </w:t>
      </w:r>
    </w:p>
    <w:p w14:paraId="49F1A1B1" w14:textId="77777777" w:rsidR="00810F1B" w:rsidRPr="00924FD9" w:rsidRDefault="00810F1B" w:rsidP="00810F1B">
      <w:pPr>
        <w:contextualSpacing/>
        <w:jc w:val="both"/>
        <w:rPr>
          <w:rFonts w:ascii="Arial" w:hAnsi="Arial" w:cs="Arial"/>
          <w:b/>
          <w:sz w:val="20"/>
          <w:szCs w:val="20"/>
        </w:rPr>
      </w:pPr>
    </w:p>
    <w:p w14:paraId="55D4D067" w14:textId="77777777" w:rsidR="00810F1B" w:rsidRPr="00924FD9" w:rsidRDefault="00810F1B" w:rsidP="00810F1B">
      <w:pPr>
        <w:ind w:left="1065"/>
        <w:contextualSpacing/>
        <w:jc w:val="both"/>
        <w:rPr>
          <w:rFonts w:ascii="Arial" w:eastAsia="Times New Roman" w:hAnsi="Arial" w:cs="Arial"/>
          <w:sz w:val="20"/>
          <w:szCs w:val="20"/>
          <w:lang w:eastAsia="es-ES"/>
        </w:rPr>
      </w:pPr>
      <w:r w:rsidRPr="00924FD9">
        <w:rPr>
          <w:rFonts w:ascii="Arial" w:eastAsia="Times New Roman" w:hAnsi="Arial" w:cs="Arial"/>
          <w:sz w:val="20"/>
          <w:szCs w:val="20"/>
          <w:lang w:eastAsia="es-ES"/>
        </w:rPr>
        <w:t>No corresponde</w:t>
      </w:r>
    </w:p>
    <w:p w14:paraId="604BD5BC" w14:textId="77777777" w:rsidR="00810F1B" w:rsidRPr="00924FD9" w:rsidRDefault="00810F1B" w:rsidP="008D62A2">
      <w:pPr>
        <w:pStyle w:val="Prrafodelista"/>
        <w:numPr>
          <w:ilvl w:val="1"/>
          <w:numId w:val="1"/>
        </w:numPr>
        <w:contextualSpacing/>
        <w:jc w:val="both"/>
        <w:rPr>
          <w:rFonts w:ascii="Arial" w:hAnsi="Arial" w:cs="Arial"/>
          <w:b/>
        </w:rPr>
      </w:pPr>
      <w:r w:rsidRPr="00924FD9">
        <w:rPr>
          <w:rFonts w:ascii="Arial" w:hAnsi="Arial" w:cs="Arial"/>
          <w:b/>
        </w:rPr>
        <w:t>Modalidades de pago</w:t>
      </w:r>
    </w:p>
    <w:p w14:paraId="585370BA" w14:textId="77777777" w:rsidR="00810F1B" w:rsidRPr="00924FD9" w:rsidRDefault="00810F1B" w:rsidP="00810F1B">
      <w:pPr>
        <w:pStyle w:val="Prrafodelista"/>
        <w:ind w:left="1080"/>
        <w:contextualSpacing/>
        <w:jc w:val="both"/>
        <w:rPr>
          <w:rFonts w:ascii="Arial" w:hAnsi="Arial" w:cs="Arial"/>
          <w:color w:val="0070C0"/>
          <w:highlight w:val="yellow"/>
        </w:rPr>
      </w:pPr>
    </w:p>
    <w:p w14:paraId="14186AD6" w14:textId="77777777" w:rsidR="00810F1B" w:rsidRPr="00924FD9" w:rsidRDefault="00810F1B" w:rsidP="00810F1B">
      <w:pPr>
        <w:pStyle w:val="Prrafodelista"/>
        <w:ind w:left="1065"/>
        <w:contextualSpacing/>
        <w:jc w:val="both"/>
        <w:rPr>
          <w:rFonts w:ascii="Arial" w:hAnsi="Arial" w:cs="Arial"/>
        </w:rPr>
      </w:pPr>
      <w:r w:rsidRPr="00924FD9">
        <w:rPr>
          <w:rFonts w:ascii="Arial" w:hAnsi="Arial" w:cs="Arial"/>
        </w:rPr>
        <w:t>Suma Alzada</w:t>
      </w:r>
    </w:p>
    <w:p w14:paraId="3E75B7A7" w14:textId="77777777" w:rsidR="007C462F" w:rsidRPr="00924FD9" w:rsidRDefault="007C462F" w:rsidP="00F43F11">
      <w:pPr>
        <w:pStyle w:val="Prrafodelista"/>
        <w:ind w:left="1080"/>
        <w:contextualSpacing/>
        <w:jc w:val="both"/>
        <w:rPr>
          <w:rFonts w:ascii="Arial" w:hAnsi="Arial" w:cs="Arial"/>
        </w:rPr>
      </w:pPr>
    </w:p>
    <w:p w14:paraId="6B699379" w14:textId="3CF490B5" w:rsidR="00A40871" w:rsidRPr="00924FD9" w:rsidRDefault="43D6B394" w:rsidP="008D62A2">
      <w:pPr>
        <w:pStyle w:val="Prrafodelista"/>
        <w:numPr>
          <w:ilvl w:val="1"/>
          <w:numId w:val="1"/>
        </w:numPr>
        <w:contextualSpacing/>
        <w:jc w:val="both"/>
        <w:rPr>
          <w:rFonts w:ascii="Arial" w:hAnsi="Arial" w:cs="Arial"/>
          <w:b/>
          <w:bCs/>
        </w:rPr>
      </w:pPr>
      <w:r w:rsidRPr="00924FD9">
        <w:rPr>
          <w:rFonts w:ascii="Arial" w:hAnsi="Arial" w:cs="Arial"/>
          <w:b/>
          <w:bCs/>
        </w:rPr>
        <w:t>Cuadro de necesidades:</w:t>
      </w:r>
    </w:p>
    <w:p w14:paraId="3E9B846E" w14:textId="77777777" w:rsidR="00DF6609" w:rsidRPr="00924FD9" w:rsidRDefault="00DF6609" w:rsidP="00DF6609">
      <w:pPr>
        <w:pStyle w:val="Prrafodelista"/>
        <w:ind w:left="1065"/>
        <w:contextualSpacing/>
        <w:jc w:val="both"/>
        <w:rPr>
          <w:rFonts w:ascii="Arial" w:hAnsi="Arial" w:cs="Arial"/>
          <w:b/>
          <w:bCs/>
        </w:rPr>
      </w:pPr>
    </w:p>
    <w:p w14:paraId="44000F25" w14:textId="39522A58" w:rsidR="00DF6609" w:rsidRPr="00924FD9" w:rsidRDefault="00DF6609" w:rsidP="00DF6609">
      <w:pPr>
        <w:pStyle w:val="Prrafodelista"/>
        <w:ind w:left="1065"/>
        <w:contextualSpacing/>
        <w:jc w:val="both"/>
        <w:rPr>
          <w:rFonts w:ascii="Arial" w:hAnsi="Arial" w:cs="Arial"/>
        </w:rPr>
      </w:pPr>
      <w:r w:rsidRPr="00924FD9">
        <w:rPr>
          <w:rFonts w:ascii="Arial" w:hAnsi="Arial" w:cs="Arial"/>
        </w:rPr>
        <w:t>CDN 753 – Congreso Anual de RSC</w:t>
      </w:r>
    </w:p>
    <w:p w14:paraId="4BD79458" w14:textId="77777777" w:rsidR="00DF6609" w:rsidRPr="00924FD9" w:rsidRDefault="00DF6609" w:rsidP="00DF6609">
      <w:pPr>
        <w:pStyle w:val="Prrafodelista"/>
        <w:ind w:left="1065"/>
        <w:contextualSpacing/>
        <w:jc w:val="both"/>
        <w:rPr>
          <w:rFonts w:ascii="Arial" w:hAnsi="Arial" w:cs="Arial"/>
          <w:b/>
          <w:bCs/>
        </w:rPr>
      </w:pPr>
    </w:p>
    <w:p w14:paraId="52C6D9C2" w14:textId="77777777" w:rsidR="00625120" w:rsidRPr="00924FD9" w:rsidRDefault="00625120" w:rsidP="00F43F11">
      <w:pPr>
        <w:pStyle w:val="Sinespaciado"/>
        <w:ind w:left="1065"/>
        <w:contextualSpacing/>
        <w:jc w:val="both"/>
        <w:rPr>
          <w:rFonts w:ascii="Arial" w:hAnsi="Arial" w:cs="Arial"/>
          <w:color w:val="auto"/>
          <w:sz w:val="20"/>
        </w:rPr>
      </w:pPr>
    </w:p>
    <w:p w14:paraId="44744E43" w14:textId="77777777" w:rsidR="00A40871" w:rsidRPr="00924FD9" w:rsidRDefault="00945641" w:rsidP="008D62A2">
      <w:pPr>
        <w:pStyle w:val="Prrafodelista"/>
        <w:numPr>
          <w:ilvl w:val="0"/>
          <w:numId w:val="1"/>
        </w:numPr>
        <w:ind w:left="709"/>
        <w:contextualSpacing/>
        <w:jc w:val="both"/>
        <w:rPr>
          <w:rFonts w:ascii="Arial" w:hAnsi="Arial" w:cs="Arial"/>
          <w:b/>
          <w:bCs/>
          <w:caps/>
        </w:rPr>
      </w:pPr>
      <w:r w:rsidRPr="00924FD9">
        <w:rPr>
          <w:rFonts w:ascii="Arial" w:hAnsi="Arial" w:cs="Arial"/>
          <w:b/>
          <w:bCs/>
          <w:caps/>
          <w:u w:val="single"/>
        </w:rPr>
        <w:lastRenderedPageBreak/>
        <w:t>TÉRMINOS DE REFERENCIA</w:t>
      </w:r>
      <w:r w:rsidR="00915F67" w:rsidRPr="00924FD9">
        <w:rPr>
          <w:rStyle w:val="Refdenotaalpie"/>
          <w:rFonts w:ascii="Arial" w:hAnsi="Arial" w:cs="Arial"/>
          <w:b/>
          <w:bCs/>
          <w:caps/>
          <w:u w:val="single"/>
        </w:rPr>
        <w:footnoteReference w:id="1"/>
      </w:r>
      <w:r w:rsidR="00A40871" w:rsidRPr="00924FD9">
        <w:rPr>
          <w:rFonts w:ascii="Arial" w:hAnsi="Arial" w:cs="Arial"/>
          <w:b/>
          <w:bCs/>
          <w:caps/>
        </w:rPr>
        <w:t>:</w:t>
      </w:r>
    </w:p>
    <w:p w14:paraId="08CE6F91" w14:textId="77777777" w:rsidR="00945641" w:rsidRPr="00924FD9" w:rsidRDefault="00945641" w:rsidP="00F43F11">
      <w:pPr>
        <w:pStyle w:val="Prrafodelista"/>
        <w:ind w:left="709"/>
        <w:contextualSpacing/>
        <w:jc w:val="both"/>
        <w:rPr>
          <w:rFonts w:ascii="Arial" w:hAnsi="Arial" w:cs="Arial"/>
          <w:b/>
          <w:bCs/>
          <w:caps/>
        </w:rPr>
      </w:pPr>
    </w:p>
    <w:p w14:paraId="699598C4" w14:textId="77777777" w:rsidR="00A40871" w:rsidRPr="00924FD9" w:rsidRDefault="43D6B394" w:rsidP="008D62A2">
      <w:pPr>
        <w:pStyle w:val="Prrafodelista"/>
        <w:numPr>
          <w:ilvl w:val="1"/>
          <w:numId w:val="1"/>
        </w:numPr>
        <w:contextualSpacing/>
        <w:jc w:val="both"/>
        <w:rPr>
          <w:rFonts w:ascii="Arial" w:hAnsi="Arial" w:cs="Arial"/>
          <w:b/>
          <w:bCs/>
        </w:rPr>
      </w:pPr>
      <w:r w:rsidRPr="00924FD9">
        <w:rPr>
          <w:rFonts w:ascii="Arial" w:hAnsi="Arial" w:cs="Arial"/>
          <w:b/>
          <w:bCs/>
        </w:rPr>
        <w:t>Objeto de la contratación:</w:t>
      </w:r>
    </w:p>
    <w:p w14:paraId="61CDCEAD" w14:textId="77777777" w:rsidR="00915F67" w:rsidRPr="00924FD9" w:rsidRDefault="00915F67" w:rsidP="00F43F11">
      <w:pPr>
        <w:pStyle w:val="Prrafodelista"/>
        <w:ind w:left="1065"/>
        <w:contextualSpacing/>
        <w:jc w:val="both"/>
        <w:rPr>
          <w:rFonts w:ascii="Arial" w:hAnsi="Arial" w:cs="Arial"/>
          <w:b/>
          <w:bCs/>
        </w:rPr>
      </w:pPr>
    </w:p>
    <w:tbl>
      <w:tblPr>
        <w:tblStyle w:val="Tablaconcuadrcula"/>
        <w:tblW w:w="7861" w:type="dxa"/>
        <w:tblInd w:w="1065" w:type="dxa"/>
        <w:tblLook w:val="04A0" w:firstRow="1" w:lastRow="0" w:firstColumn="1" w:lastColumn="0" w:noHBand="0" w:noVBand="1"/>
      </w:tblPr>
      <w:tblGrid>
        <w:gridCol w:w="2332"/>
        <w:gridCol w:w="5529"/>
      </w:tblGrid>
      <w:tr w:rsidR="00945641" w:rsidRPr="00924FD9" w14:paraId="47F86C63" w14:textId="77777777" w:rsidTr="00DF7970">
        <w:tc>
          <w:tcPr>
            <w:tcW w:w="2332" w:type="dxa"/>
            <w:shd w:val="clear" w:color="auto" w:fill="F2F2F2" w:themeFill="background1" w:themeFillShade="F2"/>
          </w:tcPr>
          <w:p w14:paraId="61D546D4" w14:textId="21704B5D" w:rsidR="00945641" w:rsidRPr="00924FD9" w:rsidRDefault="43D6B394" w:rsidP="00F43F11">
            <w:pPr>
              <w:pStyle w:val="Prrafodelista"/>
              <w:ind w:left="0"/>
              <w:contextualSpacing/>
              <w:jc w:val="center"/>
              <w:rPr>
                <w:rFonts w:ascii="Arial" w:hAnsi="Arial" w:cs="Arial"/>
                <w:b/>
                <w:bCs/>
              </w:rPr>
            </w:pPr>
            <w:r w:rsidRPr="00924FD9">
              <w:rPr>
                <w:rFonts w:ascii="Arial" w:hAnsi="Arial" w:cs="Arial"/>
                <w:b/>
                <w:bCs/>
              </w:rPr>
              <w:t>Ítem/paquete</w:t>
            </w:r>
          </w:p>
        </w:tc>
        <w:tc>
          <w:tcPr>
            <w:tcW w:w="5529" w:type="dxa"/>
            <w:shd w:val="clear" w:color="auto" w:fill="F2F2F2" w:themeFill="background1" w:themeFillShade="F2"/>
          </w:tcPr>
          <w:p w14:paraId="7CF7CAE3" w14:textId="77777777" w:rsidR="00945641" w:rsidRPr="00924FD9" w:rsidRDefault="43D6B394" w:rsidP="00F43F11">
            <w:pPr>
              <w:pStyle w:val="Prrafodelista"/>
              <w:ind w:left="0"/>
              <w:contextualSpacing/>
              <w:jc w:val="center"/>
              <w:rPr>
                <w:rFonts w:ascii="Arial" w:hAnsi="Arial" w:cs="Arial"/>
                <w:b/>
                <w:bCs/>
              </w:rPr>
            </w:pPr>
            <w:r w:rsidRPr="00924FD9">
              <w:rPr>
                <w:rFonts w:ascii="Arial" w:hAnsi="Arial" w:cs="Arial"/>
                <w:b/>
                <w:bCs/>
              </w:rPr>
              <w:t>Descripción</w:t>
            </w:r>
          </w:p>
        </w:tc>
      </w:tr>
      <w:tr w:rsidR="00945641" w:rsidRPr="00924FD9" w14:paraId="5F6B4CC5" w14:textId="77777777" w:rsidTr="00DF7970">
        <w:tc>
          <w:tcPr>
            <w:tcW w:w="2332" w:type="dxa"/>
            <w:vAlign w:val="center"/>
          </w:tcPr>
          <w:p w14:paraId="3ED052F8" w14:textId="7ABD4AFB" w:rsidR="00945641" w:rsidRPr="00924FD9" w:rsidRDefault="002E78AC" w:rsidP="00420C3C">
            <w:pPr>
              <w:pStyle w:val="Prrafodelista"/>
              <w:ind w:left="0"/>
              <w:contextualSpacing/>
              <w:jc w:val="center"/>
              <w:rPr>
                <w:rFonts w:ascii="Arial" w:hAnsi="Arial" w:cs="Arial"/>
                <w:color w:val="00B050"/>
                <w:lang w:val="es-ES"/>
              </w:rPr>
            </w:pPr>
            <w:r w:rsidRPr="00924FD9">
              <w:rPr>
                <w:rFonts w:ascii="Arial" w:hAnsi="Arial" w:cs="Arial"/>
              </w:rPr>
              <w:t xml:space="preserve">Servicio de </w:t>
            </w:r>
            <w:r w:rsidR="0012714F" w:rsidRPr="00924FD9">
              <w:rPr>
                <w:rFonts w:ascii="Arial" w:hAnsi="Arial" w:cs="Arial"/>
              </w:rPr>
              <w:t xml:space="preserve">mimos para </w:t>
            </w:r>
            <w:r w:rsidRPr="00924FD9">
              <w:rPr>
                <w:rFonts w:ascii="Arial" w:hAnsi="Arial" w:cs="Arial"/>
              </w:rPr>
              <w:t>activación temática para la Primera Convención de Sostenibilidad de FONAFE</w:t>
            </w:r>
          </w:p>
        </w:tc>
        <w:tc>
          <w:tcPr>
            <w:tcW w:w="5529" w:type="dxa"/>
          </w:tcPr>
          <w:p w14:paraId="560B6827" w14:textId="77777777" w:rsidR="00252C2A" w:rsidRDefault="00252C2A" w:rsidP="00A257D8">
            <w:pPr>
              <w:contextualSpacing/>
              <w:jc w:val="both"/>
              <w:rPr>
                <w:rFonts w:ascii="Arial" w:hAnsi="Arial" w:cs="Arial"/>
              </w:rPr>
            </w:pPr>
          </w:p>
          <w:p w14:paraId="668E6BE2" w14:textId="118FD5D8" w:rsidR="0012714F" w:rsidRPr="00924FD9" w:rsidRDefault="00200259" w:rsidP="00A257D8">
            <w:pPr>
              <w:contextualSpacing/>
              <w:jc w:val="both"/>
              <w:rPr>
                <w:rFonts w:ascii="Arial" w:hAnsi="Arial" w:cs="Arial"/>
              </w:rPr>
            </w:pPr>
            <w:r w:rsidRPr="00924FD9">
              <w:rPr>
                <w:rFonts w:ascii="Arial" w:hAnsi="Arial" w:cs="Arial"/>
              </w:rPr>
              <w:t>Contratar el servicio de</w:t>
            </w:r>
            <w:r w:rsidR="0012714F" w:rsidRPr="00924FD9">
              <w:rPr>
                <w:rFonts w:ascii="Arial" w:hAnsi="Arial" w:cs="Arial"/>
              </w:rPr>
              <w:t>:</w:t>
            </w:r>
          </w:p>
          <w:p w14:paraId="7085F43F" w14:textId="3851C59E" w:rsidR="003F3496" w:rsidRPr="00924FD9" w:rsidRDefault="0012714F" w:rsidP="00A257D8">
            <w:pPr>
              <w:contextualSpacing/>
              <w:jc w:val="both"/>
              <w:rPr>
                <w:rFonts w:ascii="Arial" w:hAnsi="Arial" w:cs="Arial"/>
              </w:rPr>
            </w:pPr>
            <w:r w:rsidRPr="00924FD9">
              <w:rPr>
                <w:rFonts w:ascii="Arial" w:hAnsi="Arial" w:cs="Arial"/>
              </w:rPr>
              <w:t>- D</w:t>
            </w:r>
            <w:r w:rsidR="00200259" w:rsidRPr="00924FD9">
              <w:rPr>
                <w:rFonts w:ascii="Arial" w:hAnsi="Arial" w:cs="Arial"/>
              </w:rPr>
              <w:t xml:space="preserve">os (02) </w:t>
            </w:r>
            <w:r w:rsidRPr="00924FD9">
              <w:rPr>
                <w:rFonts w:ascii="Arial" w:hAnsi="Arial" w:cs="Arial"/>
              </w:rPr>
              <w:t xml:space="preserve">personas caracterizadas de </w:t>
            </w:r>
            <w:r w:rsidR="00200259" w:rsidRPr="00924FD9">
              <w:rPr>
                <w:rFonts w:ascii="Arial" w:hAnsi="Arial" w:cs="Arial"/>
              </w:rPr>
              <w:t xml:space="preserve">mimos </w:t>
            </w:r>
            <w:r w:rsidRPr="00924FD9">
              <w:rPr>
                <w:rFonts w:ascii="Arial" w:hAnsi="Arial" w:cs="Arial"/>
              </w:rPr>
              <w:t>(</w:t>
            </w:r>
            <w:r w:rsidR="004012F8" w:rsidRPr="00924FD9">
              <w:rPr>
                <w:rFonts w:ascii="Arial" w:hAnsi="Arial" w:cs="Arial"/>
              </w:rPr>
              <w:t xml:space="preserve">un </w:t>
            </w:r>
            <w:r w:rsidRPr="00924FD9">
              <w:rPr>
                <w:rFonts w:ascii="Arial" w:hAnsi="Arial" w:cs="Arial"/>
              </w:rPr>
              <w:t xml:space="preserve">hombre y </w:t>
            </w:r>
            <w:r w:rsidR="004012F8" w:rsidRPr="00924FD9">
              <w:rPr>
                <w:rFonts w:ascii="Arial" w:hAnsi="Arial" w:cs="Arial"/>
              </w:rPr>
              <w:t xml:space="preserve">una </w:t>
            </w:r>
            <w:r w:rsidRPr="00924FD9">
              <w:rPr>
                <w:rFonts w:ascii="Arial" w:hAnsi="Arial" w:cs="Arial"/>
              </w:rPr>
              <w:t>mujer)</w:t>
            </w:r>
          </w:p>
          <w:p w14:paraId="52E56223" w14:textId="4676DDC2" w:rsidR="0012714F" w:rsidRPr="00924FD9" w:rsidRDefault="0012714F" w:rsidP="00A257D8">
            <w:pPr>
              <w:contextualSpacing/>
              <w:jc w:val="both"/>
              <w:rPr>
                <w:rFonts w:ascii="Arial" w:hAnsi="Arial" w:cs="Arial"/>
              </w:rPr>
            </w:pPr>
          </w:p>
        </w:tc>
      </w:tr>
    </w:tbl>
    <w:p w14:paraId="07547A01" w14:textId="77777777" w:rsidR="00915F67" w:rsidRPr="00924FD9" w:rsidRDefault="00915F67" w:rsidP="00F43F11">
      <w:pPr>
        <w:pStyle w:val="Prrafodelista"/>
        <w:ind w:left="1065"/>
        <w:contextualSpacing/>
        <w:jc w:val="both"/>
        <w:rPr>
          <w:rFonts w:ascii="Arial" w:hAnsi="Arial" w:cs="Arial"/>
          <w:b/>
          <w:bCs/>
          <w:highlight w:val="yellow"/>
        </w:rPr>
      </w:pPr>
    </w:p>
    <w:p w14:paraId="4242495B" w14:textId="77777777" w:rsidR="00A40871" w:rsidRPr="00924FD9" w:rsidRDefault="43D6B394" w:rsidP="008D62A2">
      <w:pPr>
        <w:pStyle w:val="Prrafodelista"/>
        <w:numPr>
          <w:ilvl w:val="1"/>
          <w:numId w:val="1"/>
        </w:numPr>
        <w:contextualSpacing/>
        <w:jc w:val="both"/>
        <w:rPr>
          <w:rFonts w:ascii="Arial" w:hAnsi="Arial" w:cs="Arial"/>
          <w:b/>
          <w:bCs/>
        </w:rPr>
      </w:pPr>
      <w:r w:rsidRPr="00924FD9">
        <w:rPr>
          <w:rFonts w:ascii="Arial" w:hAnsi="Arial" w:cs="Arial"/>
          <w:b/>
          <w:bCs/>
        </w:rPr>
        <w:t xml:space="preserve">Alcance y descripción: </w:t>
      </w:r>
    </w:p>
    <w:p w14:paraId="5043CB0F" w14:textId="178181A9" w:rsidR="00A40871" w:rsidRPr="00924FD9" w:rsidRDefault="00A40871" w:rsidP="00F43F11">
      <w:pPr>
        <w:pStyle w:val="Prrafodelista"/>
        <w:ind w:left="1065"/>
        <w:contextualSpacing/>
        <w:jc w:val="both"/>
        <w:rPr>
          <w:rFonts w:ascii="Arial" w:hAnsi="Arial" w:cs="Arial"/>
          <w:b/>
          <w:bCs/>
          <w:highlight w:val="yellow"/>
        </w:rPr>
      </w:pPr>
    </w:p>
    <w:p w14:paraId="4BA26F63" w14:textId="597FCC8E" w:rsidR="004012F8" w:rsidRPr="00924FD9" w:rsidRDefault="00840408" w:rsidP="004012F8">
      <w:pPr>
        <w:pStyle w:val="Prrafodelista"/>
        <w:ind w:left="1065"/>
        <w:contextualSpacing/>
        <w:jc w:val="both"/>
        <w:rPr>
          <w:rFonts w:ascii="Arial" w:hAnsi="Arial" w:cs="Arial"/>
          <w:color w:val="000000" w:themeColor="text1"/>
        </w:rPr>
      </w:pPr>
      <w:r w:rsidRPr="00924FD9">
        <w:rPr>
          <w:rFonts w:ascii="Arial" w:hAnsi="Arial" w:cs="Arial"/>
        </w:rPr>
        <w:t xml:space="preserve">El servicio se realizará el jueves </w:t>
      </w:r>
      <w:r w:rsidR="000167FE" w:rsidRPr="00924FD9">
        <w:rPr>
          <w:rFonts w:ascii="Arial" w:hAnsi="Arial" w:cs="Arial"/>
        </w:rPr>
        <w:t>1</w:t>
      </w:r>
      <w:r w:rsidR="00336C15" w:rsidRPr="00924FD9">
        <w:rPr>
          <w:rFonts w:ascii="Arial" w:hAnsi="Arial" w:cs="Arial"/>
        </w:rPr>
        <w:t xml:space="preserve">3 </w:t>
      </w:r>
      <w:r w:rsidR="000167FE" w:rsidRPr="00924FD9">
        <w:rPr>
          <w:rFonts w:ascii="Arial" w:hAnsi="Arial" w:cs="Arial"/>
        </w:rPr>
        <w:t xml:space="preserve">de </w:t>
      </w:r>
      <w:r w:rsidR="00D23D74" w:rsidRPr="00924FD9">
        <w:rPr>
          <w:rFonts w:ascii="Arial" w:hAnsi="Arial" w:cs="Arial"/>
        </w:rPr>
        <w:t xml:space="preserve">noviembre </w:t>
      </w:r>
      <w:r w:rsidR="000167FE" w:rsidRPr="00924FD9">
        <w:rPr>
          <w:rFonts w:ascii="Arial" w:hAnsi="Arial" w:cs="Arial"/>
        </w:rPr>
        <w:t>2025</w:t>
      </w:r>
      <w:r w:rsidRPr="00924FD9">
        <w:rPr>
          <w:rFonts w:ascii="Arial" w:hAnsi="Arial" w:cs="Arial"/>
        </w:rPr>
        <w:t xml:space="preserve">, en el marco de la Primera Convención de Sostenibilidad 2025 de FONAFE, </w:t>
      </w:r>
      <w:r w:rsidR="004012F8" w:rsidRPr="00924FD9">
        <w:rPr>
          <w:rFonts w:ascii="Arial" w:hAnsi="Arial" w:cs="Arial"/>
          <w:color w:val="000000" w:themeColor="text1"/>
        </w:rPr>
        <w:t xml:space="preserve">a realizarse en el Auditorio del Banco de la Nación, ubicado en Av. Javier Prado Este 2499, San Borja – Lima. </w:t>
      </w:r>
    </w:p>
    <w:p w14:paraId="6173AC71" w14:textId="77777777" w:rsidR="004012F8" w:rsidRPr="00924FD9" w:rsidRDefault="004012F8" w:rsidP="004012F8">
      <w:pPr>
        <w:pStyle w:val="Prrafodelista"/>
        <w:ind w:left="1065"/>
        <w:contextualSpacing/>
        <w:jc w:val="both"/>
        <w:rPr>
          <w:rFonts w:ascii="Arial" w:hAnsi="Arial" w:cs="Arial"/>
          <w:color w:val="000000" w:themeColor="text1"/>
        </w:rPr>
      </w:pPr>
    </w:p>
    <w:p w14:paraId="4C066431" w14:textId="7480C142" w:rsidR="00840408" w:rsidRPr="00924FD9" w:rsidRDefault="004012F8" w:rsidP="00336C15">
      <w:pPr>
        <w:pStyle w:val="Prrafodelista"/>
        <w:ind w:left="1065"/>
        <w:contextualSpacing/>
        <w:jc w:val="both"/>
        <w:rPr>
          <w:rFonts w:ascii="Arial" w:hAnsi="Arial" w:cs="Arial"/>
        </w:rPr>
      </w:pPr>
      <w:r w:rsidRPr="00924FD9">
        <w:rPr>
          <w:rFonts w:ascii="Arial" w:hAnsi="Arial" w:cs="Arial"/>
          <w:color w:val="000000" w:themeColor="text1"/>
        </w:rPr>
        <w:t xml:space="preserve">Horario: </w:t>
      </w:r>
      <w:r w:rsidR="00840408" w:rsidRPr="00924FD9">
        <w:rPr>
          <w:rFonts w:ascii="Arial" w:hAnsi="Arial" w:cs="Arial"/>
        </w:rPr>
        <w:t>desde las 0</w:t>
      </w:r>
      <w:r w:rsidRPr="00924FD9">
        <w:rPr>
          <w:rFonts w:ascii="Arial" w:hAnsi="Arial" w:cs="Arial"/>
        </w:rPr>
        <w:t>7</w:t>
      </w:r>
      <w:r w:rsidR="00840408" w:rsidRPr="00924FD9">
        <w:rPr>
          <w:rFonts w:ascii="Arial" w:hAnsi="Arial" w:cs="Arial"/>
        </w:rPr>
        <w:t>:</w:t>
      </w:r>
      <w:r w:rsidRPr="00924FD9">
        <w:rPr>
          <w:rFonts w:ascii="Arial" w:hAnsi="Arial" w:cs="Arial"/>
        </w:rPr>
        <w:t>30</w:t>
      </w:r>
      <w:r w:rsidR="00840408" w:rsidRPr="00924FD9">
        <w:rPr>
          <w:rFonts w:ascii="Arial" w:hAnsi="Arial" w:cs="Arial"/>
        </w:rPr>
        <w:t xml:space="preserve"> a.m. hasta la </w:t>
      </w:r>
      <w:r w:rsidRPr="00924FD9">
        <w:rPr>
          <w:rFonts w:ascii="Arial" w:hAnsi="Arial" w:cs="Arial"/>
        </w:rPr>
        <w:t>1</w:t>
      </w:r>
      <w:r w:rsidR="00840408" w:rsidRPr="00924FD9">
        <w:rPr>
          <w:rFonts w:ascii="Arial" w:hAnsi="Arial" w:cs="Arial"/>
        </w:rPr>
        <w:t>1:</w:t>
      </w:r>
      <w:r w:rsidRPr="00924FD9">
        <w:rPr>
          <w:rFonts w:ascii="Arial" w:hAnsi="Arial" w:cs="Arial"/>
        </w:rPr>
        <w:t>3</w:t>
      </w:r>
      <w:r w:rsidR="00840408" w:rsidRPr="00924FD9">
        <w:rPr>
          <w:rFonts w:ascii="Arial" w:hAnsi="Arial" w:cs="Arial"/>
        </w:rPr>
        <w:t xml:space="preserve">0 </w:t>
      </w:r>
      <w:r w:rsidRPr="00924FD9">
        <w:rPr>
          <w:rFonts w:ascii="Arial" w:hAnsi="Arial" w:cs="Arial"/>
        </w:rPr>
        <w:t>a</w:t>
      </w:r>
      <w:r w:rsidR="00840408" w:rsidRPr="00924FD9">
        <w:rPr>
          <w:rFonts w:ascii="Arial" w:hAnsi="Arial" w:cs="Arial"/>
        </w:rPr>
        <w:t>.m.</w:t>
      </w:r>
      <w:r w:rsidR="00C70838" w:rsidRPr="00924FD9">
        <w:rPr>
          <w:rFonts w:ascii="Arial" w:hAnsi="Arial" w:cs="Arial"/>
        </w:rPr>
        <w:t xml:space="preserve"> (finalización del </w:t>
      </w:r>
      <w:proofErr w:type="spellStart"/>
      <w:r w:rsidR="00C70838" w:rsidRPr="00924FD9">
        <w:rPr>
          <w:rFonts w:ascii="Arial" w:hAnsi="Arial" w:cs="Arial"/>
        </w:rPr>
        <w:t>coffee</w:t>
      </w:r>
      <w:proofErr w:type="spellEnd"/>
      <w:r w:rsidR="00C70838" w:rsidRPr="00924FD9">
        <w:rPr>
          <w:rFonts w:ascii="Arial" w:hAnsi="Arial" w:cs="Arial"/>
        </w:rPr>
        <w:t xml:space="preserve"> break)</w:t>
      </w:r>
    </w:p>
    <w:p w14:paraId="04DC950C" w14:textId="77777777" w:rsidR="00453EDF" w:rsidRPr="00924FD9" w:rsidRDefault="00453EDF" w:rsidP="00840408">
      <w:pPr>
        <w:pStyle w:val="Prrafodelista"/>
        <w:ind w:left="1065"/>
        <w:contextualSpacing/>
        <w:jc w:val="both"/>
        <w:rPr>
          <w:rFonts w:ascii="Arial" w:hAnsi="Arial" w:cs="Arial"/>
        </w:rPr>
      </w:pPr>
    </w:p>
    <w:p w14:paraId="2C3E899D" w14:textId="40AC2AB1" w:rsidR="00840408" w:rsidRPr="00924FD9" w:rsidRDefault="00840408" w:rsidP="00840408">
      <w:pPr>
        <w:pStyle w:val="Prrafodelista"/>
        <w:ind w:left="1065"/>
        <w:contextualSpacing/>
        <w:jc w:val="both"/>
        <w:rPr>
          <w:rFonts w:ascii="Arial" w:hAnsi="Arial" w:cs="Arial"/>
        </w:rPr>
      </w:pPr>
      <w:r w:rsidRPr="00924FD9">
        <w:rPr>
          <w:rFonts w:ascii="Arial" w:hAnsi="Arial" w:cs="Arial"/>
        </w:rPr>
        <w:t>Descripció</w:t>
      </w:r>
      <w:r w:rsidR="004012F8" w:rsidRPr="00924FD9">
        <w:rPr>
          <w:rFonts w:ascii="Arial" w:hAnsi="Arial" w:cs="Arial"/>
        </w:rPr>
        <w:t>n</w:t>
      </w:r>
      <w:r w:rsidRPr="00924FD9">
        <w:rPr>
          <w:rFonts w:ascii="Arial" w:hAnsi="Arial" w:cs="Arial"/>
        </w:rPr>
        <w:t>:</w:t>
      </w:r>
    </w:p>
    <w:p w14:paraId="5503C7B8" w14:textId="77777777" w:rsidR="00840408" w:rsidRPr="00924FD9" w:rsidRDefault="00840408" w:rsidP="00840408">
      <w:pPr>
        <w:pStyle w:val="Prrafodelista"/>
        <w:ind w:left="1065"/>
        <w:contextualSpacing/>
        <w:jc w:val="both"/>
        <w:rPr>
          <w:rFonts w:ascii="Arial" w:hAnsi="Arial" w:cs="Arial"/>
        </w:rPr>
      </w:pPr>
    </w:p>
    <w:p w14:paraId="14D28205" w14:textId="47557484" w:rsidR="004012F8" w:rsidRPr="00924FD9" w:rsidRDefault="00840408" w:rsidP="00840408">
      <w:pPr>
        <w:pStyle w:val="Prrafodelista"/>
        <w:ind w:left="1065"/>
        <w:contextualSpacing/>
        <w:jc w:val="both"/>
        <w:rPr>
          <w:rFonts w:ascii="Arial" w:hAnsi="Arial" w:cs="Arial"/>
        </w:rPr>
      </w:pPr>
      <w:r w:rsidRPr="00924FD9">
        <w:rPr>
          <w:rFonts w:ascii="Arial" w:hAnsi="Arial" w:cs="Arial"/>
        </w:rPr>
        <w:t xml:space="preserve">El proveedor deberá garantizar la participación de </w:t>
      </w:r>
      <w:r w:rsidR="00252C2A">
        <w:rPr>
          <w:rFonts w:ascii="Arial" w:hAnsi="Arial" w:cs="Arial"/>
        </w:rPr>
        <w:t>do</w:t>
      </w:r>
      <w:r w:rsidR="004012F8" w:rsidRPr="00924FD9">
        <w:rPr>
          <w:rFonts w:ascii="Arial" w:hAnsi="Arial" w:cs="Arial"/>
        </w:rPr>
        <w:t>s</w:t>
      </w:r>
      <w:r w:rsidRPr="00924FD9">
        <w:rPr>
          <w:rFonts w:ascii="Arial" w:hAnsi="Arial" w:cs="Arial"/>
        </w:rPr>
        <w:t xml:space="preserve"> (0</w:t>
      </w:r>
      <w:r w:rsidR="00252C2A">
        <w:rPr>
          <w:rFonts w:ascii="Arial" w:hAnsi="Arial" w:cs="Arial"/>
        </w:rPr>
        <w:t>2</w:t>
      </w:r>
      <w:r w:rsidRPr="00924FD9">
        <w:rPr>
          <w:rFonts w:ascii="Arial" w:hAnsi="Arial" w:cs="Arial"/>
        </w:rPr>
        <w:t>) profesionales</w:t>
      </w:r>
      <w:r w:rsidR="004012F8" w:rsidRPr="00924FD9">
        <w:rPr>
          <w:rFonts w:ascii="Arial" w:hAnsi="Arial" w:cs="Arial"/>
        </w:rPr>
        <w:t xml:space="preserve"> que deberán caracterizarse de</w:t>
      </w:r>
      <w:r w:rsidR="00C70838" w:rsidRPr="00924FD9">
        <w:rPr>
          <w:rFonts w:ascii="Arial" w:hAnsi="Arial" w:cs="Arial"/>
        </w:rPr>
        <w:t>:</w:t>
      </w:r>
    </w:p>
    <w:p w14:paraId="30DBA471" w14:textId="77777777" w:rsidR="004012F8" w:rsidRPr="00924FD9" w:rsidRDefault="004012F8" w:rsidP="00840408">
      <w:pPr>
        <w:pStyle w:val="Prrafodelista"/>
        <w:ind w:left="1065"/>
        <w:contextualSpacing/>
        <w:jc w:val="both"/>
        <w:rPr>
          <w:rFonts w:ascii="Arial" w:hAnsi="Arial" w:cs="Arial"/>
        </w:rPr>
      </w:pPr>
    </w:p>
    <w:p w14:paraId="7883AEE0" w14:textId="77777777" w:rsidR="004012F8" w:rsidRPr="00924FD9" w:rsidRDefault="004012F8" w:rsidP="008D62A2">
      <w:pPr>
        <w:pStyle w:val="Prrafodelista"/>
        <w:numPr>
          <w:ilvl w:val="0"/>
          <w:numId w:val="6"/>
        </w:numPr>
        <w:contextualSpacing/>
        <w:jc w:val="both"/>
        <w:rPr>
          <w:rFonts w:ascii="Arial" w:hAnsi="Arial" w:cs="Arial"/>
        </w:rPr>
      </w:pPr>
      <w:r w:rsidRPr="00924FD9">
        <w:rPr>
          <w:rFonts w:ascii="Arial" w:hAnsi="Arial" w:cs="Arial"/>
        </w:rPr>
        <w:t>Un mimo mujer</w:t>
      </w:r>
    </w:p>
    <w:p w14:paraId="261117FC" w14:textId="77777777" w:rsidR="004012F8" w:rsidRPr="00924FD9" w:rsidRDefault="004012F8" w:rsidP="008D62A2">
      <w:pPr>
        <w:pStyle w:val="Prrafodelista"/>
        <w:numPr>
          <w:ilvl w:val="0"/>
          <w:numId w:val="6"/>
        </w:numPr>
        <w:contextualSpacing/>
        <w:jc w:val="both"/>
        <w:rPr>
          <w:rFonts w:ascii="Arial" w:hAnsi="Arial" w:cs="Arial"/>
        </w:rPr>
      </w:pPr>
      <w:r w:rsidRPr="00924FD9">
        <w:rPr>
          <w:rFonts w:ascii="Arial" w:hAnsi="Arial" w:cs="Arial"/>
        </w:rPr>
        <w:t>Un mimo hombre</w:t>
      </w:r>
    </w:p>
    <w:p w14:paraId="02167146" w14:textId="77777777" w:rsidR="004012F8" w:rsidRPr="00924FD9" w:rsidRDefault="004012F8" w:rsidP="004012F8">
      <w:pPr>
        <w:pStyle w:val="Prrafodelista"/>
        <w:ind w:left="1425"/>
        <w:contextualSpacing/>
        <w:jc w:val="both"/>
        <w:rPr>
          <w:rFonts w:ascii="Arial" w:hAnsi="Arial" w:cs="Arial"/>
        </w:rPr>
      </w:pPr>
    </w:p>
    <w:p w14:paraId="5DFFA97E" w14:textId="7E66F95C" w:rsidR="00840408" w:rsidRPr="00924FD9" w:rsidRDefault="004012F8" w:rsidP="004012F8">
      <w:pPr>
        <w:ind w:left="357" w:firstLine="708"/>
        <w:contextualSpacing/>
        <w:jc w:val="both"/>
        <w:rPr>
          <w:rFonts w:ascii="Arial" w:hAnsi="Arial" w:cs="Arial"/>
          <w:sz w:val="20"/>
          <w:szCs w:val="20"/>
        </w:rPr>
      </w:pPr>
      <w:r w:rsidRPr="00924FD9">
        <w:rPr>
          <w:rFonts w:ascii="Arial" w:hAnsi="Arial" w:cs="Arial"/>
          <w:sz w:val="20"/>
          <w:szCs w:val="20"/>
        </w:rPr>
        <w:t>Funciones:</w:t>
      </w:r>
    </w:p>
    <w:p w14:paraId="79857AD7" w14:textId="673D2E73" w:rsidR="00840408" w:rsidRPr="00924FD9" w:rsidRDefault="00840408" w:rsidP="008D62A2">
      <w:pPr>
        <w:pStyle w:val="Prrafodelista"/>
        <w:numPr>
          <w:ilvl w:val="0"/>
          <w:numId w:val="5"/>
        </w:numPr>
        <w:contextualSpacing/>
        <w:jc w:val="both"/>
        <w:rPr>
          <w:rFonts w:ascii="Arial" w:hAnsi="Arial" w:cs="Arial"/>
        </w:rPr>
      </w:pPr>
      <w:r w:rsidRPr="00924FD9">
        <w:rPr>
          <w:rFonts w:ascii="Arial" w:hAnsi="Arial" w:cs="Arial"/>
        </w:rPr>
        <w:t xml:space="preserve">Dinamizar el ingreso </w:t>
      </w:r>
      <w:r w:rsidR="00CC00E2" w:rsidRPr="00924FD9">
        <w:rPr>
          <w:rFonts w:ascii="Arial" w:hAnsi="Arial" w:cs="Arial"/>
        </w:rPr>
        <w:t xml:space="preserve">y registro </w:t>
      </w:r>
      <w:r w:rsidRPr="00924FD9">
        <w:rPr>
          <w:rFonts w:ascii="Arial" w:hAnsi="Arial" w:cs="Arial"/>
        </w:rPr>
        <w:t xml:space="preserve">de los participantes </w:t>
      </w:r>
    </w:p>
    <w:p w14:paraId="55FC77DB" w14:textId="77777777" w:rsidR="00CC00E2" w:rsidRPr="00924FD9" w:rsidRDefault="00CC00E2" w:rsidP="00CC00E2">
      <w:pPr>
        <w:pStyle w:val="Prrafodelista"/>
        <w:numPr>
          <w:ilvl w:val="0"/>
          <w:numId w:val="5"/>
        </w:numPr>
        <w:contextualSpacing/>
        <w:jc w:val="both"/>
        <w:rPr>
          <w:rFonts w:ascii="Arial" w:hAnsi="Arial" w:cs="Arial"/>
          <w:bCs/>
        </w:rPr>
      </w:pPr>
      <w:r w:rsidRPr="00924FD9">
        <w:rPr>
          <w:rFonts w:ascii="Arial" w:hAnsi="Arial" w:cs="Arial"/>
          <w:bCs/>
        </w:rPr>
        <w:t xml:space="preserve">Participación espontánea durante el </w:t>
      </w:r>
      <w:proofErr w:type="spellStart"/>
      <w:r w:rsidRPr="00924FD9">
        <w:rPr>
          <w:rFonts w:ascii="Arial" w:hAnsi="Arial" w:cs="Arial"/>
          <w:bCs/>
        </w:rPr>
        <w:t>welcome</w:t>
      </w:r>
      <w:proofErr w:type="spellEnd"/>
      <w:r w:rsidRPr="00924FD9">
        <w:rPr>
          <w:rFonts w:ascii="Arial" w:hAnsi="Arial" w:cs="Arial"/>
          <w:bCs/>
        </w:rPr>
        <w:t xml:space="preserve"> </w:t>
      </w:r>
      <w:proofErr w:type="spellStart"/>
      <w:r w:rsidRPr="00924FD9">
        <w:rPr>
          <w:rFonts w:ascii="Arial" w:hAnsi="Arial" w:cs="Arial"/>
          <w:bCs/>
        </w:rPr>
        <w:t>coffe</w:t>
      </w:r>
      <w:proofErr w:type="spellEnd"/>
      <w:r w:rsidRPr="00924FD9">
        <w:rPr>
          <w:rFonts w:ascii="Arial" w:hAnsi="Arial" w:cs="Arial"/>
          <w:bCs/>
        </w:rPr>
        <w:t xml:space="preserve"> y </w:t>
      </w:r>
      <w:proofErr w:type="spellStart"/>
      <w:r w:rsidRPr="00924FD9">
        <w:rPr>
          <w:rFonts w:ascii="Arial" w:hAnsi="Arial" w:cs="Arial"/>
          <w:bCs/>
        </w:rPr>
        <w:t>coffee</w:t>
      </w:r>
      <w:proofErr w:type="spellEnd"/>
      <w:r w:rsidRPr="00924FD9">
        <w:rPr>
          <w:rFonts w:ascii="Arial" w:hAnsi="Arial" w:cs="Arial"/>
          <w:bCs/>
        </w:rPr>
        <w:t xml:space="preserve"> break.</w:t>
      </w:r>
    </w:p>
    <w:p w14:paraId="10C692B4" w14:textId="77777777" w:rsidR="00840408" w:rsidRPr="00924FD9" w:rsidRDefault="00840408" w:rsidP="008D62A2">
      <w:pPr>
        <w:pStyle w:val="Prrafodelista"/>
        <w:numPr>
          <w:ilvl w:val="0"/>
          <w:numId w:val="5"/>
        </w:numPr>
        <w:contextualSpacing/>
        <w:jc w:val="both"/>
        <w:rPr>
          <w:rFonts w:ascii="Arial" w:hAnsi="Arial" w:cs="Arial"/>
        </w:rPr>
      </w:pPr>
      <w:r w:rsidRPr="00924FD9">
        <w:rPr>
          <w:rFonts w:ascii="Arial" w:hAnsi="Arial" w:cs="Arial"/>
        </w:rPr>
        <w:t>Incentivar el escaneo del código QR de registro dispuesto por FONAFE.</w:t>
      </w:r>
    </w:p>
    <w:p w14:paraId="2CF6BBF7" w14:textId="7F5B4D00" w:rsidR="00840408" w:rsidRPr="00924FD9" w:rsidRDefault="00840408" w:rsidP="008D62A2">
      <w:pPr>
        <w:pStyle w:val="Prrafodelista"/>
        <w:numPr>
          <w:ilvl w:val="0"/>
          <w:numId w:val="5"/>
        </w:numPr>
        <w:contextualSpacing/>
        <w:jc w:val="both"/>
        <w:rPr>
          <w:rFonts w:ascii="Arial" w:hAnsi="Arial" w:cs="Arial"/>
        </w:rPr>
      </w:pPr>
      <w:r w:rsidRPr="00924FD9">
        <w:rPr>
          <w:rFonts w:ascii="Arial" w:hAnsi="Arial" w:cs="Arial"/>
        </w:rPr>
        <w:t>Guiar a los asistentes</w:t>
      </w:r>
      <w:r w:rsidR="004012F8" w:rsidRPr="00924FD9">
        <w:rPr>
          <w:rFonts w:ascii="Arial" w:hAnsi="Arial" w:cs="Arial"/>
        </w:rPr>
        <w:t xml:space="preserve"> </w:t>
      </w:r>
      <w:r w:rsidRPr="00924FD9">
        <w:rPr>
          <w:rFonts w:ascii="Arial" w:hAnsi="Arial" w:cs="Arial"/>
        </w:rPr>
        <w:t>hacia el auditorio o espacios definidos.</w:t>
      </w:r>
    </w:p>
    <w:p w14:paraId="1095AB88" w14:textId="77777777" w:rsidR="00840408" w:rsidRPr="00924FD9" w:rsidRDefault="00840408" w:rsidP="008D62A2">
      <w:pPr>
        <w:pStyle w:val="Prrafodelista"/>
        <w:numPr>
          <w:ilvl w:val="0"/>
          <w:numId w:val="5"/>
        </w:numPr>
        <w:contextualSpacing/>
        <w:jc w:val="both"/>
        <w:rPr>
          <w:rFonts w:ascii="Arial" w:hAnsi="Arial" w:cs="Arial"/>
        </w:rPr>
      </w:pPr>
      <w:r w:rsidRPr="00924FD9">
        <w:rPr>
          <w:rFonts w:ascii="Arial" w:hAnsi="Arial" w:cs="Arial"/>
        </w:rPr>
        <w:t>Invitar a la interacción con elementos visuales y/o recursos comunicacionales del evento.</w:t>
      </w:r>
    </w:p>
    <w:p w14:paraId="56230DF8" w14:textId="77777777" w:rsidR="008D62A2" w:rsidRPr="00924FD9" w:rsidRDefault="00840408" w:rsidP="008D62A2">
      <w:pPr>
        <w:pStyle w:val="Prrafodelista"/>
        <w:numPr>
          <w:ilvl w:val="0"/>
          <w:numId w:val="5"/>
        </w:numPr>
        <w:contextualSpacing/>
        <w:jc w:val="both"/>
        <w:rPr>
          <w:rFonts w:ascii="Arial" w:hAnsi="Arial" w:cs="Arial"/>
          <w:lang w:val="es-ES_tradnl"/>
        </w:rPr>
      </w:pPr>
      <w:r w:rsidRPr="00924FD9">
        <w:rPr>
          <w:rFonts w:ascii="Arial" w:hAnsi="Arial" w:cs="Arial"/>
        </w:rPr>
        <w:t>Participar activamente durante los intervalos del evento, reforzando el enfoque temático de sostenibilidad de forma creativa y respetuosa.</w:t>
      </w:r>
    </w:p>
    <w:p w14:paraId="0DD69BD6" w14:textId="48FE12C6" w:rsidR="008D62A2" w:rsidRPr="00924FD9" w:rsidRDefault="00840408" w:rsidP="008D62A2">
      <w:pPr>
        <w:pStyle w:val="Prrafodelista"/>
        <w:numPr>
          <w:ilvl w:val="0"/>
          <w:numId w:val="5"/>
        </w:numPr>
        <w:contextualSpacing/>
        <w:jc w:val="both"/>
        <w:rPr>
          <w:rFonts w:ascii="Arial" w:hAnsi="Arial" w:cs="Arial"/>
          <w:lang w:val="es-ES_tradnl"/>
        </w:rPr>
      </w:pPr>
      <w:r w:rsidRPr="00924FD9">
        <w:rPr>
          <w:rFonts w:ascii="Arial" w:hAnsi="Arial" w:cs="Arial"/>
        </w:rPr>
        <w:t xml:space="preserve">Desarrollar sus funciones manteniendo una actitud </w:t>
      </w:r>
      <w:r w:rsidR="008D62A2" w:rsidRPr="00924FD9">
        <w:rPr>
          <w:rFonts w:ascii="Arial" w:hAnsi="Arial" w:cs="Arial"/>
          <w:lang w:val="es-ES_tradnl"/>
        </w:rPr>
        <w:t>en coherencia con los principios de sostenibilidad, accesibilidad y comunicación inclusiva que promueve FONAFE.</w:t>
      </w:r>
    </w:p>
    <w:p w14:paraId="6F1AB756" w14:textId="7D251411" w:rsidR="00840408" w:rsidRPr="00924FD9" w:rsidRDefault="00840408" w:rsidP="008D62A2">
      <w:pPr>
        <w:pStyle w:val="Prrafodelista"/>
        <w:ind w:left="1425"/>
        <w:contextualSpacing/>
        <w:jc w:val="both"/>
        <w:rPr>
          <w:rFonts w:ascii="Arial" w:hAnsi="Arial" w:cs="Arial"/>
        </w:rPr>
      </w:pPr>
    </w:p>
    <w:p w14:paraId="425840AD" w14:textId="212FDE05" w:rsidR="008D62A2" w:rsidRPr="00924FD9" w:rsidRDefault="00840408" w:rsidP="002F4A8F">
      <w:pPr>
        <w:pStyle w:val="Prrafodelista"/>
        <w:ind w:left="1416"/>
        <w:contextualSpacing/>
        <w:jc w:val="both"/>
        <w:rPr>
          <w:rFonts w:ascii="Arial" w:hAnsi="Arial" w:cs="Arial"/>
        </w:rPr>
      </w:pPr>
      <w:r w:rsidRPr="00924FD9">
        <w:rPr>
          <w:rFonts w:ascii="Arial" w:hAnsi="Arial" w:cs="Arial"/>
        </w:rPr>
        <w:t>El servicio debe incluir vestuario</w:t>
      </w:r>
      <w:r w:rsidR="008D62A2" w:rsidRPr="00924FD9">
        <w:rPr>
          <w:rFonts w:ascii="Arial" w:hAnsi="Arial" w:cs="Arial"/>
        </w:rPr>
        <w:t>*</w:t>
      </w:r>
      <w:r w:rsidRPr="00924FD9">
        <w:rPr>
          <w:rFonts w:ascii="Arial" w:hAnsi="Arial" w:cs="Arial"/>
        </w:rPr>
        <w:t xml:space="preserve"> temático alineado a la sostenibilidad y todos los elementos necesarios para el correcto cumplimiento del encargo.</w:t>
      </w:r>
    </w:p>
    <w:p w14:paraId="783A04E0" w14:textId="77777777" w:rsidR="008D62A2" w:rsidRPr="00924FD9" w:rsidRDefault="008D62A2" w:rsidP="008D62A2">
      <w:pPr>
        <w:pStyle w:val="Prrafodelista"/>
        <w:ind w:left="1065"/>
        <w:contextualSpacing/>
        <w:jc w:val="both"/>
        <w:rPr>
          <w:rFonts w:ascii="Arial" w:hAnsi="Arial" w:cs="Arial"/>
        </w:rPr>
      </w:pPr>
    </w:p>
    <w:p w14:paraId="1C4582CE" w14:textId="09ECEF84" w:rsidR="008D62A2" w:rsidRPr="00924FD9" w:rsidRDefault="008D62A2" w:rsidP="008D62A2">
      <w:pPr>
        <w:pStyle w:val="Prrafodelista"/>
        <w:ind w:left="1425"/>
        <w:contextualSpacing/>
        <w:jc w:val="both"/>
        <w:rPr>
          <w:rFonts w:ascii="Arial" w:hAnsi="Arial" w:cs="Arial"/>
        </w:rPr>
      </w:pPr>
      <w:r w:rsidRPr="00924FD9">
        <w:rPr>
          <w:rFonts w:ascii="Arial" w:hAnsi="Arial" w:cs="Arial"/>
        </w:rPr>
        <w:t>*Los mimos (hombre y mujer) deberán considerar como parte del servicio el vestuario clásico e incorporar elementos que se relacionen con la ecoeficiencia y la sostenibilidad.</w:t>
      </w:r>
    </w:p>
    <w:p w14:paraId="69ADB948" w14:textId="36EAB2FE" w:rsidR="008D62A2" w:rsidRPr="00924FD9" w:rsidRDefault="008D62A2" w:rsidP="008D62A2">
      <w:pPr>
        <w:pStyle w:val="Prrafodelista"/>
        <w:ind w:left="1425"/>
        <w:contextualSpacing/>
        <w:jc w:val="both"/>
        <w:rPr>
          <w:rFonts w:ascii="Arial" w:hAnsi="Arial" w:cs="Arial"/>
        </w:rPr>
      </w:pPr>
    </w:p>
    <w:p w14:paraId="4D3DFDB5" w14:textId="77777777" w:rsidR="000A5EC2" w:rsidRPr="00924FD9" w:rsidRDefault="000A5EC2" w:rsidP="00840408">
      <w:pPr>
        <w:pStyle w:val="Prrafodelista"/>
        <w:ind w:left="1065"/>
        <w:contextualSpacing/>
        <w:jc w:val="both"/>
        <w:rPr>
          <w:rFonts w:ascii="Arial" w:hAnsi="Arial" w:cs="Arial"/>
        </w:rPr>
      </w:pPr>
    </w:p>
    <w:p w14:paraId="7B26C067" w14:textId="77777777" w:rsidR="00DF6609" w:rsidRPr="00924FD9" w:rsidRDefault="00DF6609" w:rsidP="00840408">
      <w:pPr>
        <w:pStyle w:val="Prrafodelista"/>
        <w:ind w:left="1065"/>
        <w:contextualSpacing/>
        <w:jc w:val="both"/>
        <w:rPr>
          <w:rFonts w:ascii="Arial" w:hAnsi="Arial" w:cs="Arial"/>
        </w:rPr>
      </w:pPr>
    </w:p>
    <w:p w14:paraId="6DF1DCF4" w14:textId="72B67366" w:rsidR="00430138" w:rsidRPr="00924FD9" w:rsidRDefault="00430138" w:rsidP="00F43F11">
      <w:pPr>
        <w:pStyle w:val="Prrafodelista"/>
        <w:ind w:left="1495"/>
        <w:contextualSpacing/>
        <w:jc w:val="both"/>
        <w:rPr>
          <w:rFonts w:ascii="Arial" w:hAnsi="Arial" w:cs="Arial"/>
          <w:u w:val="single"/>
          <w:lang w:val="es-ES"/>
        </w:rPr>
      </w:pPr>
    </w:p>
    <w:p w14:paraId="44DF8F77" w14:textId="77777777" w:rsidR="00A40871" w:rsidRPr="00924FD9" w:rsidRDefault="43D6B394" w:rsidP="008D62A2">
      <w:pPr>
        <w:pStyle w:val="Prrafodelista"/>
        <w:numPr>
          <w:ilvl w:val="1"/>
          <w:numId w:val="1"/>
        </w:numPr>
        <w:contextualSpacing/>
        <w:jc w:val="both"/>
        <w:rPr>
          <w:rFonts w:ascii="Arial" w:hAnsi="Arial" w:cs="Arial"/>
          <w:b/>
          <w:bCs/>
        </w:rPr>
      </w:pPr>
      <w:r w:rsidRPr="00924FD9">
        <w:rPr>
          <w:rFonts w:ascii="Arial" w:hAnsi="Arial" w:cs="Arial"/>
          <w:b/>
          <w:bCs/>
        </w:rPr>
        <w:t>Requisitos del proveedor:</w:t>
      </w:r>
    </w:p>
    <w:p w14:paraId="44E871BC" w14:textId="77777777" w:rsidR="00A40871" w:rsidRPr="00924FD9" w:rsidRDefault="00A40871" w:rsidP="00F43F11">
      <w:pPr>
        <w:pStyle w:val="Prrafodelista"/>
        <w:ind w:left="1065"/>
        <w:contextualSpacing/>
        <w:jc w:val="both"/>
        <w:rPr>
          <w:rFonts w:ascii="Arial" w:hAnsi="Arial" w:cs="Arial"/>
          <w:b/>
          <w:bCs/>
        </w:rPr>
      </w:pPr>
    </w:p>
    <w:tbl>
      <w:tblPr>
        <w:tblStyle w:val="Tablaconcuadrcula"/>
        <w:tblW w:w="0" w:type="auto"/>
        <w:tblInd w:w="1080" w:type="dxa"/>
        <w:tblLook w:val="04A0" w:firstRow="1" w:lastRow="0" w:firstColumn="1" w:lastColumn="0" w:noHBand="0" w:noVBand="1"/>
      </w:tblPr>
      <w:tblGrid>
        <w:gridCol w:w="3983"/>
        <w:gridCol w:w="3997"/>
      </w:tblGrid>
      <w:tr w:rsidR="00AC0E79" w:rsidRPr="00924FD9" w14:paraId="14D0F19F" w14:textId="77777777" w:rsidTr="00900394">
        <w:trPr>
          <w:trHeight w:val="150"/>
        </w:trPr>
        <w:tc>
          <w:tcPr>
            <w:tcW w:w="3983" w:type="dxa"/>
          </w:tcPr>
          <w:p w14:paraId="7E16A6DB" w14:textId="77777777" w:rsidR="00AC0E79" w:rsidRPr="00924FD9" w:rsidRDefault="43D6B394" w:rsidP="00F43F11">
            <w:pPr>
              <w:pStyle w:val="Prrafodelista"/>
              <w:ind w:left="0"/>
              <w:contextualSpacing/>
              <w:jc w:val="center"/>
              <w:rPr>
                <w:rFonts w:ascii="Arial" w:hAnsi="Arial" w:cs="Arial"/>
                <w:b/>
                <w:bCs/>
                <w:lang w:val="es-ES"/>
              </w:rPr>
            </w:pPr>
            <w:r w:rsidRPr="00924FD9">
              <w:rPr>
                <w:rFonts w:ascii="Arial" w:hAnsi="Arial" w:cs="Arial"/>
                <w:b/>
                <w:bCs/>
                <w:lang w:val="es-ES"/>
              </w:rPr>
              <w:t>Habilitación</w:t>
            </w:r>
          </w:p>
        </w:tc>
        <w:tc>
          <w:tcPr>
            <w:tcW w:w="3997" w:type="dxa"/>
          </w:tcPr>
          <w:p w14:paraId="068A8F8B" w14:textId="77777777" w:rsidR="00AC0E79" w:rsidRPr="00924FD9" w:rsidRDefault="43D6B394" w:rsidP="00F43F11">
            <w:pPr>
              <w:pStyle w:val="Prrafodelista"/>
              <w:ind w:left="0"/>
              <w:contextualSpacing/>
              <w:jc w:val="center"/>
              <w:rPr>
                <w:rFonts w:ascii="Arial" w:hAnsi="Arial" w:cs="Arial"/>
                <w:b/>
                <w:bCs/>
                <w:lang w:val="es-ES"/>
              </w:rPr>
            </w:pPr>
            <w:r w:rsidRPr="00924FD9">
              <w:rPr>
                <w:rFonts w:ascii="Arial" w:hAnsi="Arial" w:cs="Arial"/>
                <w:b/>
                <w:bCs/>
                <w:lang w:val="es-ES"/>
              </w:rPr>
              <w:t>Acreditación</w:t>
            </w:r>
          </w:p>
        </w:tc>
      </w:tr>
      <w:tr w:rsidR="00AC0E79" w:rsidRPr="00924FD9" w14:paraId="637805D2" w14:textId="77777777" w:rsidTr="00900394">
        <w:trPr>
          <w:trHeight w:val="70"/>
        </w:trPr>
        <w:tc>
          <w:tcPr>
            <w:tcW w:w="3983" w:type="dxa"/>
          </w:tcPr>
          <w:p w14:paraId="463F29E8" w14:textId="5D1C6B58" w:rsidR="00AC0E79" w:rsidRPr="00924FD9" w:rsidRDefault="001C0781" w:rsidP="00F43F11">
            <w:pPr>
              <w:pStyle w:val="Prrafodelista"/>
              <w:ind w:left="0"/>
              <w:contextualSpacing/>
              <w:jc w:val="center"/>
              <w:rPr>
                <w:rFonts w:ascii="Arial" w:hAnsi="Arial" w:cs="Arial"/>
                <w:lang w:val="es-ES"/>
              </w:rPr>
            </w:pPr>
            <w:r w:rsidRPr="00924FD9">
              <w:rPr>
                <w:rFonts w:ascii="Arial" w:hAnsi="Arial" w:cs="Arial"/>
                <w:lang w:val="es-ES"/>
              </w:rPr>
              <w:t>No corresponde</w:t>
            </w:r>
          </w:p>
        </w:tc>
        <w:tc>
          <w:tcPr>
            <w:tcW w:w="3997" w:type="dxa"/>
          </w:tcPr>
          <w:p w14:paraId="3B7B4B86" w14:textId="0C8AB02E" w:rsidR="00AC0E79" w:rsidRPr="00924FD9" w:rsidRDefault="003F3496" w:rsidP="00F43F11">
            <w:pPr>
              <w:pStyle w:val="Prrafodelista"/>
              <w:ind w:left="0"/>
              <w:contextualSpacing/>
              <w:jc w:val="center"/>
              <w:rPr>
                <w:rFonts w:ascii="Arial" w:hAnsi="Arial" w:cs="Arial"/>
                <w:lang w:val="es-ES"/>
              </w:rPr>
            </w:pPr>
            <w:r w:rsidRPr="00924FD9">
              <w:rPr>
                <w:rFonts w:ascii="Arial" w:hAnsi="Arial" w:cs="Arial"/>
                <w:lang w:val="es-ES"/>
              </w:rPr>
              <w:t>No aplica</w:t>
            </w:r>
          </w:p>
        </w:tc>
      </w:tr>
    </w:tbl>
    <w:p w14:paraId="3A0FF5F2" w14:textId="77777777" w:rsidR="00AC0E79" w:rsidRPr="00924FD9" w:rsidRDefault="00AC0E79" w:rsidP="00F43F11">
      <w:pPr>
        <w:pStyle w:val="Prrafodelista"/>
        <w:ind w:left="1080"/>
        <w:contextualSpacing/>
        <w:jc w:val="both"/>
        <w:rPr>
          <w:rFonts w:ascii="Arial" w:hAnsi="Arial" w:cs="Arial"/>
          <w:color w:val="00B050"/>
          <w:lang w:val="es-ES"/>
        </w:rPr>
      </w:pPr>
    </w:p>
    <w:p w14:paraId="670A238F" w14:textId="77777777" w:rsidR="00C10A7F" w:rsidRPr="00924FD9" w:rsidRDefault="43D6B394" w:rsidP="00F43F11">
      <w:pPr>
        <w:pStyle w:val="Prrafodelista"/>
        <w:ind w:left="1080"/>
        <w:contextualSpacing/>
        <w:jc w:val="both"/>
        <w:rPr>
          <w:rFonts w:ascii="Arial" w:hAnsi="Arial" w:cs="Arial"/>
          <w:lang w:val="es-ES"/>
        </w:rPr>
      </w:pPr>
      <w:r w:rsidRPr="00924FD9">
        <w:rPr>
          <w:rFonts w:ascii="Arial" w:hAnsi="Arial" w:cs="Arial"/>
          <w:b/>
          <w:bCs/>
          <w:u w:val="single"/>
          <w:lang w:val="es-ES"/>
        </w:rPr>
        <w:t>Experiencia</w:t>
      </w:r>
      <w:r w:rsidRPr="00924FD9">
        <w:rPr>
          <w:rFonts w:ascii="Arial" w:hAnsi="Arial" w:cs="Arial"/>
          <w:lang w:val="es-ES"/>
        </w:rPr>
        <w:t>:</w:t>
      </w:r>
    </w:p>
    <w:p w14:paraId="2BA226A1" w14:textId="77777777" w:rsidR="00C10A7F" w:rsidRPr="00924FD9" w:rsidRDefault="00C10A7F" w:rsidP="00F43F11">
      <w:pPr>
        <w:pStyle w:val="Prrafodelista"/>
        <w:ind w:left="1080"/>
        <w:contextualSpacing/>
        <w:jc w:val="both"/>
        <w:rPr>
          <w:rFonts w:ascii="Arial" w:hAnsi="Arial" w:cs="Arial"/>
          <w:lang w:val="es-ES"/>
        </w:rPr>
      </w:pPr>
    </w:p>
    <w:tbl>
      <w:tblPr>
        <w:tblStyle w:val="Tablaconcuadrcula"/>
        <w:tblW w:w="0" w:type="auto"/>
        <w:tblInd w:w="1080" w:type="dxa"/>
        <w:tblLook w:val="04A0" w:firstRow="1" w:lastRow="0" w:firstColumn="1" w:lastColumn="0" w:noHBand="0" w:noVBand="1"/>
      </w:tblPr>
      <w:tblGrid>
        <w:gridCol w:w="3984"/>
        <w:gridCol w:w="3996"/>
      </w:tblGrid>
      <w:tr w:rsidR="00900394" w:rsidRPr="00924FD9" w14:paraId="1D4962BA" w14:textId="77777777" w:rsidTr="2C522A49">
        <w:tc>
          <w:tcPr>
            <w:tcW w:w="3984" w:type="dxa"/>
          </w:tcPr>
          <w:p w14:paraId="6C31B65E" w14:textId="77777777" w:rsidR="00AC0E79" w:rsidRPr="00924FD9" w:rsidRDefault="43D6B394" w:rsidP="00F43F11">
            <w:pPr>
              <w:pStyle w:val="Prrafodelista"/>
              <w:ind w:left="0"/>
              <w:contextualSpacing/>
              <w:jc w:val="center"/>
              <w:rPr>
                <w:rFonts w:ascii="Arial" w:hAnsi="Arial" w:cs="Arial"/>
                <w:b/>
                <w:bCs/>
                <w:lang w:val="es-ES"/>
              </w:rPr>
            </w:pPr>
            <w:r w:rsidRPr="00924FD9">
              <w:rPr>
                <w:rFonts w:ascii="Arial" w:hAnsi="Arial" w:cs="Arial"/>
                <w:b/>
                <w:bCs/>
                <w:lang w:val="es-ES"/>
              </w:rPr>
              <w:t>Experiencia</w:t>
            </w:r>
          </w:p>
        </w:tc>
        <w:tc>
          <w:tcPr>
            <w:tcW w:w="3996" w:type="dxa"/>
          </w:tcPr>
          <w:p w14:paraId="02714E49" w14:textId="77777777" w:rsidR="00AC0E79" w:rsidRPr="00924FD9" w:rsidRDefault="43D6B394" w:rsidP="00F43F11">
            <w:pPr>
              <w:pStyle w:val="Prrafodelista"/>
              <w:ind w:left="0"/>
              <w:contextualSpacing/>
              <w:jc w:val="center"/>
              <w:rPr>
                <w:rFonts w:ascii="Arial" w:hAnsi="Arial" w:cs="Arial"/>
                <w:b/>
                <w:bCs/>
                <w:lang w:val="es-ES"/>
              </w:rPr>
            </w:pPr>
            <w:r w:rsidRPr="00924FD9">
              <w:rPr>
                <w:rFonts w:ascii="Arial" w:hAnsi="Arial" w:cs="Arial"/>
                <w:b/>
                <w:bCs/>
                <w:lang w:val="es-ES"/>
              </w:rPr>
              <w:t>Acreditación</w:t>
            </w:r>
          </w:p>
        </w:tc>
      </w:tr>
      <w:tr w:rsidR="00900394" w:rsidRPr="00924FD9" w14:paraId="188EFADC" w14:textId="77777777" w:rsidTr="2C522A49">
        <w:tc>
          <w:tcPr>
            <w:tcW w:w="3984" w:type="dxa"/>
          </w:tcPr>
          <w:p w14:paraId="46033919" w14:textId="4E2C3FBA" w:rsidR="005C2745" w:rsidRPr="00924FD9" w:rsidRDefault="00B4366B" w:rsidP="00050FC6">
            <w:pPr>
              <w:pStyle w:val="Textoindependiente"/>
              <w:jc w:val="both"/>
            </w:pPr>
            <w:r w:rsidRPr="00924FD9">
              <w:rPr>
                <w:lang w:val="es-ES"/>
              </w:rPr>
              <w:t xml:space="preserve">Persona natural o jurídica con experiencia en servicios de </w:t>
            </w:r>
            <w:r w:rsidR="1B91C562" w:rsidRPr="00924FD9">
              <w:rPr>
                <w:lang w:val="es-ES"/>
              </w:rPr>
              <w:t>activaciones</w:t>
            </w:r>
            <w:r w:rsidR="5FEAE5AA" w:rsidRPr="00924FD9">
              <w:rPr>
                <w:lang w:val="es-ES"/>
              </w:rPr>
              <w:t xml:space="preserve"> o animaciones</w:t>
            </w:r>
            <w:r w:rsidR="4EFF987A" w:rsidRPr="00924FD9">
              <w:rPr>
                <w:lang w:val="es-ES"/>
              </w:rPr>
              <w:t xml:space="preserve"> temáticas</w:t>
            </w:r>
            <w:r w:rsidR="0C5ABFC0" w:rsidRPr="00924FD9">
              <w:rPr>
                <w:lang w:val="es-ES"/>
              </w:rPr>
              <w:t xml:space="preserve"> y/o Eventos temáticos</w:t>
            </w:r>
            <w:r w:rsidR="1B91C562" w:rsidRPr="00924FD9">
              <w:rPr>
                <w:lang w:val="es-ES"/>
              </w:rPr>
              <w:t xml:space="preserve"> </w:t>
            </w:r>
            <w:r w:rsidR="2F75AA5A" w:rsidRPr="00924FD9">
              <w:rPr>
                <w:lang w:val="es-ES"/>
              </w:rPr>
              <w:t xml:space="preserve">y/o Campañas de marketing </w:t>
            </w:r>
            <w:r w:rsidR="630B1539" w:rsidRPr="00924FD9">
              <w:rPr>
                <w:lang w:val="es-ES"/>
              </w:rPr>
              <w:t xml:space="preserve">y/o actividades relacionadas al objeto de la </w:t>
            </w:r>
            <w:r w:rsidR="000167FE" w:rsidRPr="00924FD9">
              <w:rPr>
                <w:lang w:val="es-ES"/>
              </w:rPr>
              <w:t>contratación</w:t>
            </w:r>
            <w:r w:rsidR="630B1539" w:rsidRPr="00924FD9">
              <w:rPr>
                <w:lang w:val="es-ES"/>
              </w:rPr>
              <w:t xml:space="preserve"> </w:t>
            </w:r>
            <w:r w:rsidRPr="00924FD9">
              <w:rPr>
                <w:lang w:val="es-ES"/>
              </w:rPr>
              <w:t xml:space="preserve">para empresas privadas y/o instituciones públicas, debiendo acreditar como mínimo un monto facturado </w:t>
            </w:r>
            <w:r w:rsidRPr="00924FD9">
              <w:rPr>
                <w:color w:val="000000" w:themeColor="text1"/>
                <w:lang w:val="es-ES"/>
              </w:rPr>
              <w:t xml:space="preserve">de S/ </w:t>
            </w:r>
            <w:r w:rsidR="00405DC8" w:rsidRPr="00924FD9">
              <w:rPr>
                <w:color w:val="000000" w:themeColor="text1"/>
                <w:lang w:val="es-ES"/>
              </w:rPr>
              <w:t>3</w:t>
            </w:r>
            <w:r w:rsidRPr="00924FD9">
              <w:rPr>
                <w:color w:val="000000" w:themeColor="text1"/>
                <w:lang w:val="es-ES"/>
              </w:rPr>
              <w:t xml:space="preserve">,000.00 (seis mil con 00/100 soles) o </w:t>
            </w:r>
            <w:r w:rsidR="00144C72" w:rsidRPr="00924FD9">
              <w:rPr>
                <w:color w:val="000000" w:themeColor="text1"/>
                <w:lang w:val="es-ES"/>
              </w:rPr>
              <w:t>tres</w:t>
            </w:r>
            <w:r w:rsidR="203BF836" w:rsidRPr="00924FD9">
              <w:rPr>
                <w:color w:val="000000" w:themeColor="text1"/>
                <w:lang w:val="es-ES"/>
              </w:rPr>
              <w:t xml:space="preserve"> </w:t>
            </w:r>
            <w:r w:rsidRPr="00924FD9">
              <w:rPr>
                <w:color w:val="000000" w:themeColor="text1"/>
                <w:lang w:val="es-ES"/>
              </w:rPr>
              <w:t>(0</w:t>
            </w:r>
            <w:r w:rsidR="00144C72" w:rsidRPr="00924FD9">
              <w:rPr>
                <w:color w:val="000000" w:themeColor="text1"/>
                <w:lang w:val="es-ES"/>
              </w:rPr>
              <w:t>3</w:t>
            </w:r>
            <w:r w:rsidRPr="00924FD9">
              <w:rPr>
                <w:color w:val="000000" w:themeColor="text1"/>
                <w:lang w:val="es-ES"/>
              </w:rPr>
              <w:t xml:space="preserve">) servicios </w:t>
            </w:r>
            <w:r w:rsidR="00144C72" w:rsidRPr="00924FD9">
              <w:rPr>
                <w:color w:val="000000" w:themeColor="text1"/>
                <w:lang w:val="es-ES"/>
              </w:rPr>
              <w:t xml:space="preserve">similares </w:t>
            </w:r>
            <w:r w:rsidR="000A5EC2" w:rsidRPr="00924FD9">
              <w:rPr>
                <w:color w:val="000000" w:themeColor="text1"/>
                <w:lang w:val="es-ES"/>
              </w:rPr>
              <w:t>realizados</w:t>
            </w:r>
            <w:r w:rsidR="00144C72" w:rsidRPr="00924FD9">
              <w:rPr>
                <w:color w:val="000000" w:themeColor="text1"/>
                <w:lang w:val="es-ES"/>
              </w:rPr>
              <w:t xml:space="preserve"> en el último año</w:t>
            </w:r>
            <w:r w:rsidR="000A5EC2" w:rsidRPr="00924FD9">
              <w:rPr>
                <w:color w:val="000000" w:themeColor="text1"/>
                <w:lang w:val="es-ES"/>
              </w:rPr>
              <w:t>.</w:t>
            </w:r>
          </w:p>
        </w:tc>
        <w:tc>
          <w:tcPr>
            <w:tcW w:w="3996" w:type="dxa"/>
          </w:tcPr>
          <w:p w14:paraId="5E0B9DE5" w14:textId="736F57EE" w:rsidR="005C2745" w:rsidRPr="00924FD9" w:rsidRDefault="68A82763" w:rsidP="2C522A49">
            <w:pPr>
              <w:spacing w:after="0" w:line="240" w:lineRule="auto"/>
              <w:contextualSpacing/>
              <w:jc w:val="both"/>
              <w:rPr>
                <w:rFonts w:ascii="Arial" w:hAnsi="Arial" w:cs="Arial"/>
              </w:rPr>
            </w:pPr>
            <w:r w:rsidRPr="00924FD9">
              <w:rPr>
                <w:rFonts w:ascii="Arial" w:eastAsia="Arial" w:hAnsi="Arial" w:cs="Arial"/>
                <w:color w:val="000000" w:themeColor="text1"/>
              </w:rPr>
              <w:t>La acreditación de lo solicitado se realizará mediante la presentación de copias de contratos, órdenes de servicio, facturas y/o comprobantes de pago, constancias o certificados, y/o cualquier otro documento que acredite de manera fehaciente lo requerido.</w:t>
            </w:r>
          </w:p>
          <w:p w14:paraId="5901D9CA" w14:textId="72A9A0E1" w:rsidR="005C2745" w:rsidRPr="00924FD9" w:rsidRDefault="005C2745" w:rsidP="0031457E">
            <w:pPr>
              <w:pStyle w:val="Prrafodelista"/>
              <w:ind w:left="0"/>
              <w:contextualSpacing/>
              <w:jc w:val="both"/>
              <w:rPr>
                <w:rFonts w:ascii="Arial" w:hAnsi="Arial" w:cs="Arial"/>
                <w:lang w:val="es-ES"/>
              </w:rPr>
            </w:pPr>
          </w:p>
        </w:tc>
      </w:tr>
    </w:tbl>
    <w:p w14:paraId="0DE4B5B7" w14:textId="77777777" w:rsidR="002225D1" w:rsidRPr="00924FD9" w:rsidRDefault="002225D1" w:rsidP="00F43F11">
      <w:pPr>
        <w:pStyle w:val="Prrafodelista"/>
        <w:ind w:left="1080"/>
        <w:contextualSpacing/>
        <w:jc w:val="both"/>
        <w:rPr>
          <w:rFonts w:ascii="Arial" w:hAnsi="Arial" w:cs="Arial"/>
          <w:lang w:val="es-ES"/>
        </w:rPr>
      </w:pPr>
    </w:p>
    <w:p w14:paraId="6FED2F1D" w14:textId="77777777" w:rsidR="00DF7970" w:rsidRPr="00924FD9" w:rsidRDefault="00DF7970" w:rsidP="00F43F11">
      <w:pPr>
        <w:pStyle w:val="Prrafodelista"/>
        <w:ind w:left="1080"/>
        <w:contextualSpacing/>
        <w:jc w:val="both"/>
        <w:rPr>
          <w:rFonts w:ascii="Arial" w:hAnsi="Arial" w:cs="Arial"/>
          <w:b/>
          <w:bCs/>
          <w:u w:val="single"/>
          <w:lang w:val="es-ES"/>
        </w:rPr>
      </w:pPr>
    </w:p>
    <w:p w14:paraId="7A88BACE" w14:textId="77777777" w:rsidR="00A40871" w:rsidRPr="00924FD9" w:rsidRDefault="43D6B394" w:rsidP="008D62A2">
      <w:pPr>
        <w:pStyle w:val="Prrafodelista"/>
        <w:numPr>
          <w:ilvl w:val="0"/>
          <w:numId w:val="1"/>
        </w:numPr>
        <w:contextualSpacing/>
        <w:jc w:val="both"/>
        <w:rPr>
          <w:rFonts w:ascii="Arial" w:hAnsi="Arial" w:cs="Arial"/>
          <w:b/>
          <w:bCs/>
          <w:caps/>
        </w:rPr>
      </w:pPr>
      <w:r w:rsidRPr="00924FD9">
        <w:rPr>
          <w:rFonts w:ascii="Arial" w:hAnsi="Arial" w:cs="Arial"/>
          <w:b/>
          <w:bCs/>
          <w:caps/>
          <w:u w:val="single"/>
        </w:rPr>
        <w:t>CONDICIONES de ejecución CONTRACTUAL</w:t>
      </w:r>
    </w:p>
    <w:p w14:paraId="34FF1C98" w14:textId="77777777" w:rsidR="00A40871" w:rsidRPr="00924FD9" w:rsidRDefault="00A40871" w:rsidP="00F43F11">
      <w:pPr>
        <w:pStyle w:val="Prrafodelista"/>
        <w:ind w:left="709"/>
        <w:contextualSpacing/>
        <w:jc w:val="both"/>
        <w:rPr>
          <w:rFonts w:ascii="Arial" w:hAnsi="Arial" w:cs="Arial"/>
          <w:b/>
          <w:bCs/>
          <w:caps/>
          <w:u w:val="single"/>
        </w:rPr>
      </w:pPr>
    </w:p>
    <w:p w14:paraId="78A2E4DE" w14:textId="77777777" w:rsidR="00A40871" w:rsidRPr="00924FD9" w:rsidRDefault="43D6B394" w:rsidP="008D62A2">
      <w:pPr>
        <w:pStyle w:val="Prrafodelista"/>
        <w:numPr>
          <w:ilvl w:val="1"/>
          <w:numId w:val="1"/>
        </w:numPr>
        <w:contextualSpacing/>
        <w:jc w:val="both"/>
        <w:rPr>
          <w:rFonts w:ascii="Arial" w:hAnsi="Arial" w:cs="Arial"/>
          <w:b/>
          <w:bCs/>
        </w:rPr>
      </w:pPr>
      <w:r w:rsidRPr="00924FD9">
        <w:rPr>
          <w:rFonts w:ascii="Arial" w:hAnsi="Arial" w:cs="Arial"/>
          <w:b/>
          <w:bCs/>
        </w:rPr>
        <w:t>Plazo de prestación:</w:t>
      </w:r>
    </w:p>
    <w:p w14:paraId="6D072C0D" w14:textId="77777777" w:rsidR="00A40871" w:rsidRPr="00924FD9" w:rsidRDefault="00A40871" w:rsidP="00F43F11">
      <w:pPr>
        <w:pStyle w:val="Prrafodelista"/>
        <w:ind w:left="1065"/>
        <w:contextualSpacing/>
        <w:jc w:val="both"/>
        <w:rPr>
          <w:rFonts w:ascii="Arial" w:hAnsi="Arial" w:cs="Arial"/>
        </w:rPr>
      </w:pPr>
    </w:p>
    <w:p w14:paraId="7CDA980F" w14:textId="5EE15D59" w:rsidR="006D1479" w:rsidRPr="00924FD9" w:rsidRDefault="00651CFD" w:rsidP="00F43F11">
      <w:pPr>
        <w:widowControl w:val="0"/>
        <w:spacing w:after="0"/>
        <w:ind w:left="1065"/>
        <w:jc w:val="both"/>
        <w:rPr>
          <w:rFonts w:ascii="Arial" w:eastAsia="Times New Roman" w:hAnsi="Arial" w:cs="Arial"/>
          <w:sz w:val="20"/>
          <w:szCs w:val="20"/>
          <w:lang w:eastAsia="es-ES"/>
        </w:rPr>
      </w:pPr>
      <w:r w:rsidRPr="00924FD9">
        <w:rPr>
          <w:rFonts w:ascii="Arial" w:eastAsia="Times New Roman" w:hAnsi="Arial" w:cs="Arial"/>
          <w:sz w:val="20"/>
          <w:szCs w:val="20"/>
          <w:lang w:eastAsia="es-ES"/>
        </w:rPr>
        <w:t xml:space="preserve">El servicio se prestará el jueves </w:t>
      </w:r>
      <w:r w:rsidR="000167FE" w:rsidRPr="00924FD9">
        <w:rPr>
          <w:rFonts w:ascii="Arial" w:eastAsia="Times New Roman" w:hAnsi="Arial" w:cs="Arial"/>
          <w:sz w:val="20"/>
          <w:szCs w:val="20"/>
          <w:lang w:eastAsia="es-ES"/>
        </w:rPr>
        <w:t>1</w:t>
      </w:r>
      <w:r w:rsidR="00BC1D4D" w:rsidRPr="00924FD9">
        <w:rPr>
          <w:rFonts w:ascii="Arial" w:eastAsia="Times New Roman" w:hAnsi="Arial" w:cs="Arial"/>
          <w:sz w:val="20"/>
          <w:szCs w:val="20"/>
          <w:lang w:eastAsia="es-ES"/>
        </w:rPr>
        <w:t xml:space="preserve">3 </w:t>
      </w:r>
      <w:r w:rsidR="000167FE" w:rsidRPr="00924FD9">
        <w:rPr>
          <w:rFonts w:ascii="Arial" w:eastAsia="Times New Roman" w:hAnsi="Arial" w:cs="Arial"/>
          <w:sz w:val="20"/>
          <w:szCs w:val="20"/>
          <w:lang w:eastAsia="es-ES"/>
        </w:rPr>
        <w:t xml:space="preserve">de </w:t>
      </w:r>
      <w:r w:rsidR="00BC1D4D" w:rsidRPr="00924FD9">
        <w:rPr>
          <w:rFonts w:ascii="Arial" w:eastAsia="Times New Roman" w:hAnsi="Arial" w:cs="Arial"/>
          <w:sz w:val="20"/>
          <w:szCs w:val="20"/>
          <w:lang w:eastAsia="es-ES"/>
        </w:rPr>
        <w:t xml:space="preserve">noviembre </w:t>
      </w:r>
      <w:r w:rsidR="000167FE" w:rsidRPr="00924FD9">
        <w:rPr>
          <w:rFonts w:ascii="Arial" w:eastAsia="Times New Roman" w:hAnsi="Arial" w:cs="Arial"/>
          <w:sz w:val="20"/>
          <w:szCs w:val="20"/>
          <w:lang w:eastAsia="es-ES"/>
        </w:rPr>
        <w:t>de 2025</w:t>
      </w:r>
      <w:r w:rsidRPr="00924FD9">
        <w:rPr>
          <w:rFonts w:ascii="Arial" w:eastAsia="Times New Roman" w:hAnsi="Arial" w:cs="Arial"/>
          <w:sz w:val="20"/>
          <w:szCs w:val="20"/>
          <w:lang w:eastAsia="es-ES"/>
        </w:rPr>
        <w:t xml:space="preserve">, durante la realización de la Primera Convención de Sostenibilidad 2025 de FONAFE, en el </w:t>
      </w:r>
      <w:r w:rsidR="00144C72" w:rsidRPr="00924FD9">
        <w:rPr>
          <w:rFonts w:ascii="Arial" w:eastAsia="Times New Roman" w:hAnsi="Arial" w:cs="Arial"/>
          <w:sz w:val="20"/>
          <w:szCs w:val="20"/>
          <w:lang w:eastAsia="es-ES"/>
        </w:rPr>
        <w:t>auditorio</w:t>
      </w:r>
      <w:r w:rsidRPr="00924FD9">
        <w:rPr>
          <w:rFonts w:ascii="Arial" w:eastAsia="Times New Roman" w:hAnsi="Arial" w:cs="Arial"/>
          <w:sz w:val="20"/>
          <w:szCs w:val="20"/>
          <w:lang w:eastAsia="es-ES"/>
        </w:rPr>
        <w:t xml:space="preserve"> del Banco de la Nación (Av. Javier Prado Este 2499, San Borja – Lima), conforme al siguiente detalle:</w:t>
      </w:r>
    </w:p>
    <w:p w14:paraId="0B5EC120" w14:textId="77777777" w:rsidR="00651CFD" w:rsidRPr="00924FD9" w:rsidRDefault="00651CFD" w:rsidP="00F43F11">
      <w:pPr>
        <w:widowControl w:val="0"/>
        <w:spacing w:after="0"/>
        <w:ind w:left="1065"/>
        <w:jc w:val="both"/>
        <w:rPr>
          <w:rFonts w:ascii="Arial" w:eastAsia="Calibri" w:hAnsi="Arial" w:cs="Arial"/>
          <w:sz w:val="20"/>
          <w:szCs w:val="20"/>
        </w:rPr>
      </w:pPr>
    </w:p>
    <w:tbl>
      <w:tblPr>
        <w:tblStyle w:val="Tablaconcuadrcula"/>
        <w:tblW w:w="8002" w:type="dxa"/>
        <w:tblInd w:w="1065" w:type="dxa"/>
        <w:tblLook w:val="04A0" w:firstRow="1" w:lastRow="0" w:firstColumn="1" w:lastColumn="0" w:noHBand="0" w:noVBand="1"/>
      </w:tblPr>
      <w:tblGrid>
        <w:gridCol w:w="487"/>
        <w:gridCol w:w="1420"/>
        <w:gridCol w:w="3402"/>
        <w:gridCol w:w="2693"/>
      </w:tblGrid>
      <w:tr w:rsidR="00945641" w:rsidRPr="00924FD9" w14:paraId="74D38650" w14:textId="77777777" w:rsidTr="00532555">
        <w:trPr>
          <w:tblHeader/>
        </w:trPr>
        <w:tc>
          <w:tcPr>
            <w:tcW w:w="487" w:type="dxa"/>
            <w:shd w:val="clear" w:color="auto" w:fill="F2F2F2" w:themeFill="background1" w:themeFillShade="F2"/>
            <w:vAlign w:val="center"/>
          </w:tcPr>
          <w:p w14:paraId="70ED7453" w14:textId="77777777" w:rsidR="00945641" w:rsidRPr="00924FD9" w:rsidRDefault="43D6B394" w:rsidP="00F43F11">
            <w:pPr>
              <w:spacing w:after="0" w:line="240" w:lineRule="auto"/>
              <w:contextualSpacing/>
              <w:jc w:val="center"/>
              <w:rPr>
                <w:rFonts w:ascii="Arial" w:hAnsi="Arial" w:cs="Arial"/>
                <w:b/>
                <w:bCs/>
                <w:lang w:eastAsia="es-ES"/>
              </w:rPr>
            </w:pPr>
            <w:proofErr w:type="spellStart"/>
            <w:r w:rsidRPr="00924FD9">
              <w:rPr>
                <w:rFonts w:ascii="Arial" w:hAnsi="Arial" w:cs="Arial"/>
                <w:b/>
                <w:bCs/>
                <w:lang w:eastAsia="es-ES"/>
              </w:rPr>
              <w:t>N°</w:t>
            </w:r>
            <w:proofErr w:type="spellEnd"/>
          </w:p>
        </w:tc>
        <w:tc>
          <w:tcPr>
            <w:tcW w:w="1420" w:type="dxa"/>
            <w:shd w:val="clear" w:color="auto" w:fill="F2F2F2" w:themeFill="background1" w:themeFillShade="F2"/>
          </w:tcPr>
          <w:p w14:paraId="79EBFB68" w14:textId="77777777" w:rsidR="00945641" w:rsidRPr="00924FD9" w:rsidRDefault="43D6B394" w:rsidP="00F43F11">
            <w:pPr>
              <w:spacing w:after="0" w:line="240" w:lineRule="auto"/>
              <w:contextualSpacing/>
              <w:jc w:val="both"/>
              <w:rPr>
                <w:rFonts w:ascii="Arial" w:hAnsi="Arial" w:cs="Arial"/>
                <w:b/>
                <w:bCs/>
                <w:lang w:eastAsia="es-ES"/>
              </w:rPr>
            </w:pPr>
            <w:r w:rsidRPr="00924FD9">
              <w:rPr>
                <w:rFonts w:ascii="Arial" w:hAnsi="Arial" w:cs="Arial"/>
                <w:b/>
                <w:bCs/>
                <w:lang w:eastAsia="es-ES"/>
              </w:rPr>
              <w:t>Entregable</w:t>
            </w:r>
          </w:p>
        </w:tc>
        <w:tc>
          <w:tcPr>
            <w:tcW w:w="3402" w:type="dxa"/>
            <w:shd w:val="clear" w:color="auto" w:fill="F2F2F2" w:themeFill="background1" w:themeFillShade="F2"/>
          </w:tcPr>
          <w:p w14:paraId="6BBD90DA" w14:textId="77777777" w:rsidR="00945641" w:rsidRPr="00924FD9" w:rsidRDefault="43D6B394" w:rsidP="00532555">
            <w:pPr>
              <w:spacing w:after="0" w:line="240" w:lineRule="auto"/>
              <w:contextualSpacing/>
              <w:jc w:val="center"/>
              <w:rPr>
                <w:rFonts w:ascii="Arial" w:hAnsi="Arial" w:cs="Arial"/>
                <w:b/>
                <w:bCs/>
                <w:lang w:eastAsia="es-ES"/>
              </w:rPr>
            </w:pPr>
            <w:r w:rsidRPr="00924FD9">
              <w:rPr>
                <w:rFonts w:ascii="Arial" w:hAnsi="Arial" w:cs="Arial"/>
                <w:b/>
                <w:bCs/>
                <w:lang w:eastAsia="es-ES"/>
              </w:rPr>
              <w:t>Descripción</w:t>
            </w:r>
          </w:p>
        </w:tc>
        <w:tc>
          <w:tcPr>
            <w:tcW w:w="2693" w:type="dxa"/>
            <w:shd w:val="clear" w:color="auto" w:fill="F2F2F2" w:themeFill="background1" w:themeFillShade="F2"/>
          </w:tcPr>
          <w:p w14:paraId="5BBC9439" w14:textId="77777777" w:rsidR="00945641" w:rsidRPr="00924FD9" w:rsidRDefault="43D6B394" w:rsidP="00532555">
            <w:pPr>
              <w:spacing w:after="0" w:line="240" w:lineRule="auto"/>
              <w:contextualSpacing/>
              <w:jc w:val="center"/>
              <w:rPr>
                <w:rFonts w:ascii="Arial" w:hAnsi="Arial" w:cs="Arial"/>
                <w:b/>
                <w:bCs/>
                <w:lang w:eastAsia="es-ES"/>
              </w:rPr>
            </w:pPr>
            <w:r w:rsidRPr="00924FD9">
              <w:rPr>
                <w:rFonts w:ascii="Arial" w:hAnsi="Arial" w:cs="Arial"/>
                <w:b/>
                <w:bCs/>
                <w:lang w:eastAsia="es-ES"/>
              </w:rPr>
              <w:t>Plazo</w:t>
            </w:r>
          </w:p>
        </w:tc>
      </w:tr>
      <w:tr w:rsidR="00B40A2B" w:rsidRPr="00924FD9" w14:paraId="705F9DDB" w14:textId="77777777" w:rsidTr="00532555">
        <w:trPr>
          <w:trHeight w:val="605"/>
        </w:trPr>
        <w:tc>
          <w:tcPr>
            <w:tcW w:w="487" w:type="dxa"/>
            <w:vAlign w:val="center"/>
          </w:tcPr>
          <w:p w14:paraId="649841BE" w14:textId="77777777" w:rsidR="00B40A2B" w:rsidRPr="00924FD9" w:rsidRDefault="00B40A2B" w:rsidP="00F43F11">
            <w:pPr>
              <w:spacing w:after="0" w:line="240" w:lineRule="auto"/>
              <w:contextualSpacing/>
              <w:jc w:val="center"/>
              <w:rPr>
                <w:rFonts w:ascii="Arial" w:hAnsi="Arial" w:cs="Arial"/>
                <w:b/>
                <w:bCs/>
                <w:lang w:eastAsia="es-ES"/>
              </w:rPr>
            </w:pPr>
            <w:r w:rsidRPr="00924FD9">
              <w:rPr>
                <w:rFonts w:ascii="Arial" w:hAnsi="Arial" w:cs="Arial"/>
                <w:b/>
                <w:bCs/>
                <w:lang w:eastAsia="es-ES"/>
              </w:rPr>
              <w:t>1</w:t>
            </w:r>
          </w:p>
        </w:tc>
        <w:tc>
          <w:tcPr>
            <w:tcW w:w="1420" w:type="dxa"/>
            <w:vAlign w:val="center"/>
          </w:tcPr>
          <w:p w14:paraId="083571D1" w14:textId="4A355326" w:rsidR="00B40A2B" w:rsidRPr="00924FD9" w:rsidRDefault="00721077" w:rsidP="00721077">
            <w:pPr>
              <w:spacing w:after="0" w:line="240" w:lineRule="auto"/>
              <w:contextualSpacing/>
              <w:jc w:val="both"/>
              <w:rPr>
                <w:rFonts w:ascii="Arial" w:hAnsi="Arial" w:cs="Arial"/>
                <w:lang w:eastAsia="es-ES"/>
              </w:rPr>
            </w:pPr>
            <w:r w:rsidRPr="00924FD9">
              <w:rPr>
                <w:rFonts w:ascii="Arial" w:eastAsia="Calibri" w:hAnsi="Arial" w:cs="Arial"/>
                <w:lang w:eastAsia="en-US"/>
              </w:rPr>
              <w:t>Único e</w:t>
            </w:r>
            <w:r w:rsidR="00B40A2B" w:rsidRPr="00924FD9">
              <w:rPr>
                <w:rFonts w:ascii="Arial" w:eastAsia="Calibri" w:hAnsi="Arial" w:cs="Arial"/>
                <w:lang w:eastAsia="en-US"/>
              </w:rPr>
              <w:t>ntregable</w:t>
            </w:r>
          </w:p>
        </w:tc>
        <w:tc>
          <w:tcPr>
            <w:tcW w:w="3402" w:type="dxa"/>
            <w:vAlign w:val="center"/>
          </w:tcPr>
          <w:p w14:paraId="48A21919" w14:textId="228314C8" w:rsidR="00313AF0" w:rsidRPr="00924FD9" w:rsidRDefault="005F57FA" w:rsidP="008D62A2">
            <w:pPr>
              <w:pStyle w:val="Prrafodelista"/>
              <w:numPr>
                <w:ilvl w:val="0"/>
                <w:numId w:val="4"/>
              </w:numPr>
              <w:ind w:left="181" w:hanging="181"/>
              <w:contextualSpacing/>
              <w:jc w:val="both"/>
              <w:rPr>
                <w:rFonts w:ascii="Arial" w:hAnsi="Arial" w:cs="Arial"/>
                <w:bCs/>
              </w:rPr>
            </w:pPr>
            <w:r w:rsidRPr="00924FD9">
              <w:rPr>
                <w:rFonts w:ascii="Arial" w:hAnsi="Arial" w:cs="Arial"/>
                <w:lang w:val="es-ES_tradnl"/>
              </w:rPr>
              <w:t xml:space="preserve">Servicio de activación temática con la participación de </w:t>
            </w:r>
            <w:r w:rsidR="00830F0B">
              <w:rPr>
                <w:rFonts w:ascii="Arial" w:hAnsi="Arial" w:cs="Arial"/>
                <w:lang w:val="es-ES_tradnl"/>
              </w:rPr>
              <w:t>do</w:t>
            </w:r>
            <w:r w:rsidRPr="00924FD9">
              <w:rPr>
                <w:rFonts w:ascii="Arial" w:hAnsi="Arial" w:cs="Arial"/>
                <w:lang w:val="es-ES_tradnl"/>
              </w:rPr>
              <w:t>s (</w:t>
            </w:r>
            <w:r w:rsidR="00830F0B">
              <w:rPr>
                <w:rFonts w:ascii="Arial" w:hAnsi="Arial" w:cs="Arial"/>
                <w:lang w:val="es-ES_tradnl"/>
              </w:rPr>
              <w:t>2</w:t>
            </w:r>
            <w:r w:rsidRPr="00924FD9">
              <w:rPr>
                <w:rFonts w:ascii="Arial" w:hAnsi="Arial" w:cs="Arial"/>
                <w:lang w:val="es-ES_tradnl"/>
              </w:rPr>
              <w:t xml:space="preserve">) </w:t>
            </w:r>
            <w:r w:rsidR="009E2D37" w:rsidRPr="00924FD9">
              <w:rPr>
                <w:rFonts w:ascii="Arial" w:hAnsi="Arial" w:cs="Arial"/>
                <w:lang w:val="es-ES_tradnl"/>
              </w:rPr>
              <w:t>profesionales:</w:t>
            </w:r>
            <w:r w:rsidRPr="00924FD9">
              <w:rPr>
                <w:rFonts w:ascii="Arial" w:hAnsi="Arial" w:cs="Arial"/>
                <w:lang w:val="es-ES_tradnl"/>
              </w:rPr>
              <w:t xml:space="preserve"> </w:t>
            </w:r>
            <w:r w:rsidR="009E2D37" w:rsidRPr="00924FD9">
              <w:rPr>
                <w:rFonts w:ascii="Arial" w:hAnsi="Arial" w:cs="Arial"/>
                <w:lang w:val="es-ES_tradnl"/>
              </w:rPr>
              <w:t>d</w:t>
            </w:r>
            <w:r w:rsidRPr="00924FD9">
              <w:rPr>
                <w:rFonts w:ascii="Arial" w:hAnsi="Arial" w:cs="Arial"/>
                <w:lang w:val="es-ES_tradnl"/>
              </w:rPr>
              <w:t>os caracterizados de mimos</w:t>
            </w:r>
            <w:r w:rsidR="009E2D37" w:rsidRPr="00924FD9">
              <w:rPr>
                <w:rFonts w:ascii="Arial" w:hAnsi="Arial" w:cs="Arial"/>
                <w:lang w:val="es-ES_tradnl"/>
              </w:rPr>
              <w:t xml:space="preserve"> </w:t>
            </w:r>
            <w:r w:rsidRPr="00924FD9">
              <w:rPr>
                <w:rFonts w:ascii="Arial" w:hAnsi="Arial" w:cs="Arial"/>
                <w:lang w:val="es-ES_tradnl"/>
              </w:rPr>
              <w:t>(hombre y mujer) que refuerce</w:t>
            </w:r>
            <w:r w:rsidR="00830F0B">
              <w:rPr>
                <w:rFonts w:ascii="Arial" w:hAnsi="Arial" w:cs="Arial"/>
                <w:lang w:val="es-ES_tradnl"/>
              </w:rPr>
              <w:t>n</w:t>
            </w:r>
            <w:r w:rsidRPr="00924FD9">
              <w:rPr>
                <w:rFonts w:ascii="Arial" w:hAnsi="Arial" w:cs="Arial"/>
                <w:lang w:val="es-ES_tradnl"/>
              </w:rPr>
              <w:t xml:space="preserve"> de forma lúdica el mensaje central de la Primera Convención de Sostenibilidad de FONAFE</w:t>
            </w:r>
          </w:p>
        </w:tc>
        <w:tc>
          <w:tcPr>
            <w:tcW w:w="2693" w:type="dxa"/>
            <w:vAlign w:val="center"/>
          </w:tcPr>
          <w:p w14:paraId="3343261B" w14:textId="3CB93188" w:rsidR="00B40A2B" w:rsidRPr="00924FD9" w:rsidRDefault="00A87E5D" w:rsidP="00532555">
            <w:pPr>
              <w:spacing w:after="0" w:line="240" w:lineRule="auto"/>
              <w:contextualSpacing/>
              <w:rPr>
                <w:rFonts w:ascii="Arial" w:hAnsi="Arial" w:cs="Arial"/>
                <w:b/>
                <w:bCs/>
                <w:lang w:eastAsia="es-ES"/>
              </w:rPr>
            </w:pPr>
            <w:r w:rsidRPr="00924FD9">
              <w:rPr>
                <w:rFonts w:ascii="Arial" w:hAnsi="Arial" w:cs="Arial"/>
              </w:rPr>
              <w:t xml:space="preserve">Jueves </w:t>
            </w:r>
            <w:r w:rsidR="000167FE" w:rsidRPr="00924FD9">
              <w:rPr>
                <w:rFonts w:ascii="Arial" w:hAnsi="Arial" w:cs="Arial"/>
              </w:rPr>
              <w:t>1</w:t>
            </w:r>
            <w:r w:rsidR="00EC29F9" w:rsidRPr="00924FD9">
              <w:rPr>
                <w:rFonts w:ascii="Arial" w:hAnsi="Arial" w:cs="Arial"/>
              </w:rPr>
              <w:t>3</w:t>
            </w:r>
            <w:r w:rsidR="000167FE" w:rsidRPr="00924FD9">
              <w:rPr>
                <w:rFonts w:ascii="Arial" w:hAnsi="Arial" w:cs="Arial"/>
              </w:rPr>
              <w:t xml:space="preserve"> de </w:t>
            </w:r>
            <w:r w:rsidR="00EC29F9" w:rsidRPr="00924FD9">
              <w:rPr>
                <w:rFonts w:ascii="Arial" w:hAnsi="Arial" w:cs="Arial"/>
              </w:rPr>
              <w:t>noviembre</w:t>
            </w:r>
            <w:r w:rsidR="000167FE" w:rsidRPr="00924FD9">
              <w:rPr>
                <w:rFonts w:ascii="Arial" w:hAnsi="Arial" w:cs="Arial"/>
              </w:rPr>
              <w:t xml:space="preserve"> de 2025</w:t>
            </w:r>
            <w:r w:rsidR="00144C72" w:rsidRPr="00924FD9">
              <w:rPr>
                <w:rFonts w:ascii="Arial" w:hAnsi="Arial" w:cs="Arial"/>
              </w:rPr>
              <w:t>, de 7.30 a 11.30 am</w:t>
            </w:r>
          </w:p>
        </w:tc>
      </w:tr>
    </w:tbl>
    <w:p w14:paraId="16DEB4AB" w14:textId="77777777" w:rsidR="00945641" w:rsidRPr="00924FD9" w:rsidRDefault="00945641" w:rsidP="00F43F11">
      <w:pPr>
        <w:spacing w:after="0" w:line="240" w:lineRule="auto"/>
        <w:ind w:left="1065"/>
        <w:contextualSpacing/>
        <w:jc w:val="both"/>
        <w:rPr>
          <w:rFonts w:ascii="Arial" w:eastAsia="Times New Roman" w:hAnsi="Arial" w:cs="Arial"/>
          <w:b/>
          <w:bCs/>
          <w:sz w:val="20"/>
          <w:szCs w:val="20"/>
          <w:highlight w:val="yellow"/>
          <w:lang w:eastAsia="es-ES"/>
        </w:rPr>
      </w:pPr>
    </w:p>
    <w:p w14:paraId="0E2B67AB" w14:textId="77777777" w:rsidR="00040283" w:rsidRPr="00924FD9" w:rsidRDefault="00040283" w:rsidP="00040283">
      <w:pPr>
        <w:pStyle w:val="Prrafodelista"/>
        <w:ind w:left="1065"/>
        <w:contextualSpacing/>
        <w:jc w:val="both"/>
        <w:rPr>
          <w:rFonts w:ascii="Arial" w:eastAsia="Calibri" w:hAnsi="Arial" w:cs="Arial"/>
          <w:lang w:eastAsia="en-US"/>
        </w:rPr>
      </w:pPr>
      <w:r w:rsidRPr="00924FD9">
        <w:rPr>
          <w:rFonts w:ascii="Arial" w:eastAsia="Calibri" w:hAnsi="Arial" w:cs="Arial"/>
          <w:lang w:eastAsia="en-US"/>
        </w:rPr>
        <w:t>El proveedor deberá coordinar previamente con FONAFE al menos una reunión de alineamiento conceptual y técnico.</w:t>
      </w:r>
    </w:p>
    <w:p w14:paraId="3234B5D5" w14:textId="77777777" w:rsidR="00040283" w:rsidRPr="00924FD9" w:rsidRDefault="00040283" w:rsidP="00040283">
      <w:pPr>
        <w:pStyle w:val="Prrafodelista"/>
        <w:ind w:left="1065"/>
        <w:contextualSpacing/>
        <w:jc w:val="both"/>
        <w:rPr>
          <w:rFonts w:ascii="Arial" w:eastAsia="Calibri" w:hAnsi="Arial" w:cs="Arial"/>
          <w:lang w:eastAsia="en-US"/>
        </w:rPr>
      </w:pPr>
    </w:p>
    <w:p w14:paraId="5745CE02" w14:textId="77777777" w:rsidR="00A263BA" w:rsidRPr="00924FD9" w:rsidRDefault="00D707D7" w:rsidP="00A263BA">
      <w:pPr>
        <w:pStyle w:val="Prrafodelista"/>
        <w:ind w:left="1065"/>
        <w:contextualSpacing/>
        <w:jc w:val="both"/>
        <w:rPr>
          <w:rFonts w:ascii="Arial" w:hAnsi="Arial" w:cs="Arial"/>
          <w:color w:val="000000" w:themeColor="text1"/>
        </w:rPr>
      </w:pPr>
      <w:r w:rsidRPr="00924FD9">
        <w:rPr>
          <w:rFonts w:ascii="Arial" w:eastAsia="Calibri" w:hAnsi="Arial" w:cs="Arial"/>
          <w:lang w:eastAsia="en-US"/>
        </w:rPr>
        <w:t>La dependencia encargada de otorgar la conformidad del servicio es la Oficina Corporativa de Sostenibilidad y Comunicaciones</w:t>
      </w:r>
      <w:r w:rsidR="00A263BA" w:rsidRPr="00924FD9">
        <w:rPr>
          <w:rFonts w:ascii="Arial" w:eastAsia="Calibri" w:hAnsi="Arial" w:cs="Arial"/>
          <w:lang w:eastAsia="en-US"/>
        </w:rPr>
        <w:t xml:space="preserve"> </w:t>
      </w:r>
      <w:r w:rsidR="00A263BA" w:rsidRPr="00924FD9">
        <w:rPr>
          <w:rFonts w:ascii="Arial" w:hAnsi="Arial" w:cs="Arial"/>
          <w:color w:val="000000" w:themeColor="text1"/>
        </w:rPr>
        <w:t>– Sostenibilidad.</w:t>
      </w:r>
    </w:p>
    <w:p w14:paraId="21F38E08" w14:textId="77777777" w:rsidR="00D707D7" w:rsidRPr="00924FD9" w:rsidRDefault="00D707D7" w:rsidP="00D707D7">
      <w:pPr>
        <w:pStyle w:val="Prrafodelista"/>
        <w:ind w:left="1065"/>
        <w:contextualSpacing/>
        <w:jc w:val="both"/>
        <w:rPr>
          <w:rFonts w:ascii="Arial" w:hAnsi="Arial" w:cs="Arial"/>
          <w:b/>
          <w:bCs/>
        </w:rPr>
      </w:pPr>
    </w:p>
    <w:p w14:paraId="5125F96B" w14:textId="77777777" w:rsidR="00A40871" w:rsidRPr="00924FD9" w:rsidRDefault="43D6B394" w:rsidP="008D62A2">
      <w:pPr>
        <w:pStyle w:val="Prrafodelista"/>
        <w:numPr>
          <w:ilvl w:val="1"/>
          <w:numId w:val="1"/>
        </w:numPr>
        <w:contextualSpacing/>
        <w:jc w:val="both"/>
        <w:rPr>
          <w:rFonts w:ascii="Arial" w:hAnsi="Arial" w:cs="Arial"/>
          <w:b/>
          <w:bCs/>
        </w:rPr>
      </w:pPr>
      <w:r w:rsidRPr="00924FD9">
        <w:rPr>
          <w:rFonts w:ascii="Arial" w:hAnsi="Arial" w:cs="Arial"/>
          <w:b/>
          <w:bCs/>
        </w:rPr>
        <w:t>Forma de pago:</w:t>
      </w:r>
    </w:p>
    <w:p w14:paraId="65F9C3DC" w14:textId="77777777" w:rsidR="00A40871" w:rsidRPr="00924FD9" w:rsidRDefault="00A40871" w:rsidP="00F43F11">
      <w:pPr>
        <w:pStyle w:val="Prrafodelista"/>
        <w:ind w:left="1065"/>
        <w:contextualSpacing/>
        <w:jc w:val="both"/>
        <w:rPr>
          <w:rFonts w:ascii="Arial" w:hAnsi="Arial" w:cs="Arial"/>
          <w:b/>
          <w:bCs/>
        </w:rPr>
      </w:pPr>
    </w:p>
    <w:p w14:paraId="2140063A" w14:textId="04C08003" w:rsidR="00945641" w:rsidRPr="00924FD9" w:rsidRDefault="43D6B394" w:rsidP="00F43F11">
      <w:pPr>
        <w:widowControl w:val="0"/>
        <w:spacing w:after="0"/>
        <w:ind w:left="1065"/>
        <w:jc w:val="both"/>
        <w:rPr>
          <w:rFonts w:ascii="Arial" w:eastAsia="Calibri" w:hAnsi="Arial" w:cs="Arial"/>
          <w:sz w:val="20"/>
          <w:szCs w:val="20"/>
        </w:rPr>
      </w:pPr>
      <w:r w:rsidRPr="00924FD9">
        <w:rPr>
          <w:rFonts w:ascii="Arial" w:eastAsia="Calibri" w:hAnsi="Arial" w:cs="Arial"/>
          <w:color w:val="000000" w:themeColor="text1"/>
          <w:sz w:val="20"/>
          <w:szCs w:val="20"/>
        </w:rPr>
        <w:t xml:space="preserve">FONAFE realizará el pago </w:t>
      </w:r>
      <w:r w:rsidRPr="00924FD9">
        <w:rPr>
          <w:rFonts w:ascii="Arial" w:eastAsia="Calibri" w:hAnsi="Arial" w:cs="Arial"/>
          <w:sz w:val="20"/>
          <w:szCs w:val="20"/>
        </w:rPr>
        <w:t xml:space="preserve">de la contraprestación pactada a favor del contratista en </w:t>
      </w:r>
      <w:r w:rsidR="000F0974" w:rsidRPr="00924FD9">
        <w:rPr>
          <w:rFonts w:ascii="Arial" w:eastAsia="Calibri" w:hAnsi="Arial" w:cs="Arial"/>
          <w:sz w:val="20"/>
          <w:szCs w:val="20"/>
        </w:rPr>
        <w:t>PAGO ÚNIC</w:t>
      </w:r>
      <w:r w:rsidR="00E02467" w:rsidRPr="00924FD9">
        <w:rPr>
          <w:rFonts w:ascii="Arial" w:eastAsia="Calibri" w:hAnsi="Arial" w:cs="Arial"/>
          <w:sz w:val="20"/>
          <w:szCs w:val="20"/>
        </w:rPr>
        <w:t>O</w:t>
      </w:r>
      <w:r w:rsidR="000F0974" w:rsidRPr="00924FD9">
        <w:rPr>
          <w:rFonts w:ascii="Arial" w:eastAsia="Calibri" w:hAnsi="Arial" w:cs="Arial"/>
          <w:sz w:val="20"/>
          <w:szCs w:val="20"/>
        </w:rPr>
        <w:t xml:space="preserve"> </w:t>
      </w:r>
      <w:r w:rsidRPr="00924FD9">
        <w:rPr>
          <w:rFonts w:ascii="Arial" w:eastAsia="Calibri" w:hAnsi="Arial" w:cs="Arial"/>
          <w:sz w:val="20"/>
          <w:szCs w:val="20"/>
        </w:rPr>
        <w:t>conforme al siguiente detalle:</w:t>
      </w:r>
    </w:p>
    <w:p w14:paraId="3AFD7386" w14:textId="77777777" w:rsidR="00256437" w:rsidRPr="00924FD9" w:rsidRDefault="00256437" w:rsidP="00F43F11">
      <w:pPr>
        <w:widowControl w:val="0"/>
        <w:spacing w:after="0"/>
        <w:ind w:left="1065"/>
        <w:jc w:val="both"/>
        <w:rPr>
          <w:rFonts w:ascii="Arial" w:eastAsia="Calibri" w:hAnsi="Arial" w:cs="Arial"/>
          <w:sz w:val="20"/>
          <w:szCs w:val="20"/>
        </w:rPr>
      </w:pPr>
    </w:p>
    <w:p w14:paraId="46D56F61" w14:textId="77777777" w:rsidR="00E02467" w:rsidRPr="00924FD9" w:rsidRDefault="00E02467" w:rsidP="00F43F11">
      <w:pPr>
        <w:widowControl w:val="0"/>
        <w:spacing w:after="0"/>
        <w:ind w:left="1065"/>
        <w:jc w:val="both"/>
        <w:rPr>
          <w:rFonts w:ascii="Arial" w:eastAsia="Calibri" w:hAnsi="Arial" w:cs="Arial"/>
          <w:sz w:val="20"/>
          <w:szCs w:val="20"/>
        </w:rPr>
      </w:pPr>
    </w:p>
    <w:tbl>
      <w:tblPr>
        <w:tblStyle w:val="Tablaconcuadrcula1"/>
        <w:tblW w:w="8002" w:type="dxa"/>
        <w:tblInd w:w="1065" w:type="dxa"/>
        <w:tblLook w:val="04A0" w:firstRow="1" w:lastRow="0" w:firstColumn="1" w:lastColumn="0" w:noHBand="0" w:noVBand="1"/>
      </w:tblPr>
      <w:tblGrid>
        <w:gridCol w:w="487"/>
        <w:gridCol w:w="3546"/>
        <w:gridCol w:w="3969"/>
      </w:tblGrid>
      <w:tr w:rsidR="00945641" w:rsidRPr="00924FD9" w14:paraId="5A84CC1C" w14:textId="77777777" w:rsidTr="43D6B394">
        <w:tc>
          <w:tcPr>
            <w:tcW w:w="487" w:type="dxa"/>
            <w:shd w:val="clear" w:color="auto" w:fill="F2F2F2" w:themeFill="background1" w:themeFillShade="F2"/>
          </w:tcPr>
          <w:p w14:paraId="62936D55" w14:textId="77777777" w:rsidR="00945641" w:rsidRPr="00924FD9" w:rsidRDefault="43D6B394" w:rsidP="00F43F11">
            <w:pPr>
              <w:spacing w:after="0" w:line="240" w:lineRule="auto"/>
              <w:contextualSpacing/>
              <w:jc w:val="both"/>
              <w:rPr>
                <w:rFonts w:ascii="Arial" w:hAnsi="Arial" w:cs="Arial"/>
                <w:b/>
                <w:bCs/>
                <w:lang w:eastAsia="es-ES"/>
              </w:rPr>
            </w:pPr>
            <w:proofErr w:type="spellStart"/>
            <w:r w:rsidRPr="00924FD9">
              <w:rPr>
                <w:rFonts w:ascii="Arial" w:hAnsi="Arial" w:cs="Arial"/>
                <w:b/>
                <w:bCs/>
                <w:lang w:eastAsia="es-ES"/>
              </w:rPr>
              <w:t>N°</w:t>
            </w:r>
            <w:proofErr w:type="spellEnd"/>
          </w:p>
        </w:tc>
        <w:tc>
          <w:tcPr>
            <w:tcW w:w="3546" w:type="dxa"/>
            <w:shd w:val="clear" w:color="auto" w:fill="F2F2F2" w:themeFill="background1" w:themeFillShade="F2"/>
          </w:tcPr>
          <w:p w14:paraId="54E759C9" w14:textId="77777777" w:rsidR="00945641" w:rsidRPr="00924FD9" w:rsidRDefault="43D6B394" w:rsidP="00F43F11">
            <w:pPr>
              <w:spacing w:after="0" w:line="240" w:lineRule="auto"/>
              <w:contextualSpacing/>
              <w:jc w:val="both"/>
              <w:rPr>
                <w:rFonts w:ascii="Arial" w:hAnsi="Arial" w:cs="Arial"/>
                <w:b/>
                <w:bCs/>
                <w:lang w:eastAsia="es-ES"/>
              </w:rPr>
            </w:pPr>
            <w:r w:rsidRPr="00924FD9">
              <w:rPr>
                <w:rFonts w:ascii="Arial" w:hAnsi="Arial" w:cs="Arial"/>
                <w:b/>
                <w:bCs/>
                <w:lang w:eastAsia="es-ES"/>
              </w:rPr>
              <w:t>Entregable</w:t>
            </w:r>
          </w:p>
        </w:tc>
        <w:tc>
          <w:tcPr>
            <w:tcW w:w="3969" w:type="dxa"/>
            <w:shd w:val="clear" w:color="auto" w:fill="F2F2F2" w:themeFill="background1" w:themeFillShade="F2"/>
          </w:tcPr>
          <w:p w14:paraId="05A70985" w14:textId="77777777" w:rsidR="00945641" w:rsidRPr="00924FD9" w:rsidRDefault="43D6B394" w:rsidP="00F43F11">
            <w:pPr>
              <w:spacing w:after="0" w:line="240" w:lineRule="auto"/>
              <w:contextualSpacing/>
              <w:jc w:val="both"/>
              <w:rPr>
                <w:rFonts w:ascii="Arial" w:hAnsi="Arial" w:cs="Arial"/>
                <w:b/>
                <w:bCs/>
                <w:lang w:eastAsia="es-ES"/>
              </w:rPr>
            </w:pPr>
            <w:r w:rsidRPr="00924FD9">
              <w:rPr>
                <w:rFonts w:ascii="Arial" w:hAnsi="Arial" w:cs="Arial"/>
                <w:b/>
                <w:bCs/>
                <w:lang w:eastAsia="es-ES"/>
              </w:rPr>
              <w:t>Pago</w:t>
            </w:r>
          </w:p>
        </w:tc>
      </w:tr>
      <w:tr w:rsidR="00721077" w:rsidRPr="00924FD9" w14:paraId="6083C5CE" w14:textId="77777777" w:rsidTr="00424258">
        <w:tc>
          <w:tcPr>
            <w:tcW w:w="487" w:type="dxa"/>
            <w:vAlign w:val="center"/>
          </w:tcPr>
          <w:p w14:paraId="56B20A0C" w14:textId="44D0F769" w:rsidR="00721077" w:rsidRPr="00924FD9" w:rsidRDefault="00721077" w:rsidP="00721077">
            <w:pPr>
              <w:spacing w:after="0" w:line="240" w:lineRule="auto"/>
              <w:contextualSpacing/>
              <w:jc w:val="both"/>
              <w:rPr>
                <w:rFonts w:ascii="Arial" w:hAnsi="Arial" w:cs="Arial"/>
                <w:lang w:eastAsia="es-ES"/>
              </w:rPr>
            </w:pPr>
            <w:r w:rsidRPr="00924FD9">
              <w:rPr>
                <w:rFonts w:ascii="Arial" w:hAnsi="Arial" w:cs="Arial"/>
                <w:b/>
                <w:bCs/>
                <w:lang w:eastAsia="es-ES"/>
              </w:rPr>
              <w:t>1</w:t>
            </w:r>
          </w:p>
        </w:tc>
        <w:tc>
          <w:tcPr>
            <w:tcW w:w="3546" w:type="dxa"/>
            <w:vAlign w:val="center"/>
          </w:tcPr>
          <w:p w14:paraId="7A59C628" w14:textId="57ABDB70" w:rsidR="00721077" w:rsidRPr="00924FD9" w:rsidRDefault="00532555" w:rsidP="00721077">
            <w:pPr>
              <w:spacing w:after="0" w:line="240" w:lineRule="auto"/>
              <w:contextualSpacing/>
              <w:jc w:val="both"/>
              <w:rPr>
                <w:rFonts w:ascii="Arial" w:hAnsi="Arial" w:cs="Arial"/>
                <w:lang w:eastAsia="es-ES"/>
              </w:rPr>
            </w:pPr>
            <w:r w:rsidRPr="00924FD9">
              <w:rPr>
                <w:rFonts w:ascii="Arial" w:eastAsia="Calibri" w:hAnsi="Arial" w:cs="Arial"/>
                <w:lang w:eastAsia="en-US"/>
              </w:rPr>
              <w:t xml:space="preserve">Con la Hoja de Conformidad del </w:t>
            </w:r>
            <w:r w:rsidR="00721077" w:rsidRPr="00924FD9">
              <w:rPr>
                <w:rFonts w:ascii="Arial" w:eastAsia="Calibri" w:hAnsi="Arial" w:cs="Arial"/>
                <w:lang w:eastAsia="en-US"/>
              </w:rPr>
              <w:t>Único entregable</w:t>
            </w:r>
          </w:p>
        </w:tc>
        <w:tc>
          <w:tcPr>
            <w:tcW w:w="3969" w:type="dxa"/>
          </w:tcPr>
          <w:p w14:paraId="19CF3BD9" w14:textId="028C0729" w:rsidR="00721077" w:rsidRPr="00924FD9" w:rsidRDefault="00721077" w:rsidP="00721077">
            <w:pPr>
              <w:spacing w:after="0" w:line="240" w:lineRule="auto"/>
              <w:contextualSpacing/>
              <w:rPr>
                <w:rFonts w:ascii="Arial" w:hAnsi="Arial" w:cs="Arial"/>
                <w:b/>
                <w:bCs/>
                <w:lang w:eastAsia="es-ES"/>
              </w:rPr>
            </w:pPr>
            <w:r w:rsidRPr="00924FD9">
              <w:rPr>
                <w:rFonts w:ascii="Arial" w:eastAsia="Batang" w:hAnsi="Arial" w:cs="Arial"/>
                <w:caps/>
                <w:color w:val="000000"/>
              </w:rPr>
              <w:t xml:space="preserve">100% </w:t>
            </w:r>
            <w:r w:rsidRPr="00924FD9">
              <w:rPr>
                <w:rFonts w:ascii="Arial" w:eastAsia="Batang" w:hAnsi="Arial" w:cs="Arial"/>
                <w:color w:val="000000"/>
              </w:rPr>
              <w:t>del monto contratado</w:t>
            </w:r>
          </w:p>
        </w:tc>
      </w:tr>
    </w:tbl>
    <w:p w14:paraId="562C75D1" w14:textId="77777777" w:rsidR="00945641" w:rsidRPr="00924FD9" w:rsidRDefault="00945641" w:rsidP="00F43F11">
      <w:pPr>
        <w:spacing w:after="0" w:line="240" w:lineRule="auto"/>
        <w:ind w:left="1065"/>
        <w:contextualSpacing/>
        <w:jc w:val="both"/>
        <w:rPr>
          <w:rFonts w:ascii="Arial" w:eastAsia="Times New Roman" w:hAnsi="Arial" w:cs="Arial"/>
          <w:b/>
          <w:bCs/>
          <w:sz w:val="20"/>
          <w:szCs w:val="20"/>
          <w:lang w:eastAsia="es-ES"/>
        </w:rPr>
      </w:pPr>
    </w:p>
    <w:p w14:paraId="4E2FD455" w14:textId="77777777" w:rsidR="00BC1105" w:rsidRPr="00924FD9" w:rsidRDefault="00BC1105" w:rsidP="00BC1105">
      <w:pPr>
        <w:spacing w:after="0" w:line="240" w:lineRule="auto"/>
        <w:ind w:left="1060"/>
        <w:contextualSpacing/>
        <w:jc w:val="both"/>
        <w:rPr>
          <w:rFonts w:ascii="Arial" w:eastAsia="Times New Roman" w:hAnsi="Arial" w:cs="Arial"/>
          <w:sz w:val="20"/>
          <w:szCs w:val="20"/>
          <w:lang w:eastAsia="es-ES"/>
        </w:rPr>
      </w:pPr>
      <w:r w:rsidRPr="00924FD9">
        <w:rPr>
          <w:rFonts w:ascii="Arial" w:eastAsia="Times New Roman" w:hAnsi="Arial" w:cs="Arial"/>
          <w:sz w:val="20"/>
          <w:szCs w:val="20"/>
          <w:lang w:eastAsia="es-ES"/>
        </w:rPr>
        <w:lastRenderedPageBreak/>
        <w:t>Para efectos del pago de las contraprestaciones ejecutadas por el contratista, FONAFE debe contar con la siguiente documentación:</w:t>
      </w:r>
    </w:p>
    <w:p w14:paraId="1BF1A6B5" w14:textId="77777777" w:rsidR="00BC1105" w:rsidRPr="00924FD9" w:rsidRDefault="00BC1105" w:rsidP="00BC1105">
      <w:pPr>
        <w:spacing w:after="0" w:line="240" w:lineRule="auto"/>
        <w:ind w:left="1060"/>
        <w:contextualSpacing/>
        <w:jc w:val="both"/>
        <w:rPr>
          <w:rFonts w:ascii="Arial" w:eastAsia="Times New Roman" w:hAnsi="Arial" w:cs="Arial"/>
          <w:sz w:val="20"/>
          <w:szCs w:val="20"/>
          <w:lang w:eastAsia="es-ES"/>
        </w:rPr>
      </w:pPr>
    </w:p>
    <w:p w14:paraId="209541D3" w14:textId="77777777" w:rsidR="00BC1105" w:rsidRPr="00924FD9" w:rsidRDefault="00BC1105" w:rsidP="008D62A2">
      <w:pPr>
        <w:widowControl w:val="0"/>
        <w:numPr>
          <w:ilvl w:val="0"/>
          <w:numId w:val="2"/>
        </w:numPr>
        <w:spacing w:after="0" w:line="240" w:lineRule="auto"/>
        <w:jc w:val="both"/>
        <w:rPr>
          <w:rFonts w:ascii="Arial" w:eastAsia="Calibri" w:hAnsi="Arial" w:cs="Arial"/>
          <w:sz w:val="20"/>
          <w:szCs w:val="20"/>
        </w:rPr>
      </w:pPr>
      <w:r w:rsidRPr="00924FD9">
        <w:rPr>
          <w:rFonts w:ascii="Arial" w:eastAsia="Calibri" w:hAnsi="Arial" w:cs="Arial"/>
          <w:sz w:val="20"/>
          <w:szCs w:val="20"/>
        </w:rPr>
        <w:t>Carta de presentación de Comprobante de pago</w:t>
      </w:r>
    </w:p>
    <w:p w14:paraId="190B0DDA" w14:textId="77777777" w:rsidR="00BC1105" w:rsidRPr="00924FD9" w:rsidRDefault="00BC1105" w:rsidP="008D62A2">
      <w:pPr>
        <w:widowControl w:val="0"/>
        <w:numPr>
          <w:ilvl w:val="0"/>
          <w:numId w:val="2"/>
        </w:numPr>
        <w:spacing w:after="0" w:line="240" w:lineRule="auto"/>
        <w:jc w:val="both"/>
        <w:rPr>
          <w:rFonts w:ascii="Arial" w:eastAsia="Calibri" w:hAnsi="Arial" w:cs="Arial"/>
          <w:sz w:val="20"/>
          <w:szCs w:val="20"/>
        </w:rPr>
      </w:pPr>
      <w:r w:rsidRPr="00924FD9">
        <w:rPr>
          <w:rFonts w:ascii="Arial" w:eastAsia="Calibri" w:hAnsi="Arial" w:cs="Arial"/>
          <w:sz w:val="20"/>
          <w:szCs w:val="20"/>
        </w:rPr>
        <w:t>Comprobante de pago.</w:t>
      </w:r>
    </w:p>
    <w:p w14:paraId="581F21A3" w14:textId="77777777" w:rsidR="00BC1105" w:rsidRPr="00924FD9" w:rsidRDefault="00BC1105" w:rsidP="008D62A2">
      <w:pPr>
        <w:widowControl w:val="0"/>
        <w:numPr>
          <w:ilvl w:val="0"/>
          <w:numId w:val="2"/>
        </w:numPr>
        <w:spacing w:after="0" w:line="240" w:lineRule="auto"/>
        <w:jc w:val="both"/>
        <w:rPr>
          <w:rFonts w:ascii="Arial" w:eastAsia="Calibri" w:hAnsi="Arial" w:cs="Arial"/>
          <w:sz w:val="20"/>
          <w:szCs w:val="20"/>
        </w:rPr>
      </w:pPr>
      <w:r w:rsidRPr="00924FD9">
        <w:rPr>
          <w:rFonts w:ascii="Arial" w:eastAsia="Calibri" w:hAnsi="Arial" w:cs="Arial"/>
          <w:sz w:val="20"/>
          <w:szCs w:val="20"/>
        </w:rPr>
        <w:t>Copia de la orden de servicio.</w:t>
      </w:r>
    </w:p>
    <w:p w14:paraId="3D5A41F5" w14:textId="77777777" w:rsidR="00BC1105" w:rsidRPr="00924FD9" w:rsidRDefault="00BC1105" w:rsidP="008D62A2">
      <w:pPr>
        <w:widowControl w:val="0"/>
        <w:numPr>
          <w:ilvl w:val="0"/>
          <w:numId w:val="2"/>
        </w:numPr>
        <w:spacing w:after="0" w:line="240" w:lineRule="auto"/>
        <w:jc w:val="both"/>
        <w:rPr>
          <w:rFonts w:ascii="Arial" w:eastAsia="Calibri" w:hAnsi="Arial" w:cs="Arial"/>
          <w:sz w:val="20"/>
          <w:szCs w:val="20"/>
        </w:rPr>
      </w:pPr>
      <w:r w:rsidRPr="00924FD9">
        <w:rPr>
          <w:rFonts w:ascii="Arial" w:eastAsia="Calibri" w:hAnsi="Arial" w:cs="Arial"/>
          <w:sz w:val="20"/>
          <w:szCs w:val="20"/>
        </w:rPr>
        <w:t>Hoja de conformidad.</w:t>
      </w:r>
    </w:p>
    <w:p w14:paraId="4AA12261" w14:textId="77777777" w:rsidR="00BC1105" w:rsidRPr="00924FD9" w:rsidRDefault="00BC1105" w:rsidP="00BC1105">
      <w:pPr>
        <w:widowControl w:val="0"/>
        <w:spacing w:after="0" w:line="240" w:lineRule="auto"/>
        <w:ind w:left="1110"/>
        <w:jc w:val="both"/>
        <w:rPr>
          <w:rFonts w:ascii="Arial" w:eastAsia="Calibri" w:hAnsi="Arial" w:cs="Arial"/>
          <w:sz w:val="20"/>
          <w:szCs w:val="20"/>
        </w:rPr>
      </w:pPr>
    </w:p>
    <w:p w14:paraId="22B0BCEE" w14:textId="77777777" w:rsidR="00BC1105" w:rsidRPr="00924FD9" w:rsidRDefault="00BC1105" w:rsidP="00BC1105">
      <w:pPr>
        <w:widowControl w:val="0"/>
        <w:spacing w:after="0" w:line="240" w:lineRule="auto"/>
        <w:ind w:left="1110"/>
        <w:jc w:val="both"/>
        <w:rPr>
          <w:rFonts w:ascii="Arial" w:eastAsia="Calibri" w:hAnsi="Arial" w:cs="Arial"/>
          <w:sz w:val="20"/>
          <w:szCs w:val="20"/>
        </w:rPr>
      </w:pPr>
      <w:r w:rsidRPr="00924FD9">
        <w:rPr>
          <w:rFonts w:ascii="Arial" w:hAnsi="Arial" w:cs="Arial"/>
          <w:sz w:val="20"/>
          <w:szCs w:val="20"/>
        </w:rPr>
        <w:t xml:space="preserve">El plazo de pago es de diez (10) días hábiles luego de otorgada la conformidad, y es prorrogable, previa justificación de la demora, por cinco días hábiles. El contratista presenta a FONAFE mediante la mesa de partes virtual los documentos indicados en los literales </w:t>
      </w:r>
      <w:r w:rsidRPr="00924FD9">
        <w:rPr>
          <w:rFonts w:ascii="Arial" w:eastAsia="Calibri" w:hAnsi="Arial" w:cs="Arial"/>
          <w:sz w:val="20"/>
          <w:szCs w:val="20"/>
        </w:rPr>
        <w:t>a), b), c) y d).</w:t>
      </w:r>
    </w:p>
    <w:p w14:paraId="714CBA32" w14:textId="77777777" w:rsidR="00BC1105" w:rsidRPr="00924FD9" w:rsidRDefault="00BC1105" w:rsidP="00BC1105">
      <w:pPr>
        <w:widowControl w:val="0"/>
        <w:spacing w:after="0" w:line="240" w:lineRule="auto"/>
        <w:ind w:left="1110"/>
        <w:jc w:val="both"/>
        <w:rPr>
          <w:rFonts w:ascii="Arial" w:hAnsi="Arial" w:cs="Arial"/>
          <w:sz w:val="20"/>
          <w:szCs w:val="20"/>
        </w:rPr>
      </w:pPr>
    </w:p>
    <w:p w14:paraId="278FF1CC" w14:textId="77777777" w:rsidR="00BC1105" w:rsidRPr="00924FD9" w:rsidRDefault="00BC1105" w:rsidP="00BC1105">
      <w:pPr>
        <w:widowControl w:val="0"/>
        <w:spacing w:after="0" w:line="240" w:lineRule="auto"/>
        <w:ind w:left="1110"/>
        <w:jc w:val="both"/>
        <w:rPr>
          <w:rFonts w:ascii="Arial" w:hAnsi="Arial" w:cs="Arial"/>
          <w:sz w:val="20"/>
          <w:szCs w:val="20"/>
        </w:rPr>
      </w:pPr>
      <w:r w:rsidRPr="00924FD9">
        <w:rPr>
          <w:rFonts w:ascii="Arial" w:hAnsi="Arial" w:cs="Arial"/>
          <w:sz w:val="20"/>
          <w:szCs w:val="20"/>
        </w:rPr>
        <w:t>De no cumplir con lo solicitado, el comprobante de pago no será tramitado y se procederá a su devolución.</w:t>
      </w:r>
    </w:p>
    <w:p w14:paraId="7DF4E37C" w14:textId="77777777" w:rsidR="00A40871" w:rsidRPr="00924FD9" w:rsidRDefault="00A40871" w:rsidP="00F43F11">
      <w:pPr>
        <w:pStyle w:val="Prrafodelista"/>
        <w:ind w:left="1065"/>
        <w:contextualSpacing/>
        <w:jc w:val="both"/>
        <w:rPr>
          <w:rFonts w:ascii="Arial" w:hAnsi="Arial" w:cs="Arial"/>
          <w:b/>
          <w:bCs/>
        </w:rPr>
      </w:pPr>
    </w:p>
    <w:p w14:paraId="29D85A3C" w14:textId="77777777" w:rsidR="00A40871" w:rsidRPr="00924FD9" w:rsidRDefault="43D6B394" w:rsidP="008D62A2">
      <w:pPr>
        <w:pStyle w:val="Prrafodelista"/>
        <w:numPr>
          <w:ilvl w:val="1"/>
          <w:numId w:val="1"/>
        </w:numPr>
        <w:contextualSpacing/>
        <w:jc w:val="both"/>
        <w:rPr>
          <w:rFonts w:ascii="Arial" w:hAnsi="Arial" w:cs="Arial"/>
          <w:b/>
          <w:bCs/>
        </w:rPr>
      </w:pPr>
      <w:r w:rsidRPr="00924FD9">
        <w:rPr>
          <w:rFonts w:ascii="Arial" w:hAnsi="Arial" w:cs="Arial"/>
          <w:b/>
          <w:bCs/>
        </w:rPr>
        <w:t>Penalidad por mora:</w:t>
      </w:r>
    </w:p>
    <w:p w14:paraId="44FB30F8" w14:textId="77777777" w:rsidR="00A40871" w:rsidRPr="00924FD9" w:rsidRDefault="00A40871" w:rsidP="00F43F11">
      <w:pPr>
        <w:pStyle w:val="Prrafodelista"/>
        <w:ind w:left="1065"/>
        <w:contextualSpacing/>
        <w:jc w:val="both"/>
        <w:rPr>
          <w:rFonts w:ascii="Arial" w:hAnsi="Arial" w:cs="Arial"/>
          <w:b/>
          <w:bCs/>
        </w:rPr>
      </w:pPr>
    </w:p>
    <w:p w14:paraId="1FFAE131" w14:textId="77777777" w:rsidR="00C278C7" w:rsidRPr="00924FD9" w:rsidRDefault="00C278C7" w:rsidP="00C278C7">
      <w:pPr>
        <w:spacing w:after="0" w:line="240" w:lineRule="auto"/>
        <w:ind w:left="1060"/>
        <w:contextualSpacing/>
        <w:jc w:val="both"/>
        <w:rPr>
          <w:rFonts w:ascii="Arial" w:hAnsi="Arial" w:cs="Arial"/>
          <w:sz w:val="20"/>
          <w:szCs w:val="20"/>
        </w:rPr>
      </w:pPr>
      <w:r w:rsidRPr="00924FD9">
        <w:rPr>
          <w:rFonts w:ascii="Arial" w:eastAsia="Times New Roman" w:hAnsi="Arial" w:cs="Arial"/>
          <w:sz w:val="20"/>
          <w:szCs w:val="20"/>
          <w:lang w:eastAsia="es-ES"/>
        </w:rPr>
        <w:t xml:space="preserve">En caso de retraso injustificado del Contratista en la ejecución de la prestación objeto del contrato, FONAFE aplicará penalidad por mora por cada día de retraso conforme al procedimiento descrito en el artículo 120° del Reglamento de la Ley General de Contrataciones Públicas. </w:t>
      </w:r>
    </w:p>
    <w:p w14:paraId="1DA6542E" w14:textId="77777777" w:rsidR="00A40871" w:rsidRPr="00924FD9" w:rsidRDefault="00A40871" w:rsidP="00F43F11">
      <w:pPr>
        <w:pStyle w:val="Prrafodelista"/>
        <w:ind w:left="1065"/>
        <w:contextualSpacing/>
        <w:jc w:val="both"/>
        <w:rPr>
          <w:rFonts w:ascii="Arial" w:hAnsi="Arial" w:cs="Arial"/>
          <w:b/>
          <w:bCs/>
        </w:rPr>
      </w:pPr>
    </w:p>
    <w:p w14:paraId="45F82FD0" w14:textId="77777777" w:rsidR="00A40871" w:rsidRPr="00924FD9" w:rsidRDefault="43D6B394" w:rsidP="008D62A2">
      <w:pPr>
        <w:pStyle w:val="Prrafodelista"/>
        <w:numPr>
          <w:ilvl w:val="1"/>
          <w:numId w:val="1"/>
        </w:numPr>
        <w:contextualSpacing/>
        <w:jc w:val="both"/>
        <w:rPr>
          <w:rFonts w:ascii="Arial" w:hAnsi="Arial" w:cs="Arial"/>
          <w:b/>
          <w:bCs/>
        </w:rPr>
      </w:pPr>
      <w:r w:rsidRPr="00924FD9">
        <w:rPr>
          <w:rFonts w:ascii="Arial" w:hAnsi="Arial" w:cs="Arial"/>
          <w:b/>
          <w:bCs/>
        </w:rPr>
        <w:t>Otras penalidades:</w:t>
      </w:r>
    </w:p>
    <w:p w14:paraId="3041E394" w14:textId="667A5C93" w:rsidR="00A40871" w:rsidRPr="00924FD9" w:rsidRDefault="00A40871" w:rsidP="00F43F11">
      <w:pPr>
        <w:pStyle w:val="Prrafodelista"/>
        <w:widowControl w:val="0"/>
        <w:ind w:left="1080"/>
        <w:contextualSpacing/>
        <w:jc w:val="both"/>
        <w:rPr>
          <w:rFonts w:ascii="Arial" w:hAnsi="Arial" w:cs="Arial"/>
          <w:color w:val="000099"/>
          <w:lang w:val="es-ES"/>
        </w:rPr>
      </w:pPr>
    </w:p>
    <w:p w14:paraId="7F3E6FDB" w14:textId="3EE40A2F" w:rsidR="00D45B8A" w:rsidRPr="00924FD9" w:rsidRDefault="00D45B8A" w:rsidP="00F43F11">
      <w:pPr>
        <w:pStyle w:val="Prrafodelista"/>
        <w:widowControl w:val="0"/>
        <w:ind w:left="1080"/>
        <w:contextualSpacing/>
        <w:jc w:val="both"/>
        <w:rPr>
          <w:rFonts w:ascii="Arial" w:hAnsi="Arial" w:cs="Arial"/>
          <w:lang w:val="es-ES"/>
        </w:rPr>
      </w:pPr>
      <w:r w:rsidRPr="00924FD9">
        <w:rPr>
          <w:rFonts w:ascii="Arial" w:hAnsi="Arial" w:cs="Arial"/>
          <w:lang w:val="es-ES"/>
        </w:rPr>
        <w:t xml:space="preserve">No corresponde. </w:t>
      </w:r>
    </w:p>
    <w:p w14:paraId="076AB665" w14:textId="77777777" w:rsidR="001B0EF0" w:rsidRPr="00924FD9" w:rsidRDefault="001B0EF0" w:rsidP="00F43F11">
      <w:pPr>
        <w:pStyle w:val="Prrafodelista"/>
        <w:widowControl w:val="0"/>
        <w:ind w:left="1080"/>
        <w:contextualSpacing/>
        <w:jc w:val="both"/>
        <w:rPr>
          <w:rFonts w:ascii="Arial" w:hAnsi="Arial" w:cs="Arial"/>
          <w:lang w:val="es-ES"/>
        </w:rPr>
      </w:pPr>
    </w:p>
    <w:p w14:paraId="482918E3" w14:textId="77777777" w:rsidR="001B0EF0" w:rsidRPr="00924FD9" w:rsidRDefault="001B0EF0" w:rsidP="008D62A2">
      <w:pPr>
        <w:pStyle w:val="Prrafodelista"/>
        <w:numPr>
          <w:ilvl w:val="1"/>
          <w:numId w:val="1"/>
        </w:numPr>
        <w:contextualSpacing/>
        <w:jc w:val="both"/>
        <w:rPr>
          <w:rFonts w:ascii="Arial" w:hAnsi="Arial" w:cs="Arial"/>
          <w:b/>
          <w:bCs/>
        </w:rPr>
      </w:pPr>
      <w:r w:rsidRPr="00924FD9">
        <w:rPr>
          <w:rFonts w:ascii="Arial" w:hAnsi="Arial" w:cs="Arial"/>
          <w:b/>
          <w:bCs/>
        </w:rPr>
        <w:t>Subcontratación:</w:t>
      </w:r>
    </w:p>
    <w:p w14:paraId="6BACA8BC" w14:textId="77777777" w:rsidR="001B0EF0" w:rsidRPr="00924FD9" w:rsidRDefault="001B0EF0" w:rsidP="001B0EF0">
      <w:pPr>
        <w:spacing w:after="0" w:line="240" w:lineRule="auto"/>
        <w:ind w:left="1060"/>
        <w:contextualSpacing/>
        <w:jc w:val="both"/>
        <w:rPr>
          <w:rFonts w:ascii="Arial" w:hAnsi="Arial" w:cs="Arial"/>
          <w:sz w:val="20"/>
          <w:szCs w:val="20"/>
        </w:rPr>
      </w:pPr>
    </w:p>
    <w:p w14:paraId="59D22031" w14:textId="77777777" w:rsidR="001B0EF0" w:rsidRPr="00924FD9" w:rsidRDefault="001B0EF0" w:rsidP="001B0EF0">
      <w:pPr>
        <w:spacing w:after="0" w:line="240" w:lineRule="auto"/>
        <w:ind w:left="1060"/>
        <w:contextualSpacing/>
        <w:jc w:val="both"/>
        <w:rPr>
          <w:rFonts w:ascii="Arial" w:eastAsia="Times New Roman" w:hAnsi="Arial" w:cs="Arial"/>
          <w:sz w:val="20"/>
          <w:szCs w:val="20"/>
          <w:lang w:eastAsia="es-ES"/>
        </w:rPr>
      </w:pPr>
      <w:r w:rsidRPr="00924FD9">
        <w:rPr>
          <w:rFonts w:ascii="Arial" w:eastAsia="Times New Roman" w:hAnsi="Arial" w:cs="Arial"/>
          <w:sz w:val="20"/>
          <w:szCs w:val="20"/>
          <w:lang w:eastAsia="es-ES"/>
        </w:rPr>
        <w:t>Estará prohibida la subcontratación.</w:t>
      </w:r>
    </w:p>
    <w:p w14:paraId="7C00DCF2" w14:textId="77777777" w:rsidR="001B0EF0" w:rsidRPr="00924FD9" w:rsidRDefault="001B0EF0" w:rsidP="00F43F11">
      <w:pPr>
        <w:pStyle w:val="Prrafodelista"/>
        <w:widowControl w:val="0"/>
        <w:ind w:left="1080"/>
        <w:contextualSpacing/>
        <w:jc w:val="both"/>
        <w:rPr>
          <w:rFonts w:ascii="Arial" w:hAnsi="Arial" w:cs="Arial"/>
          <w:lang w:val="es-ES"/>
        </w:rPr>
      </w:pPr>
    </w:p>
    <w:p w14:paraId="4D677B73" w14:textId="77777777" w:rsidR="000F0974" w:rsidRPr="00924FD9" w:rsidRDefault="000F0974" w:rsidP="00F43F11">
      <w:pPr>
        <w:pStyle w:val="Prrafodelista"/>
        <w:widowControl w:val="0"/>
        <w:ind w:left="1080"/>
        <w:contextualSpacing/>
        <w:jc w:val="both"/>
        <w:rPr>
          <w:rFonts w:ascii="Arial" w:hAnsi="Arial" w:cs="Arial"/>
          <w:color w:val="000099"/>
          <w:lang w:val="es-ES"/>
        </w:rPr>
      </w:pPr>
    </w:p>
    <w:p w14:paraId="098BA44E" w14:textId="77777777" w:rsidR="009B7350" w:rsidRPr="00924FD9" w:rsidRDefault="009B7350" w:rsidP="009B7350">
      <w:pPr>
        <w:pStyle w:val="Prrafodelista"/>
        <w:ind w:left="1065"/>
        <w:contextualSpacing/>
        <w:jc w:val="both"/>
        <w:rPr>
          <w:rFonts w:ascii="Arial" w:hAnsi="Arial" w:cs="Arial"/>
          <w:b/>
          <w:bCs/>
        </w:rPr>
      </w:pPr>
    </w:p>
    <w:p w14:paraId="4D2AFD48" w14:textId="77777777" w:rsidR="009B7350" w:rsidRPr="00924FD9" w:rsidRDefault="009B7350" w:rsidP="008D62A2">
      <w:pPr>
        <w:pStyle w:val="Prrafodelista"/>
        <w:numPr>
          <w:ilvl w:val="0"/>
          <w:numId w:val="1"/>
        </w:numPr>
        <w:contextualSpacing/>
        <w:jc w:val="both"/>
        <w:rPr>
          <w:rFonts w:ascii="Arial" w:hAnsi="Arial" w:cs="Arial"/>
          <w:b/>
          <w:bCs/>
          <w:caps/>
        </w:rPr>
      </w:pPr>
      <w:r w:rsidRPr="00924FD9">
        <w:rPr>
          <w:rFonts w:ascii="Arial" w:hAnsi="Arial" w:cs="Arial"/>
          <w:b/>
          <w:bCs/>
          <w:caps/>
          <w:u w:val="single"/>
        </w:rPr>
        <w:t>CONDICIONES generales de la contratación</w:t>
      </w:r>
    </w:p>
    <w:p w14:paraId="05438ECC" w14:textId="77777777" w:rsidR="009B7350" w:rsidRPr="00924FD9" w:rsidRDefault="009B7350" w:rsidP="009B7350">
      <w:pPr>
        <w:spacing w:after="0" w:line="240" w:lineRule="auto"/>
        <w:ind w:left="426"/>
        <w:contextualSpacing/>
        <w:jc w:val="both"/>
        <w:rPr>
          <w:rFonts w:ascii="Arial" w:hAnsi="Arial" w:cs="Arial"/>
          <w:b/>
          <w:bCs/>
          <w:sz w:val="20"/>
          <w:szCs w:val="20"/>
          <w:u w:val="single"/>
        </w:rPr>
      </w:pPr>
    </w:p>
    <w:p w14:paraId="0BC9E135" w14:textId="77777777" w:rsidR="009B7350" w:rsidRPr="00924FD9" w:rsidRDefault="009B7350" w:rsidP="008D62A2">
      <w:pPr>
        <w:numPr>
          <w:ilvl w:val="1"/>
          <w:numId w:val="1"/>
        </w:numPr>
        <w:spacing w:after="0" w:line="240" w:lineRule="auto"/>
        <w:contextualSpacing/>
        <w:jc w:val="both"/>
        <w:rPr>
          <w:rFonts w:ascii="Arial" w:eastAsia="Times New Roman" w:hAnsi="Arial" w:cs="Arial"/>
          <w:b/>
          <w:bCs/>
          <w:sz w:val="20"/>
          <w:szCs w:val="20"/>
          <w:lang w:eastAsia="es-ES"/>
        </w:rPr>
      </w:pPr>
      <w:r w:rsidRPr="00924FD9">
        <w:rPr>
          <w:rFonts w:ascii="Arial" w:eastAsia="Times New Roman" w:hAnsi="Arial" w:cs="Arial"/>
          <w:b/>
          <w:bCs/>
          <w:sz w:val="20"/>
          <w:szCs w:val="20"/>
          <w:lang w:eastAsia="es-ES"/>
        </w:rPr>
        <w:t>CONFIDENCIALIDAD:</w:t>
      </w:r>
    </w:p>
    <w:p w14:paraId="5AD17177" w14:textId="77777777" w:rsidR="009B7350" w:rsidRPr="00924FD9" w:rsidRDefault="009B7350" w:rsidP="009B7350">
      <w:pPr>
        <w:spacing w:after="0" w:line="240" w:lineRule="auto"/>
        <w:ind w:left="1065"/>
        <w:contextualSpacing/>
        <w:jc w:val="both"/>
        <w:rPr>
          <w:rFonts w:ascii="Arial" w:eastAsia="Times New Roman" w:hAnsi="Arial" w:cs="Arial"/>
          <w:b/>
          <w:bCs/>
          <w:sz w:val="20"/>
          <w:szCs w:val="20"/>
          <w:lang w:eastAsia="es-ES"/>
        </w:rPr>
      </w:pPr>
    </w:p>
    <w:p w14:paraId="2FFAB973" w14:textId="77777777" w:rsidR="009B7350" w:rsidRPr="00924FD9" w:rsidRDefault="009B7350" w:rsidP="009B7350">
      <w:pPr>
        <w:tabs>
          <w:tab w:val="left" w:pos="180"/>
        </w:tabs>
        <w:suppressAutoHyphens/>
        <w:autoSpaceDE w:val="0"/>
        <w:autoSpaceDN w:val="0"/>
        <w:adjustRightInd w:val="0"/>
        <w:spacing w:after="0" w:line="240" w:lineRule="auto"/>
        <w:ind w:left="1276"/>
        <w:contextualSpacing/>
        <w:jc w:val="both"/>
        <w:rPr>
          <w:rFonts w:ascii="Arial" w:eastAsia="Times New Roman" w:hAnsi="Arial" w:cs="Arial"/>
          <w:sz w:val="20"/>
          <w:szCs w:val="20"/>
          <w:lang w:eastAsia="es-ES"/>
        </w:rPr>
      </w:pPr>
      <w:r w:rsidRPr="00924FD9">
        <w:rPr>
          <w:rFonts w:ascii="Arial" w:eastAsia="Times New Roman" w:hAnsi="Arial" w:cs="Arial"/>
          <w:sz w:val="20"/>
          <w:szCs w:val="20"/>
          <w:lang w:eastAsia="es-ES"/>
        </w:rPr>
        <w:t>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toda la información en virtud de la presente contratación es confidencial y de propiedad de la Corporación FONAFE, no pudiendo el Contratista y su personal usar dicha información para uso propio o para dar cumplimiento a otras obligaciones ajenas establecidas en el presente requerimiento.</w:t>
      </w:r>
    </w:p>
    <w:p w14:paraId="40A934BD" w14:textId="77777777" w:rsidR="009B7350" w:rsidRPr="00924FD9" w:rsidRDefault="009B7350" w:rsidP="009B7350">
      <w:pPr>
        <w:tabs>
          <w:tab w:val="left" w:pos="180"/>
        </w:tabs>
        <w:suppressAutoHyphens/>
        <w:autoSpaceDE w:val="0"/>
        <w:autoSpaceDN w:val="0"/>
        <w:adjustRightInd w:val="0"/>
        <w:spacing w:after="0" w:line="240" w:lineRule="auto"/>
        <w:ind w:left="1276"/>
        <w:contextualSpacing/>
        <w:jc w:val="both"/>
        <w:rPr>
          <w:rFonts w:ascii="Arial" w:eastAsia="Times New Roman" w:hAnsi="Arial" w:cs="Arial"/>
          <w:sz w:val="20"/>
          <w:szCs w:val="20"/>
          <w:lang w:eastAsia="es-ES"/>
        </w:rPr>
      </w:pPr>
    </w:p>
    <w:p w14:paraId="365906D6"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val="es-AR" w:eastAsia="es-ES"/>
        </w:rPr>
      </w:pPr>
      <w:r w:rsidRPr="00924FD9">
        <w:rPr>
          <w:rFonts w:ascii="Arial" w:eastAsia="Times New Roman" w:hAnsi="Arial" w:cs="Arial"/>
          <w:sz w:val="20"/>
          <w:szCs w:val="20"/>
          <w:lang w:eastAsia="es-ES"/>
        </w:rPr>
        <w:t xml:space="preserve">El Contratista se compromete a cumplir con lo indicado en la Ley </w:t>
      </w:r>
      <w:proofErr w:type="spellStart"/>
      <w:r w:rsidRPr="00924FD9">
        <w:rPr>
          <w:rFonts w:ascii="Arial" w:eastAsia="Times New Roman" w:hAnsi="Arial" w:cs="Arial"/>
          <w:sz w:val="20"/>
          <w:szCs w:val="20"/>
          <w:lang w:eastAsia="es-ES"/>
        </w:rPr>
        <w:t>Nº</w:t>
      </w:r>
      <w:proofErr w:type="spellEnd"/>
      <w:r w:rsidRPr="00924FD9">
        <w:rPr>
          <w:rFonts w:ascii="Arial" w:eastAsia="Times New Roman" w:hAnsi="Arial" w:cs="Arial"/>
          <w:sz w:val="20"/>
          <w:szCs w:val="20"/>
          <w:lang w:eastAsia="es-ES"/>
        </w:rPr>
        <w:t xml:space="preserve">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106800DC"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val="es-AR" w:eastAsia="es-ES"/>
        </w:rPr>
      </w:pPr>
    </w:p>
    <w:p w14:paraId="00F5A57C"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val="es-AR" w:eastAsia="es-ES"/>
        </w:rPr>
      </w:pPr>
      <w:r w:rsidRPr="00924FD9">
        <w:rPr>
          <w:rFonts w:ascii="Arial" w:eastAsia="Times New Roman" w:hAnsi="Arial" w:cs="Arial"/>
          <w:sz w:val="20"/>
          <w:szCs w:val="20"/>
          <w:lang w:eastAsia="es-ES"/>
        </w:rPr>
        <w:lastRenderedPageBreak/>
        <w:t xml:space="preserve">El Contratista que tenga acceso a información durante la ejecución de la prestación, deberá mantener y guardar estricta reserva y absoluta confidencialidad de </w:t>
      </w:r>
      <w:proofErr w:type="gramStart"/>
      <w:r w:rsidRPr="00924FD9">
        <w:rPr>
          <w:rFonts w:ascii="Arial" w:eastAsia="Times New Roman" w:hAnsi="Arial" w:cs="Arial"/>
          <w:sz w:val="20"/>
          <w:szCs w:val="20"/>
          <w:lang w:eastAsia="es-ES"/>
        </w:rPr>
        <w:t>la misma</w:t>
      </w:r>
      <w:proofErr w:type="gramEnd"/>
      <w:r w:rsidRPr="00924FD9">
        <w:rPr>
          <w:rFonts w:ascii="Arial" w:eastAsia="Times New Roman" w:hAnsi="Arial" w:cs="Arial"/>
          <w:sz w:val="20"/>
          <w:szCs w:val="20"/>
          <w:lang w:eastAsia="es-ES"/>
        </w:rPr>
        <w:t xml:space="preserve">, </w:t>
      </w:r>
      <w:r w:rsidRPr="00924FD9">
        <w:rPr>
          <w:rFonts w:ascii="Arial" w:eastAsia="Times New Roman" w:hAnsi="Arial" w:cs="Arial"/>
          <w:sz w:val="20"/>
          <w:szCs w:val="20"/>
          <w:lang w:val="es-AR" w:eastAsia="es-ES"/>
        </w:rPr>
        <w:t>bajo responsabilidad de las acciones legales pertinentes por parte de la Corporación FONAFE</w:t>
      </w:r>
      <w:r w:rsidRPr="00924FD9">
        <w:rPr>
          <w:rFonts w:ascii="Arial" w:eastAsia="Times New Roman" w:hAnsi="Arial" w:cs="Arial"/>
          <w:sz w:val="20"/>
          <w:szCs w:val="20"/>
          <w:lang w:eastAsia="es-ES"/>
        </w:rPr>
        <w:t>.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6ADA23F1" w14:textId="77777777" w:rsidR="009B7350" w:rsidRPr="00924FD9" w:rsidRDefault="009B7350" w:rsidP="009B7350">
      <w:pPr>
        <w:spacing w:after="0" w:line="240" w:lineRule="auto"/>
        <w:ind w:left="1559" w:hanging="283"/>
        <w:contextualSpacing/>
        <w:jc w:val="both"/>
        <w:rPr>
          <w:rFonts w:ascii="Arial" w:hAnsi="Arial" w:cs="Arial"/>
          <w:sz w:val="20"/>
          <w:szCs w:val="20"/>
          <w:lang w:val="es-AR"/>
        </w:rPr>
      </w:pPr>
    </w:p>
    <w:p w14:paraId="4DA1C099"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val="es-AR" w:eastAsia="es-ES"/>
        </w:rPr>
      </w:pPr>
      <w:r w:rsidRPr="00924FD9">
        <w:rPr>
          <w:rFonts w:ascii="Arial" w:eastAsia="Times New Roman" w:hAnsi="Arial" w:cs="Arial"/>
          <w:sz w:val="20"/>
          <w:szCs w:val="20"/>
          <w:lang w:eastAsia="es-ES"/>
        </w:rPr>
        <w:t>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 sin autorización expresa y por escrito de la Corporación FONAFE, garantizando la seguridad de los datos de carácter personal y evitar alteraciones.</w:t>
      </w:r>
    </w:p>
    <w:p w14:paraId="5166901D" w14:textId="77777777" w:rsidR="009B7350" w:rsidRPr="00924FD9" w:rsidRDefault="009B7350" w:rsidP="009B7350">
      <w:pPr>
        <w:spacing w:after="0" w:line="240" w:lineRule="auto"/>
        <w:ind w:left="720"/>
        <w:rPr>
          <w:rFonts w:ascii="Arial" w:eastAsia="Times New Roman" w:hAnsi="Arial" w:cs="Arial"/>
          <w:sz w:val="20"/>
          <w:szCs w:val="20"/>
          <w:lang w:val="es-AR" w:eastAsia="es-ES"/>
        </w:rPr>
      </w:pPr>
    </w:p>
    <w:p w14:paraId="66B37CE7"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eastAsia="es-ES"/>
        </w:rPr>
      </w:pPr>
      <w:r w:rsidRPr="00924FD9">
        <w:rPr>
          <w:rFonts w:ascii="Arial" w:eastAsia="Times New Roman" w:hAnsi="Arial" w:cs="Arial"/>
          <w:sz w:val="20"/>
          <w:szCs w:val="20"/>
          <w:lang w:eastAsia="es-ES"/>
        </w:rPr>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0ECB97FE" w14:textId="77777777" w:rsidR="009B7350" w:rsidRPr="00924FD9" w:rsidRDefault="009B7350" w:rsidP="009B7350">
      <w:pPr>
        <w:spacing w:after="0" w:line="240" w:lineRule="auto"/>
        <w:ind w:left="1559" w:hanging="283"/>
        <w:contextualSpacing/>
        <w:jc w:val="both"/>
        <w:rPr>
          <w:rFonts w:ascii="Arial" w:hAnsi="Arial" w:cs="Arial"/>
          <w:sz w:val="20"/>
          <w:szCs w:val="20"/>
          <w:lang w:val="es-AR"/>
        </w:rPr>
      </w:pPr>
    </w:p>
    <w:p w14:paraId="3392983B"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val="es-AR" w:eastAsia="es-ES"/>
        </w:rPr>
      </w:pPr>
      <w:r w:rsidRPr="00924FD9">
        <w:rPr>
          <w:rFonts w:ascii="Arial" w:eastAsia="Times New Roman" w:hAnsi="Arial" w:cs="Arial"/>
          <w:sz w:val="20"/>
          <w:szCs w:val="20"/>
          <w:lang w:eastAsia="es-ES"/>
        </w:rPr>
        <w:t>El proveedor adjudicado deberá presentar una declaración jurada, como parte de la documentación para el perfeccionamiento del contrato, comprometiéndose a guardar la adecuada reserva de la contratación realizada.</w:t>
      </w:r>
    </w:p>
    <w:p w14:paraId="19E6E8AD" w14:textId="77777777" w:rsidR="009B7350" w:rsidRPr="00924FD9" w:rsidRDefault="009B7350" w:rsidP="009B7350">
      <w:pPr>
        <w:spacing w:after="0" w:line="240" w:lineRule="auto"/>
        <w:ind w:left="1065"/>
        <w:contextualSpacing/>
        <w:jc w:val="both"/>
        <w:rPr>
          <w:rFonts w:ascii="Arial" w:eastAsia="Times New Roman" w:hAnsi="Arial" w:cs="Arial"/>
          <w:b/>
          <w:bCs/>
          <w:sz w:val="20"/>
          <w:szCs w:val="20"/>
          <w:lang w:eastAsia="es-ES"/>
        </w:rPr>
      </w:pPr>
    </w:p>
    <w:p w14:paraId="4A78F523" w14:textId="77777777" w:rsidR="009B7350" w:rsidRPr="00924FD9" w:rsidRDefault="009B7350" w:rsidP="008D62A2">
      <w:pPr>
        <w:numPr>
          <w:ilvl w:val="1"/>
          <w:numId w:val="1"/>
        </w:numPr>
        <w:spacing w:after="0" w:line="240" w:lineRule="auto"/>
        <w:contextualSpacing/>
        <w:jc w:val="both"/>
        <w:rPr>
          <w:rFonts w:ascii="Arial" w:eastAsia="Times New Roman" w:hAnsi="Arial" w:cs="Arial"/>
          <w:b/>
          <w:bCs/>
          <w:sz w:val="20"/>
          <w:szCs w:val="20"/>
          <w:lang w:eastAsia="es-ES"/>
        </w:rPr>
      </w:pPr>
      <w:r w:rsidRPr="00924FD9">
        <w:rPr>
          <w:rFonts w:ascii="Arial" w:eastAsia="Times New Roman" w:hAnsi="Arial" w:cs="Arial"/>
          <w:b/>
          <w:bCs/>
          <w:sz w:val="20"/>
          <w:szCs w:val="20"/>
          <w:lang w:eastAsia="es-ES"/>
        </w:rPr>
        <w:t>CLÁUSULA ANTICORRUPCIÓN Y ANTISOBORNO  </w:t>
      </w:r>
    </w:p>
    <w:p w14:paraId="1D6113B6" w14:textId="77777777" w:rsidR="009B7350" w:rsidRPr="00924FD9" w:rsidRDefault="009B7350" w:rsidP="009B7350">
      <w:pPr>
        <w:spacing w:after="0" w:line="240" w:lineRule="auto"/>
        <w:ind w:left="1080"/>
        <w:contextualSpacing/>
        <w:jc w:val="both"/>
        <w:rPr>
          <w:rFonts w:ascii="Arial" w:eastAsia="Times New Roman" w:hAnsi="Arial" w:cs="Arial"/>
          <w:b/>
          <w:bCs/>
          <w:sz w:val="20"/>
          <w:szCs w:val="20"/>
          <w:lang w:eastAsia="es-ES"/>
        </w:rPr>
      </w:pPr>
    </w:p>
    <w:p w14:paraId="303DF859"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eastAsia="es-ES"/>
        </w:rPr>
      </w:pPr>
      <w:r w:rsidRPr="00924FD9">
        <w:rPr>
          <w:rFonts w:ascii="Arial" w:eastAsia="Times New Roman" w:hAnsi="Arial" w:cs="Arial"/>
          <w:sz w:val="20"/>
          <w:szCs w:val="20"/>
          <w:lang w:eastAsia="es-ES"/>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546D2FE5"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eastAsia="es-ES"/>
        </w:rPr>
      </w:pPr>
    </w:p>
    <w:p w14:paraId="7BD33B8E"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eastAsia="es-ES"/>
        </w:rPr>
      </w:pPr>
      <w:r w:rsidRPr="00924FD9">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71A0AED8"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eastAsia="es-ES"/>
        </w:rPr>
      </w:pPr>
    </w:p>
    <w:p w14:paraId="3C6082D7" w14:textId="58F03478" w:rsidR="009B7350" w:rsidRPr="00924FD9" w:rsidRDefault="009B7350" w:rsidP="009B7350">
      <w:pPr>
        <w:spacing w:after="0" w:line="240" w:lineRule="auto"/>
        <w:ind w:left="1276"/>
        <w:contextualSpacing/>
        <w:jc w:val="both"/>
        <w:rPr>
          <w:rFonts w:ascii="Arial" w:eastAsia="Times New Roman" w:hAnsi="Arial" w:cs="Arial"/>
          <w:sz w:val="20"/>
          <w:szCs w:val="20"/>
          <w:lang w:eastAsia="es-ES"/>
        </w:rPr>
      </w:pPr>
      <w:r w:rsidRPr="00924FD9">
        <w:rPr>
          <w:rFonts w:ascii="Arial" w:eastAsia="Times New Roman" w:hAnsi="Arial" w:cs="Arial"/>
          <w:sz w:val="20"/>
          <w:szCs w:val="20"/>
          <w:lang w:eastAsia="es-ES"/>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5D883B02"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eastAsia="es-ES"/>
        </w:rPr>
      </w:pPr>
    </w:p>
    <w:p w14:paraId="4E4CB1D0"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eastAsia="es-ES"/>
        </w:rPr>
      </w:pPr>
      <w:r w:rsidRPr="00924FD9">
        <w:rPr>
          <w:rFonts w:ascii="Arial" w:eastAsia="Times New Roman" w:hAnsi="Arial" w:cs="Arial"/>
          <w:sz w:val="20"/>
          <w:szCs w:val="20"/>
          <w:lang w:eastAsia="es-ES"/>
        </w:rPr>
        <w:t>Adicionalmente, EL CONTRATISTA se compromete a denunciar oportunamente ante las autoridades competentes los actos de corrupción o de inconducta funcional de los cuales tuviera conocimiento durante la ejecución del contrato con LA ENTIDAD CONTRATANTE.</w:t>
      </w:r>
    </w:p>
    <w:p w14:paraId="6F4E5C97"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eastAsia="es-ES"/>
        </w:rPr>
      </w:pPr>
    </w:p>
    <w:p w14:paraId="2C42F981"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eastAsia="es-ES"/>
        </w:rPr>
      </w:pPr>
      <w:r w:rsidRPr="00924FD9">
        <w:rPr>
          <w:rFonts w:ascii="Arial" w:eastAsia="Times New Roman" w:hAnsi="Arial" w:cs="Arial"/>
          <w:sz w:val="20"/>
          <w:szCs w:val="20"/>
          <w:lang w:eastAsia="es-ES"/>
        </w:rPr>
        <w:t xml:space="preserve">Tratándose de una persona jurídica, lo anterior se extiende a sus accionistas, </w:t>
      </w:r>
      <w:proofErr w:type="spellStart"/>
      <w:r w:rsidRPr="00924FD9">
        <w:rPr>
          <w:rFonts w:ascii="Arial" w:eastAsia="Times New Roman" w:hAnsi="Arial" w:cs="Arial"/>
          <w:sz w:val="20"/>
          <w:szCs w:val="20"/>
          <w:lang w:eastAsia="es-ES"/>
        </w:rPr>
        <w:t>participacionistas</w:t>
      </w:r>
      <w:proofErr w:type="spellEnd"/>
      <w:r w:rsidRPr="00924FD9">
        <w:rPr>
          <w:rFonts w:ascii="Arial" w:eastAsia="Times New Roman" w:hAnsi="Arial" w:cs="Arial"/>
          <w:sz w:val="20"/>
          <w:szCs w:val="20"/>
          <w:lang w:eastAsia="es-ES"/>
        </w:rPr>
        <w:t xml:space="preserve">, integrantes de los órganos de administración, apoderados, representantes legales, funcionarios, asesores o cualquier persona vinculada a la </w:t>
      </w:r>
      <w:r w:rsidRPr="00924FD9">
        <w:rPr>
          <w:rFonts w:ascii="Arial" w:eastAsia="Times New Roman" w:hAnsi="Arial" w:cs="Arial"/>
          <w:sz w:val="20"/>
          <w:szCs w:val="20"/>
          <w:lang w:eastAsia="es-ES"/>
        </w:rPr>
        <w:lastRenderedPageBreak/>
        <w:t>persona jurídica que representa; comprometiéndose a informarles sobre los alcances de las obligaciones asumidas en virtud del presente contrato.  </w:t>
      </w:r>
    </w:p>
    <w:p w14:paraId="206A8C07"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eastAsia="es-ES"/>
        </w:rPr>
      </w:pPr>
    </w:p>
    <w:p w14:paraId="328AAAEE" w14:textId="604A791F" w:rsidR="009B7350" w:rsidRPr="00924FD9" w:rsidRDefault="009B7350" w:rsidP="009B7350">
      <w:pPr>
        <w:spacing w:after="0" w:line="240" w:lineRule="auto"/>
        <w:ind w:left="1276"/>
        <w:contextualSpacing/>
        <w:jc w:val="both"/>
        <w:rPr>
          <w:rFonts w:ascii="Arial" w:eastAsia="Times New Roman" w:hAnsi="Arial" w:cs="Arial"/>
          <w:sz w:val="20"/>
          <w:szCs w:val="20"/>
          <w:lang w:eastAsia="es-ES"/>
        </w:rPr>
      </w:pPr>
      <w:r w:rsidRPr="00924FD9">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0CCC43C1" w14:textId="77777777" w:rsidR="009B7350" w:rsidRPr="00924FD9" w:rsidRDefault="009B7350" w:rsidP="009B7350">
      <w:pPr>
        <w:pStyle w:val="Prrafodelista"/>
        <w:rPr>
          <w:rFonts w:ascii="Arial" w:hAnsi="Arial" w:cs="Arial"/>
        </w:rPr>
      </w:pPr>
    </w:p>
    <w:p w14:paraId="13500E0B" w14:textId="77777777" w:rsidR="009B7350" w:rsidRPr="00924FD9" w:rsidRDefault="009B7350" w:rsidP="008D62A2">
      <w:pPr>
        <w:numPr>
          <w:ilvl w:val="1"/>
          <w:numId w:val="1"/>
        </w:numPr>
        <w:spacing w:after="0" w:line="240" w:lineRule="auto"/>
        <w:contextualSpacing/>
        <w:jc w:val="both"/>
        <w:rPr>
          <w:rFonts w:ascii="Arial" w:eastAsia="Times New Roman" w:hAnsi="Arial" w:cs="Arial"/>
          <w:b/>
          <w:bCs/>
          <w:sz w:val="20"/>
          <w:szCs w:val="20"/>
          <w:lang w:eastAsia="es-ES"/>
        </w:rPr>
      </w:pPr>
      <w:r w:rsidRPr="00924FD9">
        <w:rPr>
          <w:rFonts w:ascii="Arial" w:eastAsia="Times New Roman" w:hAnsi="Arial" w:cs="Arial"/>
          <w:b/>
          <w:bCs/>
          <w:sz w:val="20"/>
          <w:szCs w:val="20"/>
          <w:lang w:eastAsia="es-ES"/>
        </w:rPr>
        <w:t>SOLUCIÓN DE CONTROVERSIAS</w:t>
      </w:r>
    </w:p>
    <w:p w14:paraId="0137880D" w14:textId="77777777" w:rsidR="009B7350" w:rsidRPr="00924FD9" w:rsidRDefault="009B7350" w:rsidP="009B7350">
      <w:pPr>
        <w:spacing w:after="0" w:line="240" w:lineRule="auto"/>
        <w:ind w:left="1065"/>
        <w:contextualSpacing/>
        <w:jc w:val="both"/>
        <w:rPr>
          <w:rFonts w:ascii="Arial" w:eastAsia="Times New Roman" w:hAnsi="Arial" w:cs="Arial"/>
          <w:b/>
          <w:bCs/>
          <w:sz w:val="20"/>
          <w:szCs w:val="20"/>
          <w:lang w:eastAsia="es-ES"/>
        </w:rPr>
      </w:pPr>
    </w:p>
    <w:p w14:paraId="4A6B1C36"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eastAsia="es-ES"/>
        </w:rPr>
      </w:pPr>
      <w:r w:rsidRPr="00924FD9">
        <w:rPr>
          <w:rFonts w:ascii="Arial" w:eastAsia="Times New Roman" w:hAnsi="Arial" w:cs="Arial"/>
          <w:sz w:val="20"/>
          <w:szCs w:val="20"/>
          <w:lang w:eastAsia="es-ES"/>
        </w:rPr>
        <w:t xml:space="preserve">Las controversias que surjan entre las partes durante la ejecución del contrato se resuelven mediante Conciliación según el acuerdo de las partes. </w:t>
      </w:r>
    </w:p>
    <w:p w14:paraId="0A261405"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eastAsia="es-ES"/>
        </w:rPr>
      </w:pPr>
    </w:p>
    <w:p w14:paraId="71DABEEF" w14:textId="77777777" w:rsidR="009B7350" w:rsidRPr="00924FD9" w:rsidRDefault="009B7350" w:rsidP="008D62A2">
      <w:pPr>
        <w:numPr>
          <w:ilvl w:val="1"/>
          <w:numId w:val="1"/>
        </w:numPr>
        <w:spacing w:after="0" w:line="240" w:lineRule="auto"/>
        <w:contextualSpacing/>
        <w:jc w:val="both"/>
        <w:rPr>
          <w:rFonts w:ascii="Arial" w:eastAsia="Times New Roman" w:hAnsi="Arial" w:cs="Arial"/>
          <w:b/>
          <w:bCs/>
          <w:sz w:val="20"/>
          <w:szCs w:val="20"/>
          <w:lang w:eastAsia="es-ES"/>
        </w:rPr>
      </w:pPr>
      <w:r w:rsidRPr="00924FD9">
        <w:rPr>
          <w:rFonts w:ascii="Arial" w:eastAsia="Times New Roman" w:hAnsi="Arial" w:cs="Arial"/>
          <w:b/>
          <w:bCs/>
          <w:sz w:val="20"/>
          <w:szCs w:val="20"/>
          <w:lang w:eastAsia="es-ES"/>
        </w:rPr>
        <w:t>RESOLUCIÓN DEL CONTRATO POR INCUMPLIMIENTO</w:t>
      </w:r>
    </w:p>
    <w:p w14:paraId="6FDBBCB9" w14:textId="77777777" w:rsidR="009B7350" w:rsidRPr="00924FD9" w:rsidRDefault="009B7350" w:rsidP="009B7350">
      <w:pPr>
        <w:spacing w:after="0" w:line="240" w:lineRule="auto"/>
        <w:ind w:left="1065"/>
        <w:contextualSpacing/>
        <w:jc w:val="both"/>
        <w:rPr>
          <w:rFonts w:ascii="Arial" w:eastAsia="Times New Roman" w:hAnsi="Arial" w:cs="Arial"/>
          <w:b/>
          <w:bCs/>
          <w:sz w:val="20"/>
          <w:szCs w:val="20"/>
          <w:lang w:eastAsia="es-ES"/>
        </w:rPr>
      </w:pPr>
    </w:p>
    <w:p w14:paraId="5BE4069B"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eastAsia="es-ES"/>
        </w:rPr>
      </w:pPr>
      <w:r w:rsidRPr="00924FD9">
        <w:rPr>
          <w:rFonts w:ascii="Arial" w:eastAsia="Times New Roman" w:hAnsi="Arial" w:cs="Arial"/>
          <w:sz w:val="20"/>
          <w:szCs w:val="20"/>
          <w:lang w:eastAsia="es-ES"/>
        </w:rPr>
        <w:t xml:space="preserve">Cualquiera de las partes puede resolver el contrato, de conformidad con el numeral 68.1 del artículo 68 de la Ley </w:t>
      </w:r>
      <w:proofErr w:type="spellStart"/>
      <w:r w:rsidRPr="00924FD9">
        <w:rPr>
          <w:rFonts w:ascii="Arial" w:eastAsia="Times New Roman" w:hAnsi="Arial" w:cs="Arial"/>
          <w:sz w:val="20"/>
          <w:szCs w:val="20"/>
          <w:lang w:eastAsia="es-ES"/>
        </w:rPr>
        <w:t>N°</w:t>
      </w:r>
      <w:proofErr w:type="spellEnd"/>
      <w:r w:rsidRPr="00924FD9">
        <w:rPr>
          <w:rFonts w:ascii="Arial" w:eastAsia="Times New Roman" w:hAnsi="Arial" w:cs="Arial"/>
          <w:sz w:val="20"/>
          <w:szCs w:val="20"/>
          <w:lang w:eastAsia="es-ES"/>
        </w:rPr>
        <w:t xml:space="preserve"> 32069, Ley General de Contrataciones Públicas.  </w:t>
      </w:r>
    </w:p>
    <w:p w14:paraId="55DE5CD2"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eastAsia="es-ES"/>
        </w:rPr>
      </w:pPr>
    </w:p>
    <w:p w14:paraId="4E9BCF70"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eastAsia="es-ES"/>
        </w:rPr>
      </w:pPr>
      <w:r w:rsidRPr="00924FD9">
        <w:rPr>
          <w:rFonts w:ascii="Arial" w:eastAsia="Times New Roman" w:hAnsi="Arial" w:cs="Arial"/>
          <w:sz w:val="20"/>
          <w:szCs w:val="20"/>
          <w:lang w:eastAsia="es-ES"/>
        </w:rPr>
        <w:t xml:space="preserve">De encontrarse en alguno de los supuestos de resolución del contrato, LAS PARTES proceden </w:t>
      </w:r>
      <w:proofErr w:type="gramStart"/>
      <w:r w:rsidRPr="00924FD9">
        <w:rPr>
          <w:rFonts w:ascii="Arial" w:eastAsia="Times New Roman" w:hAnsi="Arial" w:cs="Arial"/>
          <w:sz w:val="20"/>
          <w:szCs w:val="20"/>
          <w:lang w:eastAsia="es-ES"/>
        </w:rPr>
        <w:t>de acuerdo a</w:t>
      </w:r>
      <w:proofErr w:type="gramEnd"/>
      <w:r w:rsidRPr="00924FD9">
        <w:rPr>
          <w:rFonts w:ascii="Arial" w:eastAsia="Times New Roman" w:hAnsi="Arial" w:cs="Arial"/>
          <w:sz w:val="20"/>
          <w:szCs w:val="20"/>
          <w:lang w:eastAsia="es-ES"/>
        </w:rPr>
        <w:t xml:space="preserve"> lo establecido en el artículo 122 del Reglamento de la Ley </w:t>
      </w:r>
      <w:proofErr w:type="spellStart"/>
      <w:r w:rsidRPr="00924FD9">
        <w:rPr>
          <w:rFonts w:ascii="Arial" w:eastAsia="Times New Roman" w:hAnsi="Arial" w:cs="Arial"/>
          <w:sz w:val="20"/>
          <w:szCs w:val="20"/>
          <w:lang w:eastAsia="es-ES"/>
        </w:rPr>
        <w:t>N°</w:t>
      </w:r>
      <w:proofErr w:type="spellEnd"/>
      <w:r w:rsidRPr="00924FD9">
        <w:rPr>
          <w:rFonts w:ascii="Arial" w:eastAsia="Times New Roman" w:hAnsi="Arial" w:cs="Arial"/>
          <w:sz w:val="20"/>
          <w:szCs w:val="20"/>
          <w:lang w:eastAsia="es-ES"/>
        </w:rPr>
        <w:t xml:space="preserve"> 32069, Ley General de Contrataciones Públicas, aprobado por Decreto Supremo </w:t>
      </w:r>
      <w:proofErr w:type="spellStart"/>
      <w:r w:rsidRPr="00924FD9">
        <w:rPr>
          <w:rFonts w:ascii="Arial" w:eastAsia="Times New Roman" w:hAnsi="Arial" w:cs="Arial"/>
          <w:sz w:val="20"/>
          <w:szCs w:val="20"/>
          <w:lang w:eastAsia="es-ES"/>
        </w:rPr>
        <w:t>N°</w:t>
      </w:r>
      <w:proofErr w:type="spellEnd"/>
      <w:r w:rsidRPr="00924FD9">
        <w:rPr>
          <w:rFonts w:ascii="Arial" w:eastAsia="Times New Roman" w:hAnsi="Arial" w:cs="Arial"/>
          <w:sz w:val="20"/>
          <w:szCs w:val="20"/>
          <w:lang w:eastAsia="es-ES"/>
        </w:rPr>
        <w:t xml:space="preserve"> 009-2025-EF.</w:t>
      </w:r>
    </w:p>
    <w:p w14:paraId="4A71CBC9" w14:textId="77777777" w:rsidR="009B7350" w:rsidRPr="00924FD9" w:rsidRDefault="009B7350" w:rsidP="009B7350">
      <w:pPr>
        <w:pStyle w:val="Prrafodelista"/>
        <w:rPr>
          <w:rFonts w:ascii="Arial" w:hAnsi="Arial" w:cs="Arial"/>
        </w:rPr>
      </w:pPr>
    </w:p>
    <w:p w14:paraId="0AA3BE88" w14:textId="77777777" w:rsidR="009B7350" w:rsidRPr="00924FD9" w:rsidRDefault="009B7350" w:rsidP="008D62A2">
      <w:pPr>
        <w:numPr>
          <w:ilvl w:val="1"/>
          <w:numId w:val="1"/>
        </w:numPr>
        <w:spacing w:after="0" w:line="240" w:lineRule="auto"/>
        <w:contextualSpacing/>
        <w:jc w:val="both"/>
        <w:rPr>
          <w:rFonts w:ascii="Arial" w:eastAsia="Times New Roman" w:hAnsi="Arial" w:cs="Arial"/>
          <w:b/>
          <w:bCs/>
          <w:sz w:val="20"/>
          <w:szCs w:val="20"/>
          <w:lang w:eastAsia="es-ES"/>
        </w:rPr>
      </w:pPr>
      <w:r w:rsidRPr="00924FD9">
        <w:rPr>
          <w:rFonts w:ascii="Arial" w:eastAsia="Times New Roman" w:hAnsi="Arial" w:cs="Arial"/>
          <w:b/>
          <w:bCs/>
          <w:sz w:val="20"/>
          <w:szCs w:val="20"/>
          <w:lang w:eastAsia="es-ES"/>
        </w:rPr>
        <w:t>GESTIÓN DE RIESGOS</w:t>
      </w:r>
    </w:p>
    <w:p w14:paraId="46D11915" w14:textId="77777777" w:rsidR="009B7350" w:rsidRPr="00924FD9" w:rsidRDefault="009B7350" w:rsidP="009B7350">
      <w:pPr>
        <w:spacing w:after="0" w:line="240" w:lineRule="auto"/>
        <w:contextualSpacing/>
        <w:jc w:val="both"/>
        <w:rPr>
          <w:rFonts w:ascii="Arial" w:eastAsia="Times New Roman" w:hAnsi="Arial" w:cs="Arial"/>
          <w:sz w:val="20"/>
          <w:szCs w:val="20"/>
          <w:lang w:eastAsia="es-ES"/>
        </w:rPr>
      </w:pPr>
    </w:p>
    <w:p w14:paraId="5EBC24E0"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eastAsia="es-ES"/>
        </w:rPr>
      </w:pPr>
      <w:r w:rsidRPr="00924FD9">
        <w:rPr>
          <w:rFonts w:ascii="Arial" w:eastAsia="Times New Roman" w:hAnsi="Arial" w:cs="Arial"/>
          <w:sz w:val="20"/>
          <w:szCs w:val="20"/>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72DF94F1" w14:textId="77777777" w:rsidR="009B7350" w:rsidRPr="00924FD9" w:rsidRDefault="009B7350" w:rsidP="009B7350">
      <w:pPr>
        <w:pStyle w:val="Prrafodelista"/>
        <w:rPr>
          <w:rFonts w:ascii="Arial" w:hAnsi="Arial" w:cs="Arial"/>
        </w:rPr>
      </w:pPr>
    </w:p>
    <w:p w14:paraId="0661CD27" w14:textId="77777777" w:rsidR="009B7350" w:rsidRPr="00924FD9" w:rsidRDefault="009B7350" w:rsidP="008D62A2">
      <w:pPr>
        <w:numPr>
          <w:ilvl w:val="1"/>
          <w:numId w:val="1"/>
        </w:numPr>
        <w:spacing w:after="0" w:line="240" w:lineRule="auto"/>
        <w:contextualSpacing/>
        <w:jc w:val="both"/>
        <w:rPr>
          <w:rFonts w:ascii="Arial" w:eastAsia="Times New Roman" w:hAnsi="Arial" w:cs="Arial"/>
          <w:b/>
          <w:bCs/>
          <w:sz w:val="20"/>
          <w:szCs w:val="20"/>
          <w:lang w:eastAsia="es-ES"/>
        </w:rPr>
      </w:pPr>
      <w:r w:rsidRPr="00924FD9">
        <w:rPr>
          <w:rFonts w:ascii="Arial" w:eastAsia="Times New Roman" w:hAnsi="Arial" w:cs="Arial"/>
          <w:b/>
          <w:bCs/>
          <w:sz w:val="20"/>
          <w:szCs w:val="20"/>
          <w:lang w:eastAsia="es-ES"/>
        </w:rPr>
        <w:t>PROTOCOLO SANITARIO DE PREVENCIÓN FRENTE A LA COVID-19</w:t>
      </w:r>
    </w:p>
    <w:p w14:paraId="7107FE59" w14:textId="77777777" w:rsidR="009B7350" w:rsidRPr="00924FD9" w:rsidRDefault="009B7350" w:rsidP="009B7350">
      <w:pPr>
        <w:spacing w:after="0" w:line="240" w:lineRule="auto"/>
        <w:contextualSpacing/>
        <w:jc w:val="both"/>
        <w:rPr>
          <w:rFonts w:ascii="Arial" w:eastAsia="Times New Roman" w:hAnsi="Arial" w:cs="Arial"/>
          <w:b/>
          <w:bCs/>
          <w:sz w:val="20"/>
          <w:szCs w:val="20"/>
          <w:lang w:eastAsia="es-ES"/>
        </w:rPr>
      </w:pPr>
    </w:p>
    <w:p w14:paraId="5AB58A7A"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eastAsia="es-ES"/>
        </w:rPr>
      </w:pPr>
      <w:r w:rsidRPr="00924FD9">
        <w:rPr>
          <w:rFonts w:ascii="Arial" w:eastAsia="Times New Roman" w:hAnsi="Arial" w:cs="Arial"/>
          <w:sz w:val="20"/>
          <w:szCs w:val="20"/>
          <w:lang w:eastAsia="es-ES"/>
        </w:rPr>
        <w:t>En el caso que el contratista requiera ingresar a las instalaciones de la Empresa deberá cumplir obligatoriamente con las siguientes disposiciones:</w:t>
      </w:r>
    </w:p>
    <w:p w14:paraId="018E44C3"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eastAsia="es-ES"/>
        </w:rPr>
      </w:pPr>
    </w:p>
    <w:p w14:paraId="49F0A988" w14:textId="77777777" w:rsidR="009B7350" w:rsidRPr="00924FD9" w:rsidRDefault="009B7350" w:rsidP="008D62A2">
      <w:pPr>
        <w:numPr>
          <w:ilvl w:val="0"/>
          <w:numId w:val="3"/>
        </w:numPr>
        <w:spacing w:after="0" w:line="240" w:lineRule="auto"/>
        <w:ind w:left="1636"/>
        <w:contextualSpacing/>
        <w:jc w:val="both"/>
        <w:rPr>
          <w:rFonts w:ascii="Arial" w:eastAsia="Times New Roman" w:hAnsi="Arial" w:cs="Arial"/>
          <w:sz w:val="20"/>
          <w:szCs w:val="20"/>
          <w:lang w:eastAsia="es-ES"/>
        </w:rPr>
      </w:pPr>
      <w:r w:rsidRPr="00924FD9">
        <w:rPr>
          <w:rFonts w:ascii="Arial" w:eastAsia="Times New Roman" w:hAnsi="Arial" w:cs="Arial"/>
          <w:sz w:val="20"/>
          <w:szCs w:val="20"/>
          <w:lang w:eastAsia="es-ES"/>
        </w:rPr>
        <w:t>Presentar su plan para la vigilancia, prevención y control de la COVID-19, actualizado según la normativa vigente</w:t>
      </w:r>
    </w:p>
    <w:p w14:paraId="30A4A531" w14:textId="77777777" w:rsidR="009B7350" w:rsidRPr="00924FD9" w:rsidRDefault="009B7350" w:rsidP="008D62A2">
      <w:pPr>
        <w:numPr>
          <w:ilvl w:val="0"/>
          <w:numId w:val="3"/>
        </w:numPr>
        <w:spacing w:after="0" w:line="240" w:lineRule="auto"/>
        <w:ind w:left="1636"/>
        <w:contextualSpacing/>
        <w:jc w:val="both"/>
        <w:rPr>
          <w:rFonts w:ascii="Arial" w:eastAsia="Times New Roman" w:hAnsi="Arial" w:cs="Arial"/>
          <w:sz w:val="20"/>
          <w:szCs w:val="20"/>
          <w:lang w:eastAsia="es-ES"/>
        </w:rPr>
      </w:pPr>
      <w:r w:rsidRPr="00924FD9">
        <w:rPr>
          <w:rFonts w:ascii="Arial" w:eastAsia="Times New Roman" w:hAnsi="Arial" w:cs="Arial"/>
          <w:sz w:val="20"/>
          <w:szCs w:val="20"/>
          <w:lang w:eastAsia="es-ES"/>
        </w:rPr>
        <w:t>Llenar correcta y verazmente la ficha sintomatológica (E3.1.3.FO21) al ingreso a las instalaciones de FONAFE</w:t>
      </w:r>
    </w:p>
    <w:p w14:paraId="3762257D" w14:textId="77777777" w:rsidR="009B7350" w:rsidRPr="00924FD9" w:rsidRDefault="009B7350" w:rsidP="008D62A2">
      <w:pPr>
        <w:numPr>
          <w:ilvl w:val="0"/>
          <w:numId w:val="3"/>
        </w:numPr>
        <w:spacing w:after="0" w:line="240" w:lineRule="auto"/>
        <w:ind w:left="1636"/>
        <w:contextualSpacing/>
        <w:jc w:val="both"/>
        <w:rPr>
          <w:rFonts w:ascii="Arial" w:eastAsia="Times New Roman" w:hAnsi="Arial" w:cs="Arial"/>
          <w:sz w:val="20"/>
          <w:szCs w:val="20"/>
          <w:lang w:eastAsia="es-ES"/>
        </w:rPr>
      </w:pPr>
      <w:r w:rsidRPr="00924FD9">
        <w:rPr>
          <w:rFonts w:ascii="Arial" w:eastAsia="Times New Roman" w:hAnsi="Arial" w:cs="Arial"/>
          <w:sz w:val="20"/>
          <w:szCs w:val="20"/>
          <w:lang w:eastAsia="es-ES"/>
        </w:rPr>
        <w:t>Ejecutar los controles médicos a sus trabajadores asignados a FONAFE</w:t>
      </w:r>
    </w:p>
    <w:p w14:paraId="4B44FA56" w14:textId="77777777" w:rsidR="009B7350" w:rsidRPr="00924FD9" w:rsidRDefault="009B7350" w:rsidP="008D62A2">
      <w:pPr>
        <w:numPr>
          <w:ilvl w:val="0"/>
          <w:numId w:val="3"/>
        </w:numPr>
        <w:spacing w:after="0" w:line="240" w:lineRule="auto"/>
        <w:ind w:left="1636"/>
        <w:contextualSpacing/>
        <w:jc w:val="both"/>
        <w:rPr>
          <w:rFonts w:ascii="Arial" w:eastAsia="Times New Roman" w:hAnsi="Arial" w:cs="Arial"/>
          <w:sz w:val="20"/>
          <w:szCs w:val="20"/>
          <w:lang w:eastAsia="es-ES"/>
        </w:rPr>
      </w:pPr>
      <w:r w:rsidRPr="00924FD9">
        <w:rPr>
          <w:rFonts w:ascii="Arial" w:eastAsia="Times New Roman" w:hAnsi="Arial" w:cs="Arial"/>
          <w:sz w:val="20"/>
          <w:szCs w:val="20"/>
          <w:lang w:eastAsia="es-ES"/>
        </w:rPr>
        <w:t>Promover y facilitar el cumplimiento del calendario de vacunación establecido por el MINSA contra la COVID-19.</w:t>
      </w:r>
    </w:p>
    <w:p w14:paraId="30448B7C" w14:textId="77777777" w:rsidR="009B7350" w:rsidRPr="00924FD9" w:rsidRDefault="009B7350" w:rsidP="008D62A2">
      <w:pPr>
        <w:numPr>
          <w:ilvl w:val="0"/>
          <w:numId w:val="3"/>
        </w:numPr>
        <w:spacing w:after="0" w:line="240" w:lineRule="auto"/>
        <w:ind w:left="1636"/>
        <w:contextualSpacing/>
        <w:jc w:val="both"/>
        <w:rPr>
          <w:rFonts w:ascii="Arial" w:eastAsia="Times New Roman" w:hAnsi="Arial" w:cs="Arial"/>
          <w:sz w:val="20"/>
          <w:szCs w:val="20"/>
          <w:lang w:eastAsia="es-ES"/>
        </w:rPr>
      </w:pPr>
      <w:r w:rsidRPr="00924FD9">
        <w:rPr>
          <w:rFonts w:ascii="Arial" w:eastAsia="Times New Roman" w:hAnsi="Arial" w:cs="Arial"/>
          <w:sz w:val="20"/>
          <w:szCs w:val="20"/>
          <w:lang w:eastAsia="es-ES"/>
        </w:rPr>
        <w:t>Seguir las reglas de prevención frente a la COVID-19 establecidas en el Lineamiento “Plan para la vigilancia, prevención y control de la COVID-19 en FONAFE”, sujetándose a las consecuencias administrativas y legales por su omisión.</w:t>
      </w:r>
    </w:p>
    <w:p w14:paraId="50A7F082" w14:textId="77777777" w:rsidR="009B7350" w:rsidRPr="00924FD9" w:rsidRDefault="009B7350" w:rsidP="009B7350">
      <w:pPr>
        <w:spacing w:after="0" w:line="240" w:lineRule="auto"/>
        <w:ind w:left="1276"/>
        <w:contextualSpacing/>
        <w:jc w:val="both"/>
        <w:rPr>
          <w:rFonts w:ascii="Arial" w:eastAsia="Times New Roman" w:hAnsi="Arial" w:cs="Arial"/>
          <w:sz w:val="20"/>
          <w:szCs w:val="20"/>
          <w:lang w:eastAsia="es-ES"/>
        </w:rPr>
      </w:pPr>
    </w:p>
    <w:p w14:paraId="2617F083" w14:textId="0E76CD41" w:rsidR="00DF7970" w:rsidRPr="00924FD9" w:rsidRDefault="009B7350" w:rsidP="00924FD9">
      <w:pPr>
        <w:spacing w:after="0" w:line="240" w:lineRule="auto"/>
        <w:ind w:left="1276"/>
        <w:contextualSpacing/>
        <w:jc w:val="both"/>
        <w:rPr>
          <w:rFonts w:ascii="Arial" w:hAnsi="Arial" w:cs="Arial"/>
          <w:sz w:val="20"/>
          <w:szCs w:val="20"/>
        </w:rPr>
      </w:pPr>
      <w:r w:rsidRPr="00924FD9">
        <w:rPr>
          <w:rFonts w:ascii="Arial" w:eastAsia="Times New Roman" w:hAnsi="Arial" w:cs="Arial"/>
          <w:sz w:val="20"/>
          <w:szCs w:val="20"/>
          <w:lang w:eastAsia="es-ES"/>
        </w:rPr>
        <w:t>Se precisa que la lista mencionada se desprende del “Plan para la vigilancia, prevención y control de la COVID 19 en FONAFE” vigente, y no es excluyente de otras medidas que se pueda implementar de acuerdo con la naturaleza de la prestación a realizar, o las disposiciones emitidas por el Gobierno durante la ejecución del servicio.</w:t>
      </w:r>
    </w:p>
    <w:sectPr w:rsidR="00DF7970" w:rsidRPr="00924FD9" w:rsidSect="002225D1">
      <w:headerReference w:type="default" r:id="rId11"/>
      <w:footerReference w:type="default" r:id="rId12"/>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3C1AA" w14:textId="77777777" w:rsidR="001954DA" w:rsidRDefault="001954DA" w:rsidP="00A40871">
      <w:pPr>
        <w:spacing w:after="0" w:line="240" w:lineRule="auto"/>
      </w:pPr>
      <w:r>
        <w:separator/>
      </w:r>
    </w:p>
  </w:endnote>
  <w:endnote w:type="continuationSeparator" w:id="0">
    <w:p w14:paraId="6E93E973" w14:textId="77777777" w:rsidR="001954DA" w:rsidRDefault="001954DA" w:rsidP="00A40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45DC7" w14:textId="77777777" w:rsidR="002225D1" w:rsidRDefault="002225D1" w:rsidP="002225D1">
    <w:pPr>
      <w:pStyle w:val="Piedepgina"/>
      <w:ind w:right="567"/>
      <w:contextualSpacing/>
      <w:jc w:val="right"/>
      <w:rPr>
        <w:sz w:val="18"/>
        <w:szCs w:val="18"/>
      </w:rPr>
    </w:pPr>
  </w:p>
  <w:p w14:paraId="780EA22B" w14:textId="77777777" w:rsidR="002225D1" w:rsidRPr="007709ED" w:rsidRDefault="002225D1" w:rsidP="002225D1">
    <w:pPr>
      <w:pStyle w:val="Piedepgina"/>
      <w:ind w:right="567"/>
      <w:contextualSpacing/>
      <w:jc w:val="right"/>
      <w:rPr>
        <w:sz w:val="18"/>
        <w:szCs w:val="18"/>
      </w:rPr>
    </w:pPr>
    <w:r w:rsidRPr="007709ED">
      <w:rPr>
        <w:sz w:val="18"/>
        <w:szCs w:val="18"/>
      </w:rPr>
      <w:t>Av. Paseo de la República 3121, San Isidro, Lima 27, Perú</w:t>
    </w:r>
  </w:p>
  <w:p w14:paraId="38395535" w14:textId="77777777" w:rsidR="002225D1" w:rsidRPr="007709ED" w:rsidRDefault="002225D1" w:rsidP="002225D1">
    <w:pPr>
      <w:pStyle w:val="Piedepgina"/>
      <w:ind w:right="567"/>
      <w:contextualSpacing/>
      <w:jc w:val="right"/>
      <w:rPr>
        <w:sz w:val="18"/>
        <w:szCs w:val="18"/>
        <w:lang w:val="en-US"/>
      </w:rPr>
    </w:pPr>
    <w:proofErr w:type="spellStart"/>
    <w:r w:rsidRPr="007709ED">
      <w:rPr>
        <w:sz w:val="18"/>
        <w:szCs w:val="18"/>
        <w:lang w:val="en-US"/>
      </w:rPr>
      <w:t>Telf</w:t>
    </w:r>
    <w:proofErr w:type="spellEnd"/>
    <w:r w:rsidRPr="007709ED">
      <w:rPr>
        <w:sz w:val="18"/>
        <w:szCs w:val="18"/>
        <w:lang w:val="en-US"/>
      </w:rPr>
      <w:t xml:space="preserve">: 440 4222 </w:t>
    </w:r>
  </w:p>
  <w:p w14:paraId="7E6358EA" w14:textId="77777777" w:rsidR="002225D1" w:rsidRPr="007709ED" w:rsidRDefault="002225D1" w:rsidP="002225D1">
    <w:pPr>
      <w:pStyle w:val="Piedepgina"/>
      <w:ind w:right="567"/>
      <w:contextualSpacing/>
      <w:jc w:val="right"/>
      <w:rPr>
        <w:sz w:val="18"/>
        <w:szCs w:val="18"/>
        <w:lang w:val="en-US"/>
      </w:rPr>
    </w:pPr>
    <w:r w:rsidRPr="007709ED">
      <w:rPr>
        <w:sz w:val="18"/>
        <w:szCs w:val="18"/>
        <w:lang w:val="en-US"/>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6725B" w14:textId="77777777" w:rsidR="001954DA" w:rsidRDefault="001954DA" w:rsidP="00A40871">
      <w:pPr>
        <w:spacing w:after="0" w:line="240" w:lineRule="auto"/>
      </w:pPr>
      <w:r>
        <w:separator/>
      </w:r>
    </w:p>
  </w:footnote>
  <w:footnote w:type="continuationSeparator" w:id="0">
    <w:p w14:paraId="4796283A" w14:textId="77777777" w:rsidR="001954DA" w:rsidRDefault="001954DA" w:rsidP="00A40871">
      <w:pPr>
        <w:spacing w:after="0" w:line="240" w:lineRule="auto"/>
      </w:pPr>
      <w:r>
        <w:continuationSeparator/>
      </w:r>
    </w:p>
  </w:footnote>
  <w:footnote w:id="1">
    <w:p w14:paraId="1B8A0C87" w14:textId="77777777" w:rsidR="00915F67" w:rsidRPr="00DC7FBE" w:rsidRDefault="00915F67" w:rsidP="00DC7FBE">
      <w:pPr>
        <w:contextualSpacing/>
        <w:jc w:val="both"/>
        <w:rPr>
          <w:rFonts w:ascii="Arial" w:hAnsi="Arial" w:cs="Arial"/>
          <w:sz w:val="19"/>
          <w:szCs w:val="19"/>
          <w:lang w:val="es-ES"/>
        </w:rPr>
      </w:pPr>
      <w:r>
        <w:rPr>
          <w:rStyle w:val="Refdenotaalpie"/>
        </w:rPr>
        <w:footnoteRef/>
      </w:r>
      <w:r>
        <w:t xml:space="preserve"> </w:t>
      </w:r>
      <w:r w:rsidRPr="00DC7FBE">
        <w:rPr>
          <w:rFonts w:ascii="Arial" w:hAnsi="Arial" w:cs="Arial"/>
          <w:sz w:val="16"/>
          <w:szCs w:val="16"/>
          <w:lang w:val="es-ES"/>
        </w:rPr>
        <w:t>El contratista asegura el cumplimiento de las obligaciones descritas conforme a la declaración jurada incluida en su cotización, así como las demás condiciones brindadas en la oferta, teniendo la Entidad la potestad de verificar su cumplimiento durante la ejecución contractual, pudiendo requerir la información y/o documentación que crea conveniente para el ejercicio de su labor de supervisión.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E58C4" w14:textId="77777777" w:rsidR="002225D1" w:rsidRDefault="002225D1" w:rsidP="002225D1">
    <w:pPr>
      <w:pStyle w:val="Encabezado"/>
      <w:tabs>
        <w:tab w:val="clear" w:pos="4252"/>
        <w:tab w:val="clear" w:pos="8504"/>
        <w:tab w:val="left" w:pos="4050"/>
      </w:tabs>
    </w:pPr>
    <w:r>
      <w:rPr>
        <w:noProof/>
        <w:lang w:eastAsia="es-PE"/>
      </w:rPr>
      <w:drawing>
        <wp:inline distT="0" distB="0" distL="0" distR="0" wp14:anchorId="2B9FC34A" wp14:editId="2B13B61E">
          <wp:extent cx="2276475" cy="7143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B35C6"/>
    <w:multiLevelType w:val="hybridMultilevel"/>
    <w:tmpl w:val="F5FC7A0C"/>
    <w:lvl w:ilvl="0" w:tplc="A53ED166">
      <w:start w:val="1"/>
      <w:numFmt w:val="bullet"/>
      <w:lvlText w:val="-"/>
      <w:lvlJc w:val="left"/>
      <w:pPr>
        <w:ind w:left="1425" w:hanging="360"/>
      </w:pPr>
      <w:rPr>
        <w:rFonts w:ascii="Arial" w:eastAsia="Times New Roman" w:hAnsi="Arial" w:cs="Aria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 w15:restartNumberingAfterBreak="0">
    <w:nsid w:val="1E374ED6"/>
    <w:multiLevelType w:val="hybridMultilevel"/>
    <w:tmpl w:val="57FEFEAC"/>
    <w:lvl w:ilvl="0" w:tplc="280A0001">
      <w:start w:val="1"/>
      <w:numFmt w:val="bullet"/>
      <w:lvlText w:val=""/>
      <w:lvlJc w:val="left"/>
      <w:pPr>
        <w:ind w:left="1425" w:hanging="360"/>
      </w:pPr>
      <w:rPr>
        <w:rFonts w:ascii="Symbol" w:hAnsi="Symbol" w:hint="default"/>
      </w:rPr>
    </w:lvl>
    <w:lvl w:ilvl="1" w:tplc="280A0003">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2" w15:restartNumberingAfterBreak="0">
    <w:nsid w:val="425D1BC6"/>
    <w:multiLevelType w:val="hybridMultilevel"/>
    <w:tmpl w:val="952A0D8E"/>
    <w:lvl w:ilvl="0" w:tplc="A6B02D06">
      <w:numFmt w:val="bullet"/>
      <w:lvlText w:val="-"/>
      <w:lvlJc w:val="left"/>
      <w:pPr>
        <w:ind w:left="1068" w:hanging="360"/>
      </w:pPr>
      <w:rPr>
        <w:rFonts w:ascii="Arial" w:eastAsia="Batang" w:hAnsi="Arial" w:cs="Arial" w:hint="default"/>
      </w:rPr>
    </w:lvl>
    <w:lvl w:ilvl="1" w:tplc="280A0003">
      <w:start w:val="1"/>
      <w:numFmt w:val="bullet"/>
      <w:lvlText w:val="o"/>
      <w:lvlJc w:val="left"/>
      <w:pPr>
        <w:ind w:left="1788" w:hanging="360"/>
      </w:pPr>
      <w:rPr>
        <w:rFonts w:ascii="Courier New" w:hAnsi="Courier New" w:cs="Courier New" w:hint="default"/>
      </w:rPr>
    </w:lvl>
    <w:lvl w:ilvl="2" w:tplc="280A0005">
      <w:start w:val="1"/>
      <w:numFmt w:val="bullet"/>
      <w:lvlText w:val=""/>
      <w:lvlJc w:val="left"/>
      <w:pPr>
        <w:ind w:left="2508" w:hanging="360"/>
      </w:pPr>
      <w:rPr>
        <w:rFonts w:ascii="Wingdings" w:hAnsi="Wingdings" w:hint="default"/>
      </w:rPr>
    </w:lvl>
    <w:lvl w:ilvl="3" w:tplc="280A0001">
      <w:start w:val="1"/>
      <w:numFmt w:val="bullet"/>
      <w:lvlText w:val=""/>
      <w:lvlJc w:val="left"/>
      <w:pPr>
        <w:ind w:left="3228" w:hanging="360"/>
      </w:pPr>
      <w:rPr>
        <w:rFonts w:ascii="Symbol" w:hAnsi="Symbol" w:hint="default"/>
      </w:rPr>
    </w:lvl>
    <w:lvl w:ilvl="4" w:tplc="280A0003">
      <w:start w:val="1"/>
      <w:numFmt w:val="bullet"/>
      <w:lvlText w:val="o"/>
      <w:lvlJc w:val="left"/>
      <w:pPr>
        <w:ind w:left="3948" w:hanging="360"/>
      </w:pPr>
      <w:rPr>
        <w:rFonts w:ascii="Courier New" w:hAnsi="Courier New" w:cs="Courier New" w:hint="default"/>
      </w:rPr>
    </w:lvl>
    <w:lvl w:ilvl="5" w:tplc="280A0005">
      <w:start w:val="1"/>
      <w:numFmt w:val="bullet"/>
      <w:lvlText w:val=""/>
      <w:lvlJc w:val="left"/>
      <w:pPr>
        <w:ind w:left="4668" w:hanging="360"/>
      </w:pPr>
      <w:rPr>
        <w:rFonts w:ascii="Wingdings" w:hAnsi="Wingdings" w:hint="default"/>
      </w:rPr>
    </w:lvl>
    <w:lvl w:ilvl="6" w:tplc="280A0001">
      <w:start w:val="1"/>
      <w:numFmt w:val="bullet"/>
      <w:lvlText w:val=""/>
      <w:lvlJc w:val="left"/>
      <w:pPr>
        <w:ind w:left="5388" w:hanging="360"/>
      </w:pPr>
      <w:rPr>
        <w:rFonts w:ascii="Symbol" w:hAnsi="Symbol" w:hint="default"/>
      </w:rPr>
    </w:lvl>
    <w:lvl w:ilvl="7" w:tplc="280A0003">
      <w:start w:val="1"/>
      <w:numFmt w:val="bullet"/>
      <w:lvlText w:val="o"/>
      <w:lvlJc w:val="left"/>
      <w:pPr>
        <w:ind w:left="6108" w:hanging="360"/>
      </w:pPr>
      <w:rPr>
        <w:rFonts w:ascii="Courier New" w:hAnsi="Courier New" w:cs="Courier New" w:hint="default"/>
      </w:rPr>
    </w:lvl>
    <w:lvl w:ilvl="8" w:tplc="280A0005">
      <w:start w:val="1"/>
      <w:numFmt w:val="bullet"/>
      <w:lvlText w:val=""/>
      <w:lvlJc w:val="left"/>
      <w:pPr>
        <w:ind w:left="6828" w:hanging="360"/>
      </w:pPr>
      <w:rPr>
        <w:rFonts w:ascii="Wingdings" w:hAnsi="Wingdings" w:hint="default"/>
      </w:rPr>
    </w:lvl>
  </w:abstractNum>
  <w:abstractNum w:abstractNumId="3" w15:restartNumberingAfterBreak="0">
    <w:nsid w:val="499E7DA8"/>
    <w:multiLevelType w:val="hybridMultilevel"/>
    <w:tmpl w:val="F04C5C0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5" w15:restartNumberingAfterBreak="0">
    <w:nsid w:val="75AE77BC"/>
    <w:multiLevelType w:val="multilevel"/>
    <w:tmpl w:val="2BEEBA70"/>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53059591">
    <w:abstractNumId w:val="5"/>
  </w:num>
  <w:num w:numId="2" w16cid:durableId="292489132">
    <w:abstractNumId w:val="4"/>
  </w:num>
  <w:num w:numId="3" w16cid:durableId="613750423">
    <w:abstractNumId w:val="2"/>
  </w:num>
  <w:num w:numId="4" w16cid:durableId="1583224451">
    <w:abstractNumId w:val="3"/>
  </w:num>
  <w:num w:numId="5" w16cid:durableId="1572959096">
    <w:abstractNumId w:val="1"/>
  </w:num>
  <w:num w:numId="6" w16cid:durableId="351150977">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1"/>
    <w:rsid w:val="00000C65"/>
    <w:rsid w:val="000040BF"/>
    <w:rsid w:val="000167FE"/>
    <w:rsid w:val="00017B65"/>
    <w:rsid w:val="00020BE9"/>
    <w:rsid w:val="00032615"/>
    <w:rsid w:val="00033280"/>
    <w:rsid w:val="00040283"/>
    <w:rsid w:val="00050FC6"/>
    <w:rsid w:val="00051774"/>
    <w:rsid w:val="000518D5"/>
    <w:rsid w:val="00052CB4"/>
    <w:rsid w:val="000657E0"/>
    <w:rsid w:val="000673BF"/>
    <w:rsid w:val="00074712"/>
    <w:rsid w:val="00080614"/>
    <w:rsid w:val="0009401A"/>
    <w:rsid w:val="00096FB4"/>
    <w:rsid w:val="000A5EC2"/>
    <w:rsid w:val="000A7AB8"/>
    <w:rsid w:val="000B6096"/>
    <w:rsid w:val="000C26E6"/>
    <w:rsid w:val="000D7DBF"/>
    <w:rsid w:val="000F0974"/>
    <w:rsid w:val="000F2CEF"/>
    <w:rsid w:val="00107FC0"/>
    <w:rsid w:val="0012714F"/>
    <w:rsid w:val="00144C72"/>
    <w:rsid w:val="00161711"/>
    <w:rsid w:val="0017047E"/>
    <w:rsid w:val="001731EB"/>
    <w:rsid w:val="001954DA"/>
    <w:rsid w:val="00197B1F"/>
    <w:rsid w:val="001B0656"/>
    <w:rsid w:val="001B0EF0"/>
    <w:rsid w:val="001C0781"/>
    <w:rsid w:val="00200259"/>
    <w:rsid w:val="00204693"/>
    <w:rsid w:val="00211012"/>
    <w:rsid w:val="002225D1"/>
    <w:rsid w:val="002245E0"/>
    <w:rsid w:val="00226D94"/>
    <w:rsid w:val="00227DB8"/>
    <w:rsid w:val="00236B13"/>
    <w:rsid w:val="00252409"/>
    <w:rsid w:val="00252C2A"/>
    <w:rsid w:val="00256437"/>
    <w:rsid w:val="00262C4D"/>
    <w:rsid w:val="00266C6B"/>
    <w:rsid w:val="0027313B"/>
    <w:rsid w:val="00281E6D"/>
    <w:rsid w:val="002973AD"/>
    <w:rsid w:val="002B46BE"/>
    <w:rsid w:val="002B4770"/>
    <w:rsid w:val="002C0AC7"/>
    <w:rsid w:val="002C694C"/>
    <w:rsid w:val="002E78AC"/>
    <w:rsid w:val="002F4A8F"/>
    <w:rsid w:val="002F57E8"/>
    <w:rsid w:val="00302DAC"/>
    <w:rsid w:val="00313AF0"/>
    <w:rsid w:val="0031457E"/>
    <w:rsid w:val="00324CAA"/>
    <w:rsid w:val="00336C15"/>
    <w:rsid w:val="00343FCF"/>
    <w:rsid w:val="0034508A"/>
    <w:rsid w:val="003707E3"/>
    <w:rsid w:val="00373C23"/>
    <w:rsid w:val="00375E24"/>
    <w:rsid w:val="003842AB"/>
    <w:rsid w:val="003B1017"/>
    <w:rsid w:val="003C0C40"/>
    <w:rsid w:val="003D25CF"/>
    <w:rsid w:val="003D555D"/>
    <w:rsid w:val="003F3496"/>
    <w:rsid w:val="004012F8"/>
    <w:rsid w:val="004019C9"/>
    <w:rsid w:val="00405DC8"/>
    <w:rsid w:val="00415308"/>
    <w:rsid w:val="00417D6B"/>
    <w:rsid w:val="0042033E"/>
    <w:rsid w:val="00420C3C"/>
    <w:rsid w:val="004273DF"/>
    <w:rsid w:val="00430138"/>
    <w:rsid w:val="00453EDF"/>
    <w:rsid w:val="0046121F"/>
    <w:rsid w:val="004D56E7"/>
    <w:rsid w:val="004D7CF2"/>
    <w:rsid w:val="004E31C7"/>
    <w:rsid w:val="004E4DEE"/>
    <w:rsid w:val="004F4DB0"/>
    <w:rsid w:val="00507DAA"/>
    <w:rsid w:val="00523F19"/>
    <w:rsid w:val="00526D83"/>
    <w:rsid w:val="00532555"/>
    <w:rsid w:val="00542EFC"/>
    <w:rsid w:val="00557C15"/>
    <w:rsid w:val="005B58D3"/>
    <w:rsid w:val="005C2745"/>
    <w:rsid w:val="005C7196"/>
    <w:rsid w:val="005F57FA"/>
    <w:rsid w:val="005F5E04"/>
    <w:rsid w:val="00617B04"/>
    <w:rsid w:val="00625120"/>
    <w:rsid w:val="00630AAD"/>
    <w:rsid w:val="00642E99"/>
    <w:rsid w:val="00651CFD"/>
    <w:rsid w:val="006575B6"/>
    <w:rsid w:val="00662139"/>
    <w:rsid w:val="00670506"/>
    <w:rsid w:val="00670905"/>
    <w:rsid w:val="00675978"/>
    <w:rsid w:val="00682C58"/>
    <w:rsid w:val="006D1479"/>
    <w:rsid w:val="006D381B"/>
    <w:rsid w:val="006E4B97"/>
    <w:rsid w:val="007032EB"/>
    <w:rsid w:val="0070447D"/>
    <w:rsid w:val="00714293"/>
    <w:rsid w:val="00720630"/>
    <w:rsid w:val="00721077"/>
    <w:rsid w:val="00732CF8"/>
    <w:rsid w:val="00734AEF"/>
    <w:rsid w:val="00734D76"/>
    <w:rsid w:val="0073629A"/>
    <w:rsid w:val="0075660B"/>
    <w:rsid w:val="007619B9"/>
    <w:rsid w:val="00761CD1"/>
    <w:rsid w:val="007825F0"/>
    <w:rsid w:val="00790F18"/>
    <w:rsid w:val="00795CA1"/>
    <w:rsid w:val="00796348"/>
    <w:rsid w:val="007A2F8D"/>
    <w:rsid w:val="007C462F"/>
    <w:rsid w:val="007D3566"/>
    <w:rsid w:val="007E0F6D"/>
    <w:rsid w:val="007F0480"/>
    <w:rsid w:val="00800265"/>
    <w:rsid w:val="00804A44"/>
    <w:rsid w:val="00810F1B"/>
    <w:rsid w:val="00811F65"/>
    <w:rsid w:val="008217AD"/>
    <w:rsid w:val="00827DA8"/>
    <w:rsid w:val="00830F0B"/>
    <w:rsid w:val="00831152"/>
    <w:rsid w:val="00831164"/>
    <w:rsid w:val="00840408"/>
    <w:rsid w:val="00842255"/>
    <w:rsid w:val="008626BA"/>
    <w:rsid w:val="00891A48"/>
    <w:rsid w:val="008B486C"/>
    <w:rsid w:val="008D43EB"/>
    <w:rsid w:val="008D62A2"/>
    <w:rsid w:val="008E6217"/>
    <w:rsid w:val="008F5C17"/>
    <w:rsid w:val="00900394"/>
    <w:rsid w:val="00903DC2"/>
    <w:rsid w:val="009144EB"/>
    <w:rsid w:val="00915F67"/>
    <w:rsid w:val="00924FD9"/>
    <w:rsid w:val="009326C0"/>
    <w:rsid w:val="0094008D"/>
    <w:rsid w:val="00945641"/>
    <w:rsid w:val="009525B4"/>
    <w:rsid w:val="00953614"/>
    <w:rsid w:val="00964957"/>
    <w:rsid w:val="00967080"/>
    <w:rsid w:val="00992C9B"/>
    <w:rsid w:val="009A3C5F"/>
    <w:rsid w:val="009A5C01"/>
    <w:rsid w:val="009A7657"/>
    <w:rsid w:val="009A7DDE"/>
    <w:rsid w:val="009B7350"/>
    <w:rsid w:val="009C00B6"/>
    <w:rsid w:val="009C1181"/>
    <w:rsid w:val="009C1741"/>
    <w:rsid w:val="009C1FC5"/>
    <w:rsid w:val="009C2AC1"/>
    <w:rsid w:val="009C428F"/>
    <w:rsid w:val="009C5D02"/>
    <w:rsid w:val="009D27B3"/>
    <w:rsid w:val="009D3770"/>
    <w:rsid w:val="009E2D37"/>
    <w:rsid w:val="009E4D03"/>
    <w:rsid w:val="009E66D5"/>
    <w:rsid w:val="00A0155B"/>
    <w:rsid w:val="00A017D8"/>
    <w:rsid w:val="00A24910"/>
    <w:rsid w:val="00A257D8"/>
    <w:rsid w:val="00A263BA"/>
    <w:rsid w:val="00A301A4"/>
    <w:rsid w:val="00A31DDA"/>
    <w:rsid w:val="00A40871"/>
    <w:rsid w:val="00A40FA9"/>
    <w:rsid w:val="00A44E84"/>
    <w:rsid w:val="00A46FCD"/>
    <w:rsid w:val="00A5428E"/>
    <w:rsid w:val="00A57BF3"/>
    <w:rsid w:val="00A703A5"/>
    <w:rsid w:val="00A864EA"/>
    <w:rsid w:val="00A87E5D"/>
    <w:rsid w:val="00A921C3"/>
    <w:rsid w:val="00A934F2"/>
    <w:rsid w:val="00A93BDB"/>
    <w:rsid w:val="00AA5EDA"/>
    <w:rsid w:val="00AA630D"/>
    <w:rsid w:val="00AB624B"/>
    <w:rsid w:val="00AB7AF3"/>
    <w:rsid w:val="00AC0E79"/>
    <w:rsid w:val="00AD5267"/>
    <w:rsid w:val="00AE3D0C"/>
    <w:rsid w:val="00AF4316"/>
    <w:rsid w:val="00AF65CE"/>
    <w:rsid w:val="00B20D43"/>
    <w:rsid w:val="00B27D44"/>
    <w:rsid w:val="00B34064"/>
    <w:rsid w:val="00B40A2B"/>
    <w:rsid w:val="00B428ED"/>
    <w:rsid w:val="00B4366B"/>
    <w:rsid w:val="00B50C91"/>
    <w:rsid w:val="00B65FEF"/>
    <w:rsid w:val="00B677DB"/>
    <w:rsid w:val="00B73F29"/>
    <w:rsid w:val="00B7641A"/>
    <w:rsid w:val="00B764EB"/>
    <w:rsid w:val="00B76C77"/>
    <w:rsid w:val="00BA24D6"/>
    <w:rsid w:val="00BC1105"/>
    <w:rsid w:val="00BC1D4D"/>
    <w:rsid w:val="00BC4847"/>
    <w:rsid w:val="00BD6F21"/>
    <w:rsid w:val="00BE49CA"/>
    <w:rsid w:val="00BF73C1"/>
    <w:rsid w:val="00C10A7F"/>
    <w:rsid w:val="00C12A86"/>
    <w:rsid w:val="00C278C7"/>
    <w:rsid w:val="00C41F6E"/>
    <w:rsid w:val="00C428CD"/>
    <w:rsid w:val="00C440D2"/>
    <w:rsid w:val="00C44D5D"/>
    <w:rsid w:val="00C47F89"/>
    <w:rsid w:val="00C70838"/>
    <w:rsid w:val="00C72065"/>
    <w:rsid w:val="00CA59B9"/>
    <w:rsid w:val="00CA6548"/>
    <w:rsid w:val="00CB38CF"/>
    <w:rsid w:val="00CB6E38"/>
    <w:rsid w:val="00CC00E2"/>
    <w:rsid w:val="00CC06D9"/>
    <w:rsid w:val="00CC61FA"/>
    <w:rsid w:val="00CD0F2A"/>
    <w:rsid w:val="00CD2265"/>
    <w:rsid w:val="00CE4EAE"/>
    <w:rsid w:val="00CF5E97"/>
    <w:rsid w:val="00D00A65"/>
    <w:rsid w:val="00D04D86"/>
    <w:rsid w:val="00D15B3C"/>
    <w:rsid w:val="00D2098B"/>
    <w:rsid w:val="00D23D74"/>
    <w:rsid w:val="00D253FB"/>
    <w:rsid w:val="00D42429"/>
    <w:rsid w:val="00D45B8A"/>
    <w:rsid w:val="00D47BD7"/>
    <w:rsid w:val="00D5668D"/>
    <w:rsid w:val="00D707D7"/>
    <w:rsid w:val="00D715C8"/>
    <w:rsid w:val="00D77122"/>
    <w:rsid w:val="00D91006"/>
    <w:rsid w:val="00DA264D"/>
    <w:rsid w:val="00DA45C5"/>
    <w:rsid w:val="00DC7FBE"/>
    <w:rsid w:val="00DD4A30"/>
    <w:rsid w:val="00DF38D8"/>
    <w:rsid w:val="00DF6609"/>
    <w:rsid w:val="00DF7970"/>
    <w:rsid w:val="00E02467"/>
    <w:rsid w:val="00E124D4"/>
    <w:rsid w:val="00E232AE"/>
    <w:rsid w:val="00E31077"/>
    <w:rsid w:val="00E34A2A"/>
    <w:rsid w:val="00E614DF"/>
    <w:rsid w:val="00E63810"/>
    <w:rsid w:val="00E81B1E"/>
    <w:rsid w:val="00E83C70"/>
    <w:rsid w:val="00E84004"/>
    <w:rsid w:val="00E84991"/>
    <w:rsid w:val="00E9054F"/>
    <w:rsid w:val="00E93433"/>
    <w:rsid w:val="00EA1A90"/>
    <w:rsid w:val="00EC29F9"/>
    <w:rsid w:val="00ED3481"/>
    <w:rsid w:val="00EE140B"/>
    <w:rsid w:val="00EE6364"/>
    <w:rsid w:val="00EF5FFF"/>
    <w:rsid w:val="00F004D6"/>
    <w:rsid w:val="00F010FE"/>
    <w:rsid w:val="00F0695D"/>
    <w:rsid w:val="00F11932"/>
    <w:rsid w:val="00F1741D"/>
    <w:rsid w:val="00F25089"/>
    <w:rsid w:val="00F33621"/>
    <w:rsid w:val="00F3486F"/>
    <w:rsid w:val="00F3601F"/>
    <w:rsid w:val="00F41823"/>
    <w:rsid w:val="00F43F11"/>
    <w:rsid w:val="00F67559"/>
    <w:rsid w:val="00F72BD5"/>
    <w:rsid w:val="00F87860"/>
    <w:rsid w:val="00FA6FDD"/>
    <w:rsid w:val="00FB2030"/>
    <w:rsid w:val="00FB5B7C"/>
    <w:rsid w:val="00FB7CF2"/>
    <w:rsid w:val="00FC39D1"/>
    <w:rsid w:val="00FD25F9"/>
    <w:rsid w:val="00FE23CF"/>
    <w:rsid w:val="00FE3247"/>
    <w:rsid w:val="00FE7CCD"/>
    <w:rsid w:val="07011442"/>
    <w:rsid w:val="09551889"/>
    <w:rsid w:val="0A057D82"/>
    <w:rsid w:val="0C5ABFC0"/>
    <w:rsid w:val="0D55843C"/>
    <w:rsid w:val="127FB2AA"/>
    <w:rsid w:val="1B91C562"/>
    <w:rsid w:val="203BF836"/>
    <w:rsid w:val="21CC937E"/>
    <w:rsid w:val="25C1389C"/>
    <w:rsid w:val="265C9DBF"/>
    <w:rsid w:val="2AA129D1"/>
    <w:rsid w:val="2C522A49"/>
    <w:rsid w:val="2F75AA5A"/>
    <w:rsid w:val="31D66FEF"/>
    <w:rsid w:val="38B025BD"/>
    <w:rsid w:val="39EFC020"/>
    <w:rsid w:val="3DC76251"/>
    <w:rsid w:val="3DFC6FAB"/>
    <w:rsid w:val="40BFA05A"/>
    <w:rsid w:val="422DD815"/>
    <w:rsid w:val="43D6B394"/>
    <w:rsid w:val="4415A2DC"/>
    <w:rsid w:val="481BCF5A"/>
    <w:rsid w:val="4EFF987A"/>
    <w:rsid w:val="50210B8E"/>
    <w:rsid w:val="51749B20"/>
    <w:rsid w:val="549E8EA6"/>
    <w:rsid w:val="54A529B6"/>
    <w:rsid w:val="5819FD76"/>
    <w:rsid w:val="586893D1"/>
    <w:rsid w:val="5A622FCB"/>
    <w:rsid w:val="5AB59FF6"/>
    <w:rsid w:val="5CA314C6"/>
    <w:rsid w:val="5D9D637E"/>
    <w:rsid w:val="5FEAE5AA"/>
    <w:rsid w:val="630B1539"/>
    <w:rsid w:val="631A2E88"/>
    <w:rsid w:val="68A82763"/>
    <w:rsid w:val="6A62BE29"/>
    <w:rsid w:val="6B9B7BB2"/>
    <w:rsid w:val="6F652E8D"/>
    <w:rsid w:val="73D97BC9"/>
    <w:rsid w:val="7BA7B611"/>
    <w:rsid w:val="7F800F2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69875"/>
  <w15:chartTrackingRefBased/>
  <w15:docId w15:val="{362FD600-37EE-48CC-A84B-D17FF8995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AC7"/>
    <w:pPr>
      <w:spacing w:after="200" w:line="276" w:lineRule="auto"/>
    </w:pPr>
  </w:style>
  <w:style w:type="paragraph" w:styleId="Ttulo3">
    <w:name w:val="heading 3"/>
    <w:basedOn w:val="Normal"/>
    <w:next w:val="Normal"/>
    <w:link w:val="Ttulo3Car"/>
    <w:uiPriority w:val="9"/>
    <w:unhideWhenUsed/>
    <w:qFormat/>
    <w:rsid w:val="00A4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0871"/>
    <w:rPr>
      <w:rFonts w:asciiTheme="majorHAnsi" w:eastAsiaTheme="majorEastAsia" w:hAnsiTheme="majorHAnsi" w:cstheme="majorBidi"/>
      <w:color w:val="1F4D78" w:themeColor="accent1" w:themeShade="7F"/>
      <w:sz w:val="24"/>
      <w:szCs w:val="24"/>
    </w:rPr>
  </w:style>
  <w:style w:type="paragraph" w:styleId="Encabezado">
    <w:name w:val="header"/>
    <w:basedOn w:val="Normal"/>
    <w:link w:val="EncabezadoCar"/>
    <w:uiPriority w:val="99"/>
    <w:unhideWhenUsed/>
    <w:rsid w:val="00A408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0871"/>
  </w:style>
  <w:style w:type="paragraph" w:styleId="Piedepgina">
    <w:name w:val="footer"/>
    <w:basedOn w:val="Normal"/>
    <w:link w:val="PiedepginaCar"/>
    <w:uiPriority w:val="99"/>
    <w:unhideWhenUsed/>
    <w:rsid w:val="00A40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087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A40871"/>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39"/>
    <w:rsid w:val="00A4087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A40871"/>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A40871"/>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A40871"/>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40871"/>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A4087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A40871"/>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A40871"/>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A40871"/>
    <w:rPr>
      <w:rFonts w:ascii="Arial" w:eastAsia="Times New Roman" w:hAnsi="Arial" w:cs="Arial"/>
      <w:sz w:val="20"/>
      <w:szCs w:val="20"/>
      <w:lang w:val="es-ES_tradnl" w:eastAsia="es-ES"/>
    </w:rPr>
  </w:style>
  <w:style w:type="paragraph" w:customStyle="1" w:styleId="Default">
    <w:name w:val="Default"/>
    <w:rsid w:val="00A40871"/>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A40871"/>
    <w:pPr>
      <w:widowControl w:val="0"/>
    </w:pPr>
    <w:rPr>
      <w:rFonts w:eastAsiaTheme="minorEastAsia"/>
      <w:color w:val="auto"/>
      <w:lang w:eastAsia="es-PE"/>
    </w:rPr>
  </w:style>
  <w:style w:type="paragraph" w:customStyle="1" w:styleId="CM4">
    <w:name w:val="CM4"/>
    <w:basedOn w:val="Default"/>
    <w:next w:val="Default"/>
    <w:uiPriority w:val="99"/>
    <w:rsid w:val="00A40871"/>
    <w:pPr>
      <w:widowControl w:val="0"/>
      <w:spacing w:line="236" w:lineRule="atLeast"/>
    </w:pPr>
    <w:rPr>
      <w:rFonts w:eastAsiaTheme="minorEastAsia"/>
      <w:color w:val="auto"/>
      <w:lang w:eastAsia="es-PE"/>
    </w:rPr>
  </w:style>
  <w:style w:type="paragraph" w:styleId="Textodeglobo">
    <w:name w:val="Balloon Text"/>
    <w:basedOn w:val="Normal"/>
    <w:link w:val="TextodegloboCar"/>
    <w:uiPriority w:val="99"/>
    <w:semiHidden/>
    <w:unhideWhenUsed/>
    <w:rsid w:val="00A408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871"/>
    <w:rPr>
      <w:rFonts w:ascii="Segoe UI" w:hAnsi="Segoe UI" w:cs="Segoe UI"/>
      <w:sz w:val="18"/>
      <w:szCs w:val="18"/>
    </w:rPr>
  </w:style>
  <w:style w:type="character" w:styleId="Hipervnculo">
    <w:name w:val="Hyperlink"/>
    <w:basedOn w:val="Fuentedeprrafopredeter"/>
    <w:unhideWhenUsed/>
    <w:rsid w:val="00A40871"/>
    <w:rPr>
      <w:color w:val="0563C1" w:themeColor="hyperlink"/>
      <w:u w:val="single"/>
    </w:rPr>
  </w:style>
  <w:style w:type="table" w:customStyle="1" w:styleId="Tablaconcuadrcula1">
    <w:name w:val="Tabla con cuadrícula1"/>
    <w:basedOn w:val="Tablanormal"/>
    <w:next w:val="Tablaconcuadrcula"/>
    <w:uiPriority w:val="39"/>
    <w:rsid w:val="0094564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5C2745"/>
  </w:style>
  <w:style w:type="character" w:customStyle="1" w:styleId="eop">
    <w:name w:val="eop"/>
    <w:basedOn w:val="Fuentedeprrafopredeter"/>
    <w:rsid w:val="005C2745"/>
  </w:style>
  <w:style w:type="character" w:styleId="Refdecomentario">
    <w:name w:val="annotation reference"/>
    <w:basedOn w:val="Fuentedeprrafopredeter"/>
    <w:uiPriority w:val="99"/>
    <w:semiHidden/>
    <w:unhideWhenUsed/>
    <w:rsid w:val="0031457E"/>
    <w:rPr>
      <w:sz w:val="16"/>
      <w:szCs w:val="16"/>
    </w:rPr>
  </w:style>
  <w:style w:type="paragraph" w:styleId="Textocomentario">
    <w:name w:val="annotation text"/>
    <w:basedOn w:val="Normal"/>
    <w:link w:val="TextocomentarioCar"/>
    <w:uiPriority w:val="99"/>
    <w:semiHidden/>
    <w:unhideWhenUsed/>
    <w:rsid w:val="0031457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1457E"/>
    <w:rPr>
      <w:sz w:val="20"/>
      <w:szCs w:val="20"/>
    </w:rPr>
  </w:style>
  <w:style w:type="paragraph" w:styleId="Asuntodelcomentario">
    <w:name w:val="annotation subject"/>
    <w:basedOn w:val="Textocomentario"/>
    <w:next w:val="Textocomentario"/>
    <w:link w:val="AsuntodelcomentarioCar"/>
    <w:uiPriority w:val="99"/>
    <w:semiHidden/>
    <w:unhideWhenUsed/>
    <w:rsid w:val="0031457E"/>
    <w:rPr>
      <w:b/>
      <w:bCs/>
    </w:rPr>
  </w:style>
  <w:style w:type="character" w:customStyle="1" w:styleId="AsuntodelcomentarioCar">
    <w:name w:val="Asunto del comentario Car"/>
    <w:basedOn w:val="TextocomentarioCar"/>
    <w:link w:val="Asuntodelcomentario"/>
    <w:uiPriority w:val="99"/>
    <w:semiHidden/>
    <w:rsid w:val="0031457E"/>
    <w:rPr>
      <w:b/>
      <w:bCs/>
      <w:sz w:val="20"/>
      <w:szCs w:val="20"/>
    </w:rPr>
  </w:style>
  <w:style w:type="paragraph" w:styleId="NormalWeb">
    <w:name w:val="Normal (Web)"/>
    <w:basedOn w:val="Normal"/>
    <w:uiPriority w:val="99"/>
    <w:unhideWhenUsed/>
    <w:rsid w:val="00DF7970"/>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styleId="Textoennegrita">
    <w:name w:val="Strong"/>
    <w:basedOn w:val="Fuentedeprrafopredeter"/>
    <w:uiPriority w:val="22"/>
    <w:qFormat/>
    <w:rsid w:val="00DF79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336983">
      <w:bodyDiv w:val="1"/>
      <w:marLeft w:val="0"/>
      <w:marRight w:val="0"/>
      <w:marTop w:val="0"/>
      <w:marBottom w:val="0"/>
      <w:divBdr>
        <w:top w:val="none" w:sz="0" w:space="0" w:color="auto"/>
        <w:left w:val="none" w:sz="0" w:space="0" w:color="auto"/>
        <w:bottom w:val="none" w:sz="0" w:space="0" w:color="auto"/>
        <w:right w:val="none" w:sz="0" w:space="0" w:color="auto"/>
      </w:divBdr>
    </w:div>
    <w:div w:id="323897359">
      <w:bodyDiv w:val="1"/>
      <w:marLeft w:val="0"/>
      <w:marRight w:val="0"/>
      <w:marTop w:val="0"/>
      <w:marBottom w:val="0"/>
      <w:divBdr>
        <w:top w:val="none" w:sz="0" w:space="0" w:color="auto"/>
        <w:left w:val="none" w:sz="0" w:space="0" w:color="auto"/>
        <w:bottom w:val="none" w:sz="0" w:space="0" w:color="auto"/>
        <w:right w:val="none" w:sz="0" w:space="0" w:color="auto"/>
      </w:divBdr>
    </w:div>
    <w:div w:id="365104032">
      <w:bodyDiv w:val="1"/>
      <w:marLeft w:val="0"/>
      <w:marRight w:val="0"/>
      <w:marTop w:val="0"/>
      <w:marBottom w:val="0"/>
      <w:divBdr>
        <w:top w:val="none" w:sz="0" w:space="0" w:color="auto"/>
        <w:left w:val="none" w:sz="0" w:space="0" w:color="auto"/>
        <w:bottom w:val="none" w:sz="0" w:space="0" w:color="auto"/>
        <w:right w:val="none" w:sz="0" w:space="0" w:color="auto"/>
      </w:divBdr>
    </w:div>
    <w:div w:id="495726695">
      <w:bodyDiv w:val="1"/>
      <w:marLeft w:val="0"/>
      <w:marRight w:val="0"/>
      <w:marTop w:val="0"/>
      <w:marBottom w:val="0"/>
      <w:divBdr>
        <w:top w:val="none" w:sz="0" w:space="0" w:color="auto"/>
        <w:left w:val="none" w:sz="0" w:space="0" w:color="auto"/>
        <w:bottom w:val="none" w:sz="0" w:space="0" w:color="auto"/>
        <w:right w:val="none" w:sz="0" w:space="0" w:color="auto"/>
      </w:divBdr>
    </w:div>
    <w:div w:id="556211575">
      <w:bodyDiv w:val="1"/>
      <w:marLeft w:val="0"/>
      <w:marRight w:val="0"/>
      <w:marTop w:val="0"/>
      <w:marBottom w:val="0"/>
      <w:divBdr>
        <w:top w:val="none" w:sz="0" w:space="0" w:color="auto"/>
        <w:left w:val="none" w:sz="0" w:space="0" w:color="auto"/>
        <w:bottom w:val="none" w:sz="0" w:space="0" w:color="auto"/>
        <w:right w:val="none" w:sz="0" w:space="0" w:color="auto"/>
      </w:divBdr>
    </w:div>
    <w:div w:id="624626040">
      <w:bodyDiv w:val="1"/>
      <w:marLeft w:val="0"/>
      <w:marRight w:val="0"/>
      <w:marTop w:val="0"/>
      <w:marBottom w:val="0"/>
      <w:divBdr>
        <w:top w:val="none" w:sz="0" w:space="0" w:color="auto"/>
        <w:left w:val="none" w:sz="0" w:space="0" w:color="auto"/>
        <w:bottom w:val="none" w:sz="0" w:space="0" w:color="auto"/>
        <w:right w:val="none" w:sz="0" w:space="0" w:color="auto"/>
      </w:divBdr>
    </w:div>
    <w:div w:id="802114139">
      <w:bodyDiv w:val="1"/>
      <w:marLeft w:val="0"/>
      <w:marRight w:val="0"/>
      <w:marTop w:val="0"/>
      <w:marBottom w:val="0"/>
      <w:divBdr>
        <w:top w:val="none" w:sz="0" w:space="0" w:color="auto"/>
        <w:left w:val="none" w:sz="0" w:space="0" w:color="auto"/>
        <w:bottom w:val="none" w:sz="0" w:space="0" w:color="auto"/>
        <w:right w:val="none" w:sz="0" w:space="0" w:color="auto"/>
      </w:divBdr>
    </w:div>
    <w:div w:id="1044401641">
      <w:bodyDiv w:val="1"/>
      <w:marLeft w:val="0"/>
      <w:marRight w:val="0"/>
      <w:marTop w:val="0"/>
      <w:marBottom w:val="0"/>
      <w:divBdr>
        <w:top w:val="none" w:sz="0" w:space="0" w:color="auto"/>
        <w:left w:val="none" w:sz="0" w:space="0" w:color="auto"/>
        <w:bottom w:val="none" w:sz="0" w:space="0" w:color="auto"/>
        <w:right w:val="none" w:sz="0" w:space="0" w:color="auto"/>
      </w:divBdr>
    </w:div>
    <w:div w:id="1063217741">
      <w:bodyDiv w:val="1"/>
      <w:marLeft w:val="0"/>
      <w:marRight w:val="0"/>
      <w:marTop w:val="0"/>
      <w:marBottom w:val="0"/>
      <w:divBdr>
        <w:top w:val="none" w:sz="0" w:space="0" w:color="auto"/>
        <w:left w:val="none" w:sz="0" w:space="0" w:color="auto"/>
        <w:bottom w:val="none" w:sz="0" w:space="0" w:color="auto"/>
        <w:right w:val="none" w:sz="0" w:space="0" w:color="auto"/>
      </w:divBdr>
    </w:div>
    <w:div w:id="1063723903">
      <w:bodyDiv w:val="1"/>
      <w:marLeft w:val="0"/>
      <w:marRight w:val="0"/>
      <w:marTop w:val="0"/>
      <w:marBottom w:val="0"/>
      <w:divBdr>
        <w:top w:val="none" w:sz="0" w:space="0" w:color="auto"/>
        <w:left w:val="none" w:sz="0" w:space="0" w:color="auto"/>
        <w:bottom w:val="none" w:sz="0" w:space="0" w:color="auto"/>
        <w:right w:val="none" w:sz="0" w:space="0" w:color="auto"/>
      </w:divBdr>
    </w:div>
    <w:div w:id="1163744556">
      <w:bodyDiv w:val="1"/>
      <w:marLeft w:val="0"/>
      <w:marRight w:val="0"/>
      <w:marTop w:val="0"/>
      <w:marBottom w:val="0"/>
      <w:divBdr>
        <w:top w:val="none" w:sz="0" w:space="0" w:color="auto"/>
        <w:left w:val="none" w:sz="0" w:space="0" w:color="auto"/>
        <w:bottom w:val="none" w:sz="0" w:space="0" w:color="auto"/>
        <w:right w:val="none" w:sz="0" w:space="0" w:color="auto"/>
      </w:divBdr>
    </w:div>
    <w:div w:id="1167983687">
      <w:bodyDiv w:val="1"/>
      <w:marLeft w:val="0"/>
      <w:marRight w:val="0"/>
      <w:marTop w:val="0"/>
      <w:marBottom w:val="0"/>
      <w:divBdr>
        <w:top w:val="none" w:sz="0" w:space="0" w:color="auto"/>
        <w:left w:val="none" w:sz="0" w:space="0" w:color="auto"/>
        <w:bottom w:val="none" w:sz="0" w:space="0" w:color="auto"/>
        <w:right w:val="none" w:sz="0" w:space="0" w:color="auto"/>
      </w:divBdr>
    </w:div>
    <w:div w:id="1190223353">
      <w:bodyDiv w:val="1"/>
      <w:marLeft w:val="0"/>
      <w:marRight w:val="0"/>
      <w:marTop w:val="0"/>
      <w:marBottom w:val="0"/>
      <w:divBdr>
        <w:top w:val="none" w:sz="0" w:space="0" w:color="auto"/>
        <w:left w:val="none" w:sz="0" w:space="0" w:color="auto"/>
        <w:bottom w:val="none" w:sz="0" w:space="0" w:color="auto"/>
        <w:right w:val="none" w:sz="0" w:space="0" w:color="auto"/>
      </w:divBdr>
    </w:div>
    <w:div w:id="1232545932">
      <w:bodyDiv w:val="1"/>
      <w:marLeft w:val="0"/>
      <w:marRight w:val="0"/>
      <w:marTop w:val="0"/>
      <w:marBottom w:val="0"/>
      <w:divBdr>
        <w:top w:val="none" w:sz="0" w:space="0" w:color="auto"/>
        <w:left w:val="none" w:sz="0" w:space="0" w:color="auto"/>
        <w:bottom w:val="none" w:sz="0" w:space="0" w:color="auto"/>
        <w:right w:val="none" w:sz="0" w:space="0" w:color="auto"/>
      </w:divBdr>
    </w:div>
    <w:div w:id="1311517919">
      <w:bodyDiv w:val="1"/>
      <w:marLeft w:val="0"/>
      <w:marRight w:val="0"/>
      <w:marTop w:val="0"/>
      <w:marBottom w:val="0"/>
      <w:divBdr>
        <w:top w:val="none" w:sz="0" w:space="0" w:color="auto"/>
        <w:left w:val="none" w:sz="0" w:space="0" w:color="auto"/>
        <w:bottom w:val="none" w:sz="0" w:space="0" w:color="auto"/>
        <w:right w:val="none" w:sz="0" w:space="0" w:color="auto"/>
      </w:divBdr>
    </w:div>
    <w:div w:id="1373072442">
      <w:bodyDiv w:val="1"/>
      <w:marLeft w:val="0"/>
      <w:marRight w:val="0"/>
      <w:marTop w:val="0"/>
      <w:marBottom w:val="0"/>
      <w:divBdr>
        <w:top w:val="none" w:sz="0" w:space="0" w:color="auto"/>
        <w:left w:val="none" w:sz="0" w:space="0" w:color="auto"/>
        <w:bottom w:val="none" w:sz="0" w:space="0" w:color="auto"/>
        <w:right w:val="none" w:sz="0" w:space="0" w:color="auto"/>
      </w:divBdr>
    </w:div>
    <w:div w:id="1525096320">
      <w:bodyDiv w:val="1"/>
      <w:marLeft w:val="0"/>
      <w:marRight w:val="0"/>
      <w:marTop w:val="0"/>
      <w:marBottom w:val="0"/>
      <w:divBdr>
        <w:top w:val="none" w:sz="0" w:space="0" w:color="auto"/>
        <w:left w:val="none" w:sz="0" w:space="0" w:color="auto"/>
        <w:bottom w:val="none" w:sz="0" w:space="0" w:color="auto"/>
        <w:right w:val="none" w:sz="0" w:space="0" w:color="auto"/>
      </w:divBdr>
    </w:div>
    <w:div w:id="1772243037">
      <w:bodyDiv w:val="1"/>
      <w:marLeft w:val="0"/>
      <w:marRight w:val="0"/>
      <w:marTop w:val="0"/>
      <w:marBottom w:val="0"/>
      <w:divBdr>
        <w:top w:val="none" w:sz="0" w:space="0" w:color="auto"/>
        <w:left w:val="none" w:sz="0" w:space="0" w:color="auto"/>
        <w:bottom w:val="none" w:sz="0" w:space="0" w:color="auto"/>
        <w:right w:val="none" w:sz="0" w:space="0" w:color="auto"/>
      </w:divBdr>
    </w:div>
    <w:div w:id="1809006680">
      <w:bodyDiv w:val="1"/>
      <w:marLeft w:val="0"/>
      <w:marRight w:val="0"/>
      <w:marTop w:val="0"/>
      <w:marBottom w:val="0"/>
      <w:divBdr>
        <w:top w:val="none" w:sz="0" w:space="0" w:color="auto"/>
        <w:left w:val="none" w:sz="0" w:space="0" w:color="auto"/>
        <w:bottom w:val="none" w:sz="0" w:space="0" w:color="auto"/>
        <w:right w:val="none" w:sz="0" w:space="0" w:color="auto"/>
      </w:divBdr>
    </w:div>
    <w:div w:id="1839300503">
      <w:bodyDiv w:val="1"/>
      <w:marLeft w:val="0"/>
      <w:marRight w:val="0"/>
      <w:marTop w:val="0"/>
      <w:marBottom w:val="0"/>
      <w:divBdr>
        <w:top w:val="none" w:sz="0" w:space="0" w:color="auto"/>
        <w:left w:val="none" w:sz="0" w:space="0" w:color="auto"/>
        <w:bottom w:val="none" w:sz="0" w:space="0" w:color="auto"/>
        <w:right w:val="none" w:sz="0" w:space="0" w:color="auto"/>
      </w:divBdr>
    </w:div>
    <w:div w:id="1887983598">
      <w:bodyDiv w:val="1"/>
      <w:marLeft w:val="0"/>
      <w:marRight w:val="0"/>
      <w:marTop w:val="0"/>
      <w:marBottom w:val="0"/>
      <w:divBdr>
        <w:top w:val="none" w:sz="0" w:space="0" w:color="auto"/>
        <w:left w:val="none" w:sz="0" w:space="0" w:color="auto"/>
        <w:bottom w:val="none" w:sz="0" w:space="0" w:color="auto"/>
        <w:right w:val="none" w:sz="0" w:space="0" w:color="auto"/>
      </w:divBdr>
    </w:div>
    <w:div w:id="1918128991">
      <w:bodyDiv w:val="1"/>
      <w:marLeft w:val="0"/>
      <w:marRight w:val="0"/>
      <w:marTop w:val="0"/>
      <w:marBottom w:val="0"/>
      <w:divBdr>
        <w:top w:val="none" w:sz="0" w:space="0" w:color="auto"/>
        <w:left w:val="none" w:sz="0" w:space="0" w:color="auto"/>
        <w:bottom w:val="none" w:sz="0" w:space="0" w:color="auto"/>
        <w:right w:val="none" w:sz="0" w:space="0" w:color="auto"/>
      </w:divBdr>
    </w:div>
    <w:div w:id="1935749054">
      <w:bodyDiv w:val="1"/>
      <w:marLeft w:val="0"/>
      <w:marRight w:val="0"/>
      <w:marTop w:val="0"/>
      <w:marBottom w:val="0"/>
      <w:divBdr>
        <w:top w:val="none" w:sz="0" w:space="0" w:color="auto"/>
        <w:left w:val="none" w:sz="0" w:space="0" w:color="auto"/>
        <w:bottom w:val="none" w:sz="0" w:space="0" w:color="auto"/>
        <w:right w:val="none" w:sz="0" w:space="0" w:color="auto"/>
      </w:divBdr>
    </w:div>
    <w:div w:id="2016878132">
      <w:bodyDiv w:val="1"/>
      <w:marLeft w:val="0"/>
      <w:marRight w:val="0"/>
      <w:marTop w:val="0"/>
      <w:marBottom w:val="0"/>
      <w:divBdr>
        <w:top w:val="none" w:sz="0" w:space="0" w:color="auto"/>
        <w:left w:val="none" w:sz="0" w:space="0" w:color="auto"/>
        <w:bottom w:val="none" w:sz="0" w:space="0" w:color="auto"/>
        <w:right w:val="none" w:sz="0" w:space="0" w:color="auto"/>
      </w:divBdr>
    </w:div>
    <w:div w:id="2074884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6R5P4KAPPMKT-2091546178-168335</_dlc_DocId>
    <_dlc_DocIdUrl xmlns="5402fb6a-6c89-4001-a9da-297961a6fe1e">
      <Url>https://intranet.fonafe.gob.pe/sites/cdoc/gecorpsc/_layouts/15/DocIdRedir.aspx?ID=6R5P4KAPPMKT-2091546178-168335</Url>
      <Description>6R5P4KAPPMKT-2091546178-168335</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0A43CD1-E08B-4C62-A93C-6CCEBC9D2935}">
  <ds:schemaRefs>
    <ds:schemaRef ds:uri="http://schemas.microsoft.com/sharepoint/v3/contenttype/forms"/>
  </ds:schemaRefs>
</ds:datastoreItem>
</file>

<file path=customXml/itemProps2.xml><?xml version="1.0" encoding="utf-8"?>
<ds:datastoreItem xmlns:ds="http://schemas.openxmlformats.org/officeDocument/2006/customXml" ds:itemID="{DEEBAFF4-B10C-4DDE-9C6B-CADB3C164561}">
  <ds:schemaRefs>
    <ds:schemaRef ds:uri="http://schemas.microsoft.com/office/2006/metadata/properties"/>
    <ds:schemaRef ds:uri="http://schemas.microsoft.com/office/infopath/2007/PartnerControls"/>
    <ds:schemaRef ds:uri="7c0b1af0-1c75-408b-b9d2-ca44b8e45aec"/>
    <ds:schemaRef ds:uri="a066de21-87f9-4f4a-a05f-dc7fcac6fd16"/>
  </ds:schemaRefs>
</ds:datastoreItem>
</file>

<file path=customXml/itemProps3.xml><?xml version="1.0" encoding="utf-8"?>
<ds:datastoreItem xmlns:ds="http://schemas.openxmlformats.org/officeDocument/2006/customXml" ds:itemID="{527B91E1-FE00-487D-82BF-685184EC09FE}">
  <ds:schemaRefs>
    <ds:schemaRef ds:uri="http://schemas.openxmlformats.org/officeDocument/2006/bibliography"/>
  </ds:schemaRefs>
</ds:datastoreItem>
</file>

<file path=customXml/itemProps4.xml><?xml version="1.0" encoding="utf-8"?>
<ds:datastoreItem xmlns:ds="http://schemas.openxmlformats.org/officeDocument/2006/customXml" ds:itemID="{5B51300B-DCC2-44E9-96EA-1DB2B0241D42}"/>
</file>

<file path=customXml/itemProps5.xml><?xml version="1.0" encoding="utf-8"?>
<ds:datastoreItem xmlns:ds="http://schemas.openxmlformats.org/officeDocument/2006/customXml" ds:itemID="{FF252DE4-1894-4B8B-B64A-1649877EF302}"/>
</file>

<file path=docProps/app.xml><?xml version="1.0" encoding="utf-8"?>
<Properties xmlns="http://schemas.openxmlformats.org/officeDocument/2006/extended-properties" xmlns:vt="http://schemas.openxmlformats.org/officeDocument/2006/docPropsVTypes">
  <Template>Normal</Template>
  <TotalTime>1</TotalTime>
  <Pages>6</Pages>
  <Words>2302</Words>
  <Characters>12666</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ralvarez@fonafe.gob.pe</dc:creator>
  <cp:keywords/>
  <dc:description/>
  <cp:lastModifiedBy>Georgee Gonzáles Vega</cp:lastModifiedBy>
  <cp:revision>2</cp:revision>
  <dcterms:created xsi:type="dcterms:W3CDTF">2025-10-14T14:00:00Z</dcterms:created>
  <dcterms:modified xsi:type="dcterms:W3CDTF">2025-10-14T14:00:00Z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0x0101001C4AF718653BBA4AB4A6A3B79427575C</vt:lpwstr>
  </property>
  <property fmtid="{D5CDD505-2E9C-101B-9397-08002B2CF9AE}" pid="3" name="_dlc_DocIdItemGuid">
    <vt:lpwstr>ca878893-a70a-41dc-8cc9-c3883284cee7</vt:lpwstr>
  </property>
  <property fmtid="{D5CDD505-2E9C-101B-9397-08002B2CF9AE}" pid="4" name="MediaServiceImageTags">
    <vt:lpwstr/>
  </property>
</Properties>
</file>