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D953A" w14:textId="77777777" w:rsidR="00390454" w:rsidRPr="00C74FEE" w:rsidRDefault="00390454" w:rsidP="00390454">
      <w:pPr>
        <w:spacing w:after="0" w:line="240" w:lineRule="auto"/>
        <w:contextualSpacing/>
        <w:jc w:val="center"/>
        <w:rPr>
          <w:rFonts w:ascii="Arial" w:hAnsi="Arial" w:cs="Arial"/>
          <w:b/>
          <w:u w:val="single"/>
        </w:rPr>
      </w:pPr>
      <w:r w:rsidRPr="00C74FEE">
        <w:rPr>
          <w:rFonts w:ascii="Arial" w:hAnsi="Arial" w:cs="Arial"/>
          <w:b/>
          <w:u w:val="single"/>
        </w:rPr>
        <w:t>REQUERIMIENTO DE SERVICIOS</w:t>
      </w:r>
    </w:p>
    <w:p w14:paraId="09A2986E" w14:textId="77777777" w:rsidR="00390454" w:rsidRPr="00C74FEE" w:rsidRDefault="00390454" w:rsidP="00390454">
      <w:pPr>
        <w:spacing w:after="0" w:line="240" w:lineRule="auto"/>
        <w:contextualSpacing/>
        <w:jc w:val="center"/>
        <w:rPr>
          <w:rFonts w:ascii="Arial" w:hAnsi="Arial" w:cs="Arial"/>
          <w:b/>
          <w:u w:val="single"/>
        </w:rPr>
      </w:pPr>
    </w:p>
    <w:p w14:paraId="3DBE7CF1" w14:textId="77777777" w:rsidR="00390454" w:rsidRPr="00C74FEE" w:rsidRDefault="00390454" w:rsidP="00390454">
      <w:pPr>
        <w:spacing w:after="0" w:line="240" w:lineRule="auto"/>
        <w:contextualSpacing/>
        <w:jc w:val="both"/>
        <w:rPr>
          <w:rFonts w:ascii="Arial" w:hAnsi="Arial" w:cs="Arial"/>
          <w:b/>
        </w:rPr>
      </w:pPr>
    </w:p>
    <w:p w14:paraId="4FCC003E" w14:textId="21116C14" w:rsidR="00390454" w:rsidRPr="00C74FEE" w:rsidRDefault="00390454" w:rsidP="00390454">
      <w:pPr>
        <w:pStyle w:val="Prrafodelista"/>
        <w:ind w:left="1080"/>
        <w:jc w:val="center"/>
        <w:rPr>
          <w:rFonts w:ascii="Arial" w:hAnsi="Arial" w:cs="Arial"/>
          <w:b/>
        </w:rPr>
      </w:pPr>
      <w:r w:rsidRPr="00C74FEE">
        <w:rPr>
          <w:rFonts w:ascii="Arial" w:hAnsi="Arial" w:cs="Arial"/>
          <w:b/>
        </w:rPr>
        <w:t>“SERVICIO ESPECIALIZADO DE ASESORÍA EN GESTIÓN DE CRISIS DE</w:t>
      </w:r>
      <w:r w:rsidR="00E2496C" w:rsidRPr="00C74FEE">
        <w:rPr>
          <w:rFonts w:ascii="Arial" w:hAnsi="Arial" w:cs="Arial"/>
          <w:b/>
        </w:rPr>
        <w:t xml:space="preserve"> REPUTACIÓN E IMAGEN</w:t>
      </w:r>
      <w:r w:rsidRPr="00C74FEE">
        <w:rPr>
          <w:rFonts w:ascii="Arial" w:hAnsi="Arial" w:cs="Arial"/>
          <w:b/>
        </w:rPr>
        <w:t>”</w:t>
      </w:r>
    </w:p>
    <w:p w14:paraId="63F9EF29" w14:textId="77777777" w:rsidR="00596558" w:rsidRPr="00C74FEE" w:rsidRDefault="00596558" w:rsidP="007633B8">
      <w:pPr>
        <w:spacing w:after="0" w:line="240" w:lineRule="auto"/>
        <w:contextualSpacing/>
        <w:jc w:val="center"/>
        <w:rPr>
          <w:rFonts w:ascii="Arial" w:hAnsi="Arial" w:cs="Arial"/>
          <w:b/>
          <w:u w:val="single"/>
        </w:rPr>
      </w:pPr>
    </w:p>
    <w:p w14:paraId="1D4F92F9" w14:textId="77777777" w:rsidR="00596558" w:rsidRPr="00C74FEE" w:rsidRDefault="00596558" w:rsidP="007633B8">
      <w:pPr>
        <w:spacing w:after="0" w:line="240" w:lineRule="auto"/>
        <w:contextualSpacing/>
        <w:jc w:val="center"/>
        <w:rPr>
          <w:rFonts w:ascii="Arial" w:hAnsi="Arial" w:cs="Arial"/>
          <w:b/>
          <w:u w:val="single"/>
        </w:rPr>
      </w:pPr>
    </w:p>
    <w:p w14:paraId="69E33C09" w14:textId="77777777" w:rsidR="00272587" w:rsidRPr="00C74FEE" w:rsidRDefault="00272587" w:rsidP="00272587">
      <w:pPr>
        <w:pStyle w:val="Prrafodelista"/>
        <w:numPr>
          <w:ilvl w:val="0"/>
          <w:numId w:val="2"/>
        </w:numPr>
        <w:spacing w:after="0" w:line="240" w:lineRule="auto"/>
        <w:jc w:val="both"/>
        <w:rPr>
          <w:rFonts w:ascii="Arial" w:hAnsi="Arial" w:cs="Arial"/>
          <w:b/>
          <w:caps/>
        </w:rPr>
      </w:pPr>
      <w:r w:rsidRPr="00C74FEE">
        <w:rPr>
          <w:rFonts w:ascii="Arial" w:hAnsi="Arial" w:cs="Arial"/>
          <w:b/>
          <w:caps/>
          <w:u w:val="single"/>
        </w:rPr>
        <w:t>Aspectos generales de la contratación</w:t>
      </w:r>
      <w:r w:rsidRPr="00C74FEE">
        <w:rPr>
          <w:rFonts w:ascii="Arial" w:hAnsi="Arial" w:cs="Arial"/>
          <w:b/>
          <w:caps/>
        </w:rPr>
        <w:t>:</w:t>
      </w:r>
    </w:p>
    <w:p w14:paraId="4D83216D" w14:textId="77777777" w:rsidR="00272587" w:rsidRPr="00C74FEE" w:rsidRDefault="00272587" w:rsidP="00272587">
      <w:pPr>
        <w:spacing w:after="0" w:line="240" w:lineRule="auto"/>
        <w:contextualSpacing/>
        <w:jc w:val="both"/>
        <w:rPr>
          <w:rFonts w:ascii="Arial" w:hAnsi="Arial" w:cs="Arial"/>
        </w:rPr>
      </w:pPr>
    </w:p>
    <w:p w14:paraId="3AA62B9D" w14:textId="77777777" w:rsidR="00272587" w:rsidRPr="00C74FEE" w:rsidRDefault="00272587" w:rsidP="00272587">
      <w:pPr>
        <w:pStyle w:val="Prrafodelista"/>
        <w:numPr>
          <w:ilvl w:val="1"/>
          <w:numId w:val="2"/>
        </w:numPr>
        <w:spacing w:after="0" w:line="240" w:lineRule="auto"/>
        <w:jc w:val="both"/>
        <w:rPr>
          <w:rFonts w:ascii="Arial" w:hAnsi="Arial" w:cs="Arial"/>
          <w:b/>
        </w:rPr>
      </w:pPr>
      <w:r w:rsidRPr="00C74FEE">
        <w:rPr>
          <w:rFonts w:ascii="Arial" w:hAnsi="Arial" w:cs="Arial"/>
          <w:b/>
        </w:rPr>
        <w:t>Área solicitante</w:t>
      </w:r>
    </w:p>
    <w:p w14:paraId="13E3F7C9" w14:textId="77777777" w:rsidR="00272587" w:rsidRPr="00C74FEE" w:rsidRDefault="00272587" w:rsidP="00272587">
      <w:pPr>
        <w:pStyle w:val="Prrafodelista"/>
        <w:ind w:left="1080"/>
        <w:jc w:val="both"/>
        <w:rPr>
          <w:rFonts w:ascii="Arial" w:hAnsi="Arial" w:cs="Arial"/>
          <w:color w:val="0070C0"/>
        </w:rPr>
      </w:pPr>
    </w:p>
    <w:p w14:paraId="2BA59404" w14:textId="77777777" w:rsidR="00272587" w:rsidRPr="00C74FEE" w:rsidRDefault="00272587" w:rsidP="00272587">
      <w:pPr>
        <w:pStyle w:val="Prrafodelista"/>
        <w:ind w:left="1080"/>
        <w:jc w:val="both"/>
        <w:rPr>
          <w:rFonts w:ascii="Arial" w:hAnsi="Arial" w:cs="Arial"/>
          <w:i/>
          <w:color w:val="000099"/>
        </w:rPr>
      </w:pPr>
      <w:r w:rsidRPr="00C74FEE">
        <w:rPr>
          <w:rFonts w:ascii="Arial" w:hAnsi="Arial" w:cs="Arial"/>
          <w:lang w:val="es-ES"/>
        </w:rPr>
        <w:t xml:space="preserve">Oficina Corporativa de Sostenibilidad y Comunicaciones - Comunicación e Imagen Corporativa </w:t>
      </w:r>
    </w:p>
    <w:p w14:paraId="0A2C2790" w14:textId="77777777" w:rsidR="00272587" w:rsidRPr="00C74FEE" w:rsidRDefault="00272587" w:rsidP="00272587">
      <w:pPr>
        <w:pStyle w:val="Prrafodelista"/>
        <w:ind w:left="1080"/>
        <w:jc w:val="both"/>
        <w:rPr>
          <w:rFonts w:ascii="Arial" w:hAnsi="Arial" w:cs="Arial"/>
          <w:i/>
          <w:color w:val="000099"/>
        </w:rPr>
      </w:pPr>
    </w:p>
    <w:p w14:paraId="5AF66513" w14:textId="77777777" w:rsidR="00272587" w:rsidRPr="00C74FEE" w:rsidRDefault="00272587" w:rsidP="00272587">
      <w:pPr>
        <w:pStyle w:val="Prrafodelista"/>
        <w:numPr>
          <w:ilvl w:val="1"/>
          <w:numId w:val="2"/>
        </w:numPr>
        <w:spacing w:after="0" w:line="240" w:lineRule="auto"/>
        <w:jc w:val="both"/>
        <w:rPr>
          <w:rFonts w:ascii="Arial" w:hAnsi="Arial" w:cs="Arial"/>
          <w:b/>
        </w:rPr>
      </w:pPr>
      <w:r w:rsidRPr="00C74FEE">
        <w:rPr>
          <w:rFonts w:ascii="Arial" w:hAnsi="Arial" w:cs="Arial"/>
          <w:b/>
        </w:rPr>
        <w:t>Finalidad pública</w:t>
      </w:r>
    </w:p>
    <w:p w14:paraId="08FCB63F" w14:textId="77777777" w:rsidR="00C37E31" w:rsidRPr="00C74FEE" w:rsidRDefault="00C37E31" w:rsidP="00C37E31">
      <w:pPr>
        <w:pStyle w:val="Textoindependiente"/>
        <w:ind w:left="1065"/>
        <w:jc w:val="both"/>
        <w:rPr>
          <w:sz w:val="22"/>
          <w:szCs w:val="22"/>
        </w:rPr>
      </w:pPr>
    </w:p>
    <w:p w14:paraId="28C13005" w14:textId="77777777" w:rsidR="000872CD" w:rsidRPr="00C74FEE" w:rsidRDefault="000872CD" w:rsidP="00C37E31">
      <w:pPr>
        <w:pStyle w:val="Textoindependiente"/>
        <w:ind w:left="1065"/>
        <w:jc w:val="both"/>
        <w:rPr>
          <w:sz w:val="22"/>
          <w:szCs w:val="22"/>
        </w:rPr>
      </w:pPr>
      <w:r w:rsidRPr="00C74FEE">
        <w:rPr>
          <w:rStyle w:val="citation-574"/>
          <w:rFonts w:eastAsiaTheme="majorEastAsia"/>
          <w:sz w:val="22"/>
          <w:szCs w:val="22"/>
        </w:rPr>
        <w:t>La finalidad de esta contratación es salvaguardar y fortalecer la confianza pública en FONAFE, consolidando su imagen y reputación institucional</w:t>
      </w:r>
      <w:r w:rsidRPr="00C74FEE">
        <w:rPr>
          <w:sz w:val="22"/>
          <w:szCs w:val="22"/>
        </w:rPr>
        <w:t xml:space="preserve">. </w:t>
      </w:r>
      <w:r w:rsidRPr="00C74FEE">
        <w:rPr>
          <w:rStyle w:val="citation-573"/>
          <w:rFonts w:eastAsiaTheme="majorEastAsia"/>
          <w:sz w:val="22"/>
          <w:szCs w:val="22"/>
        </w:rPr>
        <w:t>Para lograrlo, se busca dotar a la entidad de herramientas estratégicas y preventivas que permitan una gestión de crisis eficaz y planificada</w:t>
      </w:r>
      <w:r w:rsidRPr="00C74FEE">
        <w:rPr>
          <w:sz w:val="22"/>
          <w:szCs w:val="22"/>
        </w:rPr>
        <w:t xml:space="preserve">. </w:t>
      </w:r>
      <w:r w:rsidRPr="00C74FEE">
        <w:rPr>
          <w:rStyle w:val="citation-572"/>
          <w:rFonts w:eastAsiaTheme="majorEastAsia"/>
          <w:sz w:val="22"/>
          <w:szCs w:val="22"/>
        </w:rPr>
        <w:t>Esto se materializará a través del desarrollo de un servicio de asesoría especializada que entregará productos clave como un manual de crisis con lineamientos prácticos, un semáforo estratégico para la identificación y clasificación de riesgos reputacionales, un protocolo de atención para situaciones adversas y el fortalecimiento de las capacidades de sus voceros</w:t>
      </w:r>
      <w:r w:rsidRPr="00C74FEE">
        <w:rPr>
          <w:sz w:val="22"/>
          <w:szCs w:val="22"/>
        </w:rPr>
        <w:t xml:space="preserve">. </w:t>
      </w:r>
    </w:p>
    <w:p w14:paraId="5F9BF470" w14:textId="77777777" w:rsidR="00272587" w:rsidRPr="00C74FEE" w:rsidRDefault="00272587" w:rsidP="00272587">
      <w:pPr>
        <w:pStyle w:val="Prrafodelista"/>
        <w:ind w:left="1080"/>
        <w:jc w:val="both"/>
        <w:rPr>
          <w:rFonts w:ascii="Arial" w:hAnsi="Arial" w:cs="Arial"/>
        </w:rPr>
      </w:pPr>
    </w:p>
    <w:p w14:paraId="44252248" w14:textId="2E60F386" w:rsidR="000872CD" w:rsidRPr="00C74FEE" w:rsidRDefault="00272587" w:rsidP="000872CD">
      <w:pPr>
        <w:pStyle w:val="Prrafodelista"/>
        <w:numPr>
          <w:ilvl w:val="1"/>
          <w:numId w:val="2"/>
        </w:numPr>
        <w:spacing w:after="0" w:line="240" w:lineRule="auto"/>
        <w:jc w:val="both"/>
        <w:rPr>
          <w:rFonts w:ascii="Arial" w:hAnsi="Arial" w:cs="Arial"/>
          <w:b/>
        </w:rPr>
      </w:pPr>
      <w:r w:rsidRPr="00C74FEE">
        <w:rPr>
          <w:rFonts w:ascii="Arial" w:hAnsi="Arial" w:cs="Arial"/>
          <w:b/>
        </w:rPr>
        <w:t>Antecedentes</w:t>
      </w:r>
    </w:p>
    <w:p w14:paraId="586B19CB" w14:textId="77777777" w:rsidR="000872CD" w:rsidRPr="00C74FEE" w:rsidRDefault="000872CD" w:rsidP="000872CD">
      <w:pPr>
        <w:pStyle w:val="Prrafodelista"/>
        <w:spacing w:after="0" w:line="240" w:lineRule="auto"/>
        <w:ind w:left="1065"/>
        <w:jc w:val="both"/>
        <w:rPr>
          <w:rFonts w:ascii="Arial" w:hAnsi="Arial" w:cs="Arial"/>
          <w:b/>
        </w:rPr>
      </w:pPr>
    </w:p>
    <w:p w14:paraId="5FA0FBAC" w14:textId="4FE29916" w:rsidR="000872CD"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t>La Oficina Corporativa de Sostenibilidad y Comunicaciones (OSC) es el órgano responsable de desarrollar y supervisar la implementación de estrategias para la gestión de la imagen, relaciones institucionales y comunicación estratégica.</w:t>
      </w:r>
    </w:p>
    <w:p w14:paraId="3DE3D551" w14:textId="77777777" w:rsidR="000872CD"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t>En la actualidad, las instituciones enfrentan diversos riesgos reputacionales y sociales que puede afectar la imagen de la institución. En este escenario, el normal desarrollo de las actividades o la implementación de nuevas iniciativas pueden verse afectados, lo que implica un reto que debe ser enfrentado con acciones preventivas y de planificación.</w:t>
      </w:r>
    </w:p>
    <w:p w14:paraId="687B6A7A" w14:textId="77777777" w:rsidR="000872CD"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t>En el 2021, se publicó el “Plan de gestión de crisis de FONAFE” cuyo propósito es guiar las acciones del Comité de Crisis, a través de un conjunto de actividades predefinidas que articulen una respuesta efectiva ante un evento de desastre que ocasione la paralización de sus operaciones, buscando minimizar el impacto al negocio y la afectación de la reputación de la empresa ante sus partes interesadas.</w:t>
      </w:r>
    </w:p>
    <w:p w14:paraId="3D57BB81" w14:textId="77777777" w:rsidR="0099192A"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t xml:space="preserve">Mediante el Memorándum N° 0097-2025-GRC-FONAFE, la Gerencia Corporativa de Gobernanza, Riesgos y Cumplimiento ha solicitado a esta área la elaboración de una metodología para gestionar los riesgos que afectan la imagen y reputación de FONAFE, derivados de hechos vinculados con los directores de la corporación y de las empresas bajo su ámbito. Dicha solicitud constituye el plan de acción E2.2.PA01 del proceso E2.2 Gestión de Directorios y Directores. </w:t>
      </w:r>
    </w:p>
    <w:p w14:paraId="2D759868" w14:textId="77777777" w:rsidR="0099192A" w:rsidRPr="00C74FEE" w:rsidRDefault="0099192A" w:rsidP="000872CD">
      <w:pPr>
        <w:pStyle w:val="Textoindependiente"/>
        <w:ind w:left="1065"/>
        <w:jc w:val="both"/>
        <w:rPr>
          <w:rStyle w:val="citation-572"/>
          <w:rFonts w:eastAsiaTheme="majorEastAsia"/>
          <w:sz w:val="22"/>
          <w:szCs w:val="22"/>
        </w:rPr>
      </w:pPr>
    </w:p>
    <w:p w14:paraId="61B0B34B" w14:textId="69C108A5" w:rsidR="000872CD"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lastRenderedPageBreak/>
        <w:t>La presente contratación de servicios constituye un paso fundamental para desarrollar los insumos técnicos de dicha metodología.</w:t>
      </w:r>
    </w:p>
    <w:p w14:paraId="52DB3071" w14:textId="3C9189CA" w:rsidR="000872CD" w:rsidRPr="00C74FEE" w:rsidRDefault="000872CD" w:rsidP="000872CD">
      <w:pPr>
        <w:pStyle w:val="Textoindependiente"/>
        <w:ind w:left="1065"/>
        <w:jc w:val="both"/>
        <w:rPr>
          <w:rStyle w:val="citation-572"/>
          <w:rFonts w:eastAsiaTheme="majorEastAsia"/>
          <w:sz w:val="22"/>
          <w:szCs w:val="22"/>
        </w:rPr>
      </w:pPr>
      <w:r w:rsidRPr="00C74FEE">
        <w:rPr>
          <w:rStyle w:val="citation-572"/>
          <w:rFonts w:eastAsiaTheme="majorEastAsia"/>
          <w:sz w:val="22"/>
          <w:szCs w:val="22"/>
        </w:rPr>
        <w:t>Como parte de la estrategia de la OSC, se requiere elaborar un manual de crisis con lineamientos prácticos para su implementación, que incluya un semáforo estratégico con la identificación de riesgos reputacionales, el fortalecimiento de capacidades a voceros designados (media training) y un protocolo para atender situaciones que dañen la imagen y la reputación a nivel centro corporativo.</w:t>
      </w:r>
    </w:p>
    <w:p w14:paraId="799CEE1C" w14:textId="3445EC33" w:rsidR="00856E5D" w:rsidRPr="00C74FEE" w:rsidRDefault="00856E5D" w:rsidP="000872CD">
      <w:pPr>
        <w:pStyle w:val="Textoindependiente"/>
        <w:ind w:left="1065"/>
        <w:jc w:val="both"/>
        <w:rPr>
          <w:sz w:val="22"/>
          <w:szCs w:val="22"/>
        </w:rPr>
      </w:pPr>
    </w:p>
    <w:p w14:paraId="0A3865DA" w14:textId="5A3DEEDD" w:rsidR="002F6D74" w:rsidRPr="00C74FEE" w:rsidRDefault="002F6D74" w:rsidP="00D3379B">
      <w:pPr>
        <w:pStyle w:val="Prrafodelista"/>
        <w:numPr>
          <w:ilvl w:val="1"/>
          <w:numId w:val="2"/>
        </w:numPr>
        <w:spacing w:after="0" w:line="240" w:lineRule="auto"/>
        <w:jc w:val="both"/>
        <w:rPr>
          <w:rFonts w:ascii="Arial" w:hAnsi="Arial" w:cs="Arial"/>
          <w:b/>
        </w:rPr>
      </w:pPr>
      <w:r w:rsidRPr="00C74FEE">
        <w:rPr>
          <w:rFonts w:ascii="Arial" w:hAnsi="Arial" w:cs="Arial"/>
          <w:b/>
        </w:rPr>
        <w:t>Objetivo</w:t>
      </w:r>
    </w:p>
    <w:p w14:paraId="7565D6B6" w14:textId="77777777" w:rsidR="00D3379B" w:rsidRPr="00C74FEE" w:rsidRDefault="00D3379B" w:rsidP="00D3379B">
      <w:pPr>
        <w:pStyle w:val="Prrafodelista"/>
        <w:spacing w:after="0" w:line="240" w:lineRule="auto"/>
        <w:ind w:left="1065"/>
        <w:jc w:val="both"/>
        <w:rPr>
          <w:rFonts w:ascii="Arial" w:hAnsi="Arial" w:cs="Arial"/>
          <w:b/>
        </w:rPr>
      </w:pPr>
    </w:p>
    <w:p w14:paraId="5F698B59" w14:textId="2C09BAB4" w:rsidR="000872CD" w:rsidRPr="00C74FEE" w:rsidRDefault="000872CD" w:rsidP="000872CD">
      <w:pPr>
        <w:pStyle w:val="Prrafodelista"/>
        <w:spacing w:after="0" w:line="240" w:lineRule="auto"/>
        <w:ind w:left="1065"/>
        <w:jc w:val="both"/>
        <w:rPr>
          <w:rStyle w:val="citation-562"/>
          <w:rFonts w:ascii="Arial" w:hAnsi="Arial" w:cs="Arial"/>
        </w:rPr>
      </w:pPr>
      <w:r w:rsidRPr="00C74FEE">
        <w:rPr>
          <w:rStyle w:val="citation-562"/>
          <w:rFonts w:ascii="Arial" w:hAnsi="Arial" w:cs="Arial"/>
        </w:rPr>
        <w:t>Contratar a persona natural experta para realizar el servicio especializado de asesoría en gestión de crisis reputacional y social, con el objetivo de prevenir, mitigar y responder a los posibles riesgos identificados de FONAFE, con especial énfasis en aquellos que puedan originarse por hechos vinculados a los directores de FONAFE y de las empresas bajo su ámbito.</w:t>
      </w:r>
    </w:p>
    <w:p w14:paraId="6F13CE1D" w14:textId="77777777" w:rsidR="000872CD" w:rsidRPr="00C74FEE" w:rsidRDefault="000872CD" w:rsidP="000872CD">
      <w:pPr>
        <w:pStyle w:val="Prrafodelista"/>
        <w:rPr>
          <w:rFonts w:ascii="Arial" w:hAnsi="Arial" w:cs="Arial"/>
          <w:b/>
        </w:rPr>
      </w:pPr>
    </w:p>
    <w:p w14:paraId="3E86100E" w14:textId="77777777" w:rsidR="00B05B4A" w:rsidRPr="00C74FEE" w:rsidRDefault="00B05B4A" w:rsidP="00B05B4A">
      <w:pPr>
        <w:pStyle w:val="Prrafodelista"/>
        <w:numPr>
          <w:ilvl w:val="1"/>
          <w:numId w:val="2"/>
        </w:numPr>
        <w:spacing w:after="0" w:line="240" w:lineRule="auto"/>
        <w:jc w:val="both"/>
        <w:rPr>
          <w:rFonts w:ascii="Arial" w:hAnsi="Arial" w:cs="Arial"/>
          <w:b/>
          <w:bCs/>
          <w:sz w:val="20"/>
          <w:szCs w:val="20"/>
        </w:rPr>
      </w:pPr>
      <w:r w:rsidRPr="00C74FEE">
        <w:rPr>
          <w:rFonts w:ascii="Arial" w:hAnsi="Arial" w:cs="Arial"/>
          <w:b/>
          <w:bCs/>
          <w:sz w:val="20"/>
          <w:szCs w:val="20"/>
        </w:rPr>
        <w:t xml:space="preserve">Modalidades de Pago: </w:t>
      </w:r>
    </w:p>
    <w:p w14:paraId="3822BF2E" w14:textId="77777777" w:rsidR="00B05B4A" w:rsidRPr="00C74FEE" w:rsidRDefault="00B05B4A" w:rsidP="00B05B4A">
      <w:pPr>
        <w:pStyle w:val="Prrafodelista"/>
        <w:ind w:left="1080"/>
        <w:jc w:val="both"/>
        <w:rPr>
          <w:rFonts w:ascii="Arial" w:hAnsi="Arial" w:cs="Arial"/>
          <w:sz w:val="20"/>
          <w:szCs w:val="20"/>
        </w:rPr>
      </w:pPr>
    </w:p>
    <w:p w14:paraId="280D163D" w14:textId="77777777" w:rsidR="00B05B4A" w:rsidRPr="00C74FEE" w:rsidRDefault="00B05B4A" w:rsidP="00B05B4A">
      <w:pPr>
        <w:pStyle w:val="Prrafodelista"/>
        <w:ind w:left="1065"/>
        <w:jc w:val="both"/>
        <w:rPr>
          <w:rFonts w:ascii="Arial" w:hAnsi="Arial" w:cs="Arial"/>
          <w:sz w:val="20"/>
          <w:szCs w:val="20"/>
          <w:lang w:val="es-ES"/>
        </w:rPr>
      </w:pPr>
      <w:r w:rsidRPr="00C74FEE">
        <w:rPr>
          <w:rFonts w:ascii="Arial" w:hAnsi="Arial" w:cs="Arial"/>
          <w:sz w:val="20"/>
          <w:szCs w:val="20"/>
          <w:lang w:val="es-ES"/>
        </w:rPr>
        <w:t>Suma alzada.</w:t>
      </w:r>
    </w:p>
    <w:p w14:paraId="191AE36D" w14:textId="77777777" w:rsidR="00B05B4A" w:rsidRPr="00C74FEE" w:rsidRDefault="00B05B4A" w:rsidP="00B05B4A">
      <w:pPr>
        <w:pStyle w:val="Prrafodelista"/>
        <w:ind w:left="1065"/>
        <w:jc w:val="both"/>
        <w:rPr>
          <w:rFonts w:ascii="Arial" w:hAnsi="Arial" w:cs="Arial"/>
          <w:sz w:val="20"/>
          <w:szCs w:val="20"/>
          <w:lang w:val="es-ES"/>
        </w:rPr>
      </w:pPr>
    </w:p>
    <w:p w14:paraId="37938817" w14:textId="77777777" w:rsidR="00B05B4A" w:rsidRPr="00C74FEE" w:rsidRDefault="00B05B4A" w:rsidP="00B05B4A">
      <w:pPr>
        <w:pStyle w:val="Prrafodelista"/>
        <w:numPr>
          <w:ilvl w:val="1"/>
          <w:numId w:val="2"/>
        </w:numPr>
        <w:spacing w:after="0" w:line="240" w:lineRule="auto"/>
        <w:jc w:val="both"/>
        <w:rPr>
          <w:rFonts w:ascii="Arial" w:hAnsi="Arial" w:cs="Arial"/>
          <w:b/>
          <w:bCs/>
          <w:sz w:val="20"/>
          <w:szCs w:val="20"/>
        </w:rPr>
      </w:pPr>
      <w:r w:rsidRPr="00C74FEE">
        <w:rPr>
          <w:rFonts w:ascii="Arial" w:hAnsi="Arial" w:cs="Arial"/>
          <w:b/>
          <w:bCs/>
          <w:sz w:val="20"/>
          <w:szCs w:val="20"/>
        </w:rPr>
        <w:t>Sistema de Entrega:</w:t>
      </w:r>
    </w:p>
    <w:p w14:paraId="31D8BCBD" w14:textId="77777777" w:rsidR="00B05B4A" w:rsidRPr="00C74FEE" w:rsidRDefault="00B05B4A" w:rsidP="00B05B4A">
      <w:pPr>
        <w:pStyle w:val="Prrafodelista"/>
        <w:ind w:left="1065"/>
        <w:jc w:val="both"/>
        <w:rPr>
          <w:rFonts w:ascii="Arial" w:hAnsi="Arial" w:cs="Arial"/>
          <w:sz w:val="20"/>
          <w:szCs w:val="20"/>
          <w:lang w:val="es-ES"/>
        </w:rPr>
      </w:pPr>
    </w:p>
    <w:p w14:paraId="62CD6517" w14:textId="77777777" w:rsidR="00B05B4A" w:rsidRPr="00C74FEE" w:rsidRDefault="00B05B4A" w:rsidP="00B05B4A">
      <w:pPr>
        <w:pStyle w:val="Prrafodelista"/>
        <w:ind w:left="1065"/>
        <w:jc w:val="both"/>
        <w:rPr>
          <w:rFonts w:ascii="Arial" w:hAnsi="Arial" w:cs="Arial"/>
          <w:sz w:val="20"/>
          <w:szCs w:val="20"/>
        </w:rPr>
      </w:pPr>
      <w:r w:rsidRPr="00C74FEE">
        <w:rPr>
          <w:rFonts w:ascii="Arial" w:hAnsi="Arial" w:cs="Arial"/>
          <w:sz w:val="20"/>
          <w:szCs w:val="20"/>
          <w:lang w:val="es-ES"/>
        </w:rPr>
        <w:t>No corresponde.</w:t>
      </w:r>
    </w:p>
    <w:p w14:paraId="7F9DD933" w14:textId="77777777" w:rsidR="002F6D74" w:rsidRPr="00C74FEE" w:rsidRDefault="002F6D74" w:rsidP="002F6D74">
      <w:pPr>
        <w:pStyle w:val="Prrafodelista"/>
        <w:ind w:left="1065"/>
        <w:jc w:val="both"/>
        <w:rPr>
          <w:rFonts w:ascii="Arial" w:hAnsi="Arial" w:cs="Arial"/>
          <w:lang w:val="es-ES"/>
        </w:rPr>
      </w:pPr>
    </w:p>
    <w:p w14:paraId="65A27528" w14:textId="77777777" w:rsidR="002F6D74" w:rsidRPr="00C74FEE" w:rsidRDefault="002F6D74" w:rsidP="002F6D74">
      <w:pPr>
        <w:pStyle w:val="Prrafodelista"/>
        <w:numPr>
          <w:ilvl w:val="1"/>
          <w:numId w:val="2"/>
        </w:numPr>
        <w:spacing w:after="0" w:line="240" w:lineRule="auto"/>
        <w:jc w:val="both"/>
        <w:rPr>
          <w:rFonts w:ascii="Arial" w:hAnsi="Arial" w:cs="Arial"/>
          <w:b/>
        </w:rPr>
      </w:pPr>
      <w:r w:rsidRPr="00C74FEE">
        <w:rPr>
          <w:rFonts w:ascii="Arial" w:hAnsi="Arial" w:cs="Arial"/>
          <w:b/>
        </w:rPr>
        <w:t>Cuadro de necesidades</w:t>
      </w:r>
    </w:p>
    <w:p w14:paraId="247574A5" w14:textId="77777777" w:rsidR="002F6D74" w:rsidRPr="00C74FEE" w:rsidRDefault="002F6D74" w:rsidP="002F6D74">
      <w:pPr>
        <w:pStyle w:val="Prrafodelista"/>
        <w:ind w:left="1065"/>
        <w:jc w:val="both"/>
        <w:rPr>
          <w:rFonts w:ascii="Arial" w:hAnsi="Arial" w:cs="Arial"/>
          <w:b/>
        </w:rPr>
      </w:pPr>
    </w:p>
    <w:p w14:paraId="6DF26BAA" w14:textId="6F5F7DB6" w:rsidR="002F6D74" w:rsidRPr="00C74FEE" w:rsidRDefault="002F6D74" w:rsidP="00EB1D4A">
      <w:pPr>
        <w:pStyle w:val="Prrafodelista"/>
        <w:ind w:left="1065"/>
        <w:jc w:val="both"/>
        <w:rPr>
          <w:rFonts w:ascii="Arial" w:hAnsi="Arial" w:cs="Arial"/>
          <w:lang w:val="es-ES_tradnl"/>
        </w:rPr>
      </w:pPr>
      <w:r w:rsidRPr="00C74FEE">
        <w:rPr>
          <w:rFonts w:ascii="Arial" w:hAnsi="Arial" w:cs="Arial"/>
          <w:lang w:val="es-ES_tradnl"/>
        </w:rPr>
        <w:t>0</w:t>
      </w:r>
      <w:r w:rsidR="00856E5D" w:rsidRPr="00C74FEE">
        <w:rPr>
          <w:rFonts w:ascii="Arial" w:hAnsi="Arial" w:cs="Arial"/>
          <w:lang w:val="es-ES_tradnl"/>
        </w:rPr>
        <w:t>864</w:t>
      </w:r>
      <w:r w:rsidRPr="00C74FEE">
        <w:rPr>
          <w:rFonts w:ascii="Arial" w:hAnsi="Arial" w:cs="Arial"/>
          <w:lang w:val="es-ES_tradnl"/>
        </w:rPr>
        <w:t xml:space="preserve"> – </w:t>
      </w:r>
      <w:r w:rsidR="00856E5D" w:rsidRPr="00C74FEE">
        <w:rPr>
          <w:rFonts w:ascii="Arial" w:hAnsi="Arial" w:cs="Arial"/>
          <w:lang w:val="es-ES_tradnl"/>
        </w:rPr>
        <w:t>Manual de crisis, fortalecimiento de capacidades a voceros designados (media training), semáforo estratégico y protocolo para atender situaciones que dañen la imagen</w:t>
      </w:r>
    </w:p>
    <w:p w14:paraId="6C1EFA01" w14:textId="77777777" w:rsidR="00642DF3" w:rsidRPr="00C74FEE" w:rsidRDefault="00642DF3" w:rsidP="00EB1D4A">
      <w:pPr>
        <w:pStyle w:val="Prrafodelista"/>
        <w:ind w:left="1065"/>
        <w:jc w:val="both"/>
        <w:rPr>
          <w:rFonts w:ascii="Arial" w:hAnsi="Arial" w:cs="Arial"/>
          <w:lang w:val="es-ES_tradnl"/>
        </w:rPr>
      </w:pPr>
    </w:p>
    <w:p w14:paraId="08193C44" w14:textId="77777777" w:rsidR="002F6D74" w:rsidRPr="00C74FEE" w:rsidRDefault="002F6D74" w:rsidP="002F6D74">
      <w:pPr>
        <w:pStyle w:val="Prrafodelista"/>
        <w:numPr>
          <w:ilvl w:val="1"/>
          <w:numId w:val="2"/>
        </w:numPr>
        <w:spacing w:after="0" w:line="240" w:lineRule="auto"/>
        <w:jc w:val="both"/>
        <w:rPr>
          <w:rFonts w:ascii="Arial" w:hAnsi="Arial" w:cs="Arial"/>
          <w:b/>
        </w:rPr>
      </w:pPr>
      <w:r w:rsidRPr="00C74FEE">
        <w:rPr>
          <w:rFonts w:ascii="Arial" w:hAnsi="Arial" w:cs="Arial"/>
          <w:b/>
        </w:rPr>
        <w:t>Estandarización</w:t>
      </w:r>
    </w:p>
    <w:p w14:paraId="4B29B892" w14:textId="77777777" w:rsidR="002F6D74" w:rsidRPr="00C74FEE" w:rsidRDefault="002F6D74" w:rsidP="002F6D74">
      <w:pPr>
        <w:pStyle w:val="Sinespaciado"/>
        <w:ind w:left="426"/>
        <w:contextualSpacing/>
        <w:jc w:val="both"/>
        <w:rPr>
          <w:rFonts w:ascii="Arial" w:hAnsi="Arial" w:cs="Arial"/>
          <w:color w:val="auto"/>
          <w:szCs w:val="22"/>
        </w:rPr>
      </w:pPr>
    </w:p>
    <w:p w14:paraId="74F45FFE" w14:textId="27BCD83B" w:rsidR="00D40034" w:rsidRPr="00C74FEE" w:rsidRDefault="002F6D74" w:rsidP="00891F84">
      <w:pPr>
        <w:pStyle w:val="Prrafodelista"/>
        <w:ind w:left="1065"/>
        <w:jc w:val="both"/>
        <w:rPr>
          <w:rFonts w:ascii="Arial" w:hAnsi="Arial" w:cs="Arial"/>
          <w:lang w:val="es-ES_tradnl"/>
        </w:rPr>
      </w:pPr>
      <w:r w:rsidRPr="00C74FEE">
        <w:rPr>
          <w:rFonts w:ascii="Arial" w:hAnsi="Arial" w:cs="Arial"/>
          <w:lang w:val="es-ES_tradnl"/>
        </w:rPr>
        <w:t xml:space="preserve">No corresponde </w:t>
      </w:r>
    </w:p>
    <w:p w14:paraId="23721F66" w14:textId="6C2B607F" w:rsidR="000872CD" w:rsidRPr="00C74FEE" w:rsidRDefault="000872CD" w:rsidP="00D40034">
      <w:pPr>
        <w:spacing w:after="0" w:line="240" w:lineRule="auto"/>
        <w:ind w:left="1065"/>
        <w:contextualSpacing/>
        <w:jc w:val="both"/>
        <w:rPr>
          <w:rFonts w:ascii="Arial" w:eastAsia="Times New Roman" w:hAnsi="Arial" w:cs="Arial"/>
          <w:i/>
          <w:color w:val="000099"/>
          <w:lang w:val="es-ES" w:eastAsia="es-ES"/>
        </w:rPr>
      </w:pPr>
    </w:p>
    <w:p w14:paraId="5721DD2C" w14:textId="77777777" w:rsidR="000872CD" w:rsidRPr="00C74FEE" w:rsidRDefault="000872CD" w:rsidP="00D40034">
      <w:pPr>
        <w:spacing w:after="0" w:line="240" w:lineRule="auto"/>
        <w:ind w:left="1065"/>
        <w:contextualSpacing/>
        <w:jc w:val="both"/>
        <w:rPr>
          <w:rFonts w:ascii="Arial" w:eastAsia="Times New Roman" w:hAnsi="Arial" w:cs="Arial"/>
          <w:i/>
          <w:color w:val="000099"/>
          <w:lang w:val="es-ES" w:eastAsia="es-ES"/>
        </w:rPr>
      </w:pPr>
    </w:p>
    <w:p w14:paraId="2C8CA96B" w14:textId="77777777" w:rsidR="00D40034" w:rsidRPr="00C74FEE" w:rsidRDefault="00D40034" w:rsidP="00D40034">
      <w:pPr>
        <w:pStyle w:val="Prrafodelista"/>
        <w:numPr>
          <w:ilvl w:val="0"/>
          <w:numId w:val="2"/>
        </w:numPr>
        <w:spacing w:after="0" w:line="240" w:lineRule="auto"/>
        <w:ind w:left="709"/>
        <w:jc w:val="both"/>
        <w:rPr>
          <w:rFonts w:ascii="Arial" w:hAnsi="Arial" w:cs="Arial"/>
          <w:b/>
          <w:caps/>
        </w:rPr>
      </w:pPr>
      <w:r w:rsidRPr="00C74FEE">
        <w:rPr>
          <w:rFonts w:ascii="Arial" w:hAnsi="Arial" w:cs="Arial"/>
          <w:b/>
          <w:caps/>
          <w:u w:val="single"/>
        </w:rPr>
        <w:t>TÉRMINOS DE REFERENCIA</w:t>
      </w:r>
      <w:r w:rsidRPr="00C74FEE">
        <w:rPr>
          <w:rStyle w:val="Refdenotaalpie"/>
          <w:rFonts w:ascii="Arial" w:hAnsi="Arial" w:cs="Arial"/>
          <w:b/>
          <w:caps/>
          <w:u w:val="single"/>
        </w:rPr>
        <w:footnoteReference w:id="1"/>
      </w:r>
      <w:r w:rsidRPr="00C74FEE">
        <w:rPr>
          <w:rFonts w:ascii="Arial" w:hAnsi="Arial" w:cs="Arial"/>
          <w:b/>
          <w:caps/>
        </w:rPr>
        <w:t>:</w:t>
      </w:r>
    </w:p>
    <w:p w14:paraId="2B4C3BA6" w14:textId="492ED6B2" w:rsidR="00D40034" w:rsidRPr="00C74FEE" w:rsidRDefault="00D40034" w:rsidP="00D40034">
      <w:pPr>
        <w:pStyle w:val="Prrafodelista"/>
        <w:ind w:left="709"/>
        <w:jc w:val="both"/>
        <w:rPr>
          <w:rFonts w:ascii="Arial" w:hAnsi="Arial" w:cs="Arial"/>
          <w:b/>
          <w:caps/>
        </w:rPr>
      </w:pPr>
    </w:p>
    <w:p w14:paraId="24EF5238" w14:textId="0C31E2DF" w:rsidR="000872CD" w:rsidRPr="00C74FEE" w:rsidRDefault="000872CD" w:rsidP="00D40034">
      <w:pPr>
        <w:pStyle w:val="Prrafodelista"/>
        <w:ind w:left="709"/>
        <w:jc w:val="both"/>
        <w:rPr>
          <w:rFonts w:ascii="Arial" w:hAnsi="Arial" w:cs="Arial"/>
          <w:b/>
          <w:caps/>
        </w:rPr>
      </w:pPr>
    </w:p>
    <w:p w14:paraId="70D94526" w14:textId="136487EE" w:rsidR="000872CD" w:rsidRPr="00C74FEE" w:rsidRDefault="000872CD" w:rsidP="00D40034">
      <w:pPr>
        <w:pStyle w:val="Prrafodelista"/>
        <w:ind w:left="709"/>
        <w:jc w:val="both"/>
        <w:rPr>
          <w:rFonts w:ascii="Arial" w:hAnsi="Arial" w:cs="Arial"/>
          <w:b/>
          <w:caps/>
        </w:rPr>
      </w:pPr>
    </w:p>
    <w:p w14:paraId="12BF6724" w14:textId="53E493F6" w:rsidR="0099192A" w:rsidRPr="00C74FEE" w:rsidRDefault="0099192A" w:rsidP="00D40034">
      <w:pPr>
        <w:pStyle w:val="Prrafodelista"/>
        <w:ind w:left="709"/>
        <w:jc w:val="both"/>
        <w:rPr>
          <w:rFonts w:ascii="Arial" w:hAnsi="Arial" w:cs="Arial"/>
          <w:b/>
          <w:caps/>
        </w:rPr>
      </w:pPr>
    </w:p>
    <w:p w14:paraId="030D33F1" w14:textId="2C8E436C" w:rsidR="0099192A" w:rsidRPr="00C74FEE" w:rsidRDefault="0099192A" w:rsidP="00D40034">
      <w:pPr>
        <w:pStyle w:val="Prrafodelista"/>
        <w:ind w:left="709"/>
        <w:jc w:val="both"/>
        <w:rPr>
          <w:rFonts w:ascii="Arial" w:hAnsi="Arial" w:cs="Arial"/>
          <w:b/>
          <w:caps/>
        </w:rPr>
      </w:pPr>
    </w:p>
    <w:p w14:paraId="68BD59C8" w14:textId="77777777" w:rsidR="0099192A" w:rsidRPr="00C74FEE" w:rsidRDefault="0099192A" w:rsidP="00D40034">
      <w:pPr>
        <w:pStyle w:val="Prrafodelista"/>
        <w:ind w:left="709"/>
        <w:jc w:val="both"/>
        <w:rPr>
          <w:rFonts w:ascii="Arial" w:hAnsi="Arial" w:cs="Arial"/>
          <w:b/>
          <w:caps/>
        </w:rPr>
      </w:pPr>
    </w:p>
    <w:p w14:paraId="31D5179E" w14:textId="56F7D02E" w:rsidR="000872CD" w:rsidRPr="00C74FEE" w:rsidRDefault="000872CD" w:rsidP="00D40034">
      <w:pPr>
        <w:pStyle w:val="Prrafodelista"/>
        <w:ind w:left="709"/>
        <w:jc w:val="both"/>
        <w:rPr>
          <w:rFonts w:ascii="Arial" w:hAnsi="Arial" w:cs="Arial"/>
          <w:b/>
          <w:caps/>
        </w:rPr>
      </w:pPr>
    </w:p>
    <w:p w14:paraId="7BFA4EFF" w14:textId="4CB5881E" w:rsidR="000872CD" w:rsidRPr="00C74FEE" w:rsidRDefault="000872CD" w:rsidP="00D40034">
      <w:pPr>
        <w:pStyle w:val="Prrafodelista"/>
        <w:ind w:left="709"/>
        <w:jc w:val="both"/>
        <w:rPr>
          <w:rFonts w:ascii="Arial" w:hAnsi="Arial" w:cs="Arial"/>
          <w:b/>
          <w:caps/>
        </w:rPr>
      </w:pPr>
    </w:p>
    <w:p w14:paraId="6B33CDEC" w14:textId="77777777" w:rsidR="000872CD" w:rsidRPr="00C74FEE" w:rsidRDefault="000872CD" w:rsidP="00D40034">
      <w:pPr>
        <w:pStyle w:val="Prrafodelista"/>
        <w:ind w:left="709"/>
        <w:jc w:val="both"/>
        <w:rPr>
          <w:rFonts w:ascii="Arial" w:hAnsi="Arial" w:cs="Arial"/>
          <w:b/>
          <w:caps/>
        </w:rPr>
      </w:pPr>
    </w:p>
    <w:p w14:paraId="2699179D" w14:textId="77777777" w:rsidR="00D40034" w:rsidRPr="00C74FEE" w:rsidRDefault="00D40034" w:rsidP="00D40034">
      <w:pPr>
        <w:pStyle w:val="Prrafodelista"/>
        <w:numPr>
          <w:ilvl w:val="1"/>
          <w:numId w:val="2"/>
        </w:numPr>
        <w:spacing w:after="0" w:line="240" w:lineRule="auto"/>
        <w:jc w:val="both"/>
        <w:rPr>
          <w:rFonts w:ascii="Arial" w:hAnsi="Arial" w:cs="Arial"/>
          <w:b/>
        </w:rPr>
      </w:pPr>
      <w:r w:rsidRPr="00C74FEE">
        <w:rPr>
          <w:rFonts w:ascii="Arial" w:hAnsi="Arial" w:cs="Arial"/>
          <w:b/>
        </w:rPr>
        <w:t>Objeto de la contratación</w:t>
      </w:r>
    </w:p>
    <w:p w14:paraId="5A2BA060" w14:textId="77777777" w:rsidR="00D40034" w:rsidRPr="00C74FEE" w:rsidRDefault="00D40034" w:rsidP="00D40034">
      <w:pPr>
        <w:pStyle w:val="Prrafodelista"/>
        <w:ind w:left="1065"/>
        <w:jc w:val="both"/>
        <w:rPr>
          <w:rFonts w:ascii="Arial" w:hAnsi="Arial" w:cs="Arial"/>
          <w:b/>
        </w:rPr>
      </w:pPr>
    </w:p>
    <w:tbl>
      <w:tblPr>
        <w:tblStyle w:val="Tablaconcuadrcula"/>
        <w:tblW w:w="8286" w:type="dxa"/>
        <w:tblInd w:w="1065" w:type="dxa"/>
        <w:tblLook w:val="04A0" w:firstRow="1" w:lastRow="0" w:firstColumn="1" w:lastColumn="0" w:noHBand="0" w:noVBand="1"/>
      </w:tblPr>
      <w:tblGrid>
        <w:gridCol w:w="2899"/>
        <w:gridCol w:w="5387"/>
      </w:tblGrid>
      <w:tr w:rsidR="00D40034" w:rsidRPr="00C74FEE" w14:paraId="420B1027" w14:textId="77777777" w:rsidTr="00B42E9A">
        <w:tc>
          <w:tcPr>
            <w:tcW w:w="2899" w:type="dxa"/>
            <w:shd w:val="clear" w:color="auto" w:fill="F2F2F2" w:themeFill="background1" w:themeFillShade="F2"/>
          </w:tcPr>
          <w:p w14:paraId="56B46182" w14:textId="77777777" w:rsidR="00D40034" w:rsidRPr="00C74FEE" w:rsidRDefault="00D40034" w:rsidP="00B42E9A">
            <w:pPr>
              <w:pStyle w:val="Prrafodelista"/>
              <w:ind w:left="0"/>
              <w:jc w:val="center"/>
              <w:rPr>
                <w:rFonts w:ascii="Arial" w:hAnsi="Arial" w:cs="Arial"/>
                <w:b/>
              </w:rPr>
            </w:pPr>
            <w:r w:rsidRPr="00C74FEE">
              <w:rPr>
                <w:rFonts w:ascii="Arial" w:hAnsi="Arial" w:cs="Arial"/>
                <w:b/>
              </w:rPr>
              <w:t>Ítem/paquete</w:t>
            </w:r>
          </w:p>
          <w:p w14:paraId="610DA1E0" w14:textId="77777777" w:rsidR="00D40034" w:rsidRPr="00C74FEE" w:rsidRDefault="00D40034" w:rsidP="00B42E9A">
            <w:pPr>
              <w:pStyle w:val="Prrafodelista"/>
              <w:ind w:left="0"/>
              <w:jc w:val="center"/>
              <w:rPr>
                <w:rFonts w:ascii="Arial" w:hAnsi="Arial" w:cs="Arial"/>
                <w:b/>
              </w:rPr>
            </w:pPr>
          </w:p>
        </w:tc>
        <w:tc>
          <w:tcPr>
            <w:tcW w:w="5387" w:type="dxa"/>
            <w:shd w:val="clear" w:color="auto" w:fill="F2F2F2" w:themeFill="background1" w:themeFillShade="F2"/>
          </w:tcPr>
          <w:p w14:paraId="6307EC8F" w14:textId="77777777" w:rsidR="00D40034" w:rsidRPr="00C74FEE" w:rsidRDefault="00D40034" w:rsidP="00B42E9A">
            <w:pPr>
              <w:pStyle w:val="Prrafodelista"/>
              <w:ind w:left="0"/>
              <w:jc w:val="center"/>
              <w:rPr>
                <w:rFonts w:ascii="Arial" w:hAnsi="Arial" w:cs="Arial"/>
                <w:b/>
              </w:rPr>
            </w:pPr>
            <w:r w:rsidRPr="00C74FEE">
              <w:rPr>
                <w:rFonts w:ascii="Arial" w:hAnsi="Arial" w:cs="Arial"/>
                <w:b/>
              </w:rPr>
              <w:t>Descripción</w:t>
            </w:r>
          </w:p>
        </w:tc>
      </w:tr>
      <w:tr w:rsidR="00D40034" w:rsidRPr="00C74FEE" w14:paraId="7E58404C" w14:textId="77777777" w:rsidTr="00B42E9A">
        <w:tc>
          <w:tcPr>
            <w:tcW w:w="2899" w:type="dxa"/>
          </w:tcPr>
          <w:p w14:paraId="3D7778B7" w14:textId="77777777" w:rsidR="00D40034" w:rsidRPr="00C74FEE" w:rsidRDefault="00D40034" w:rsidP="00B42E9A">
            <w:pPr>
              <w:pStyle w:val="Prrafodelista"/>
              <w:ind w:left="0"/>
              <w:jc w:val="both"/>
              <w:rPr>
                <w:rFonts w:ascii="Arial" w:hAnsi="Arial" w:cs="Arial"/>
              </w:rPr>
            </w:pPr>
          </w:p>
          <w:p w14:paraId="2B5EE870" w14:textId="77777777" w:rsidR="00D40034" w:rsidRPr="00C74FEE" w:rsidRDefault="00D40034" w:rsidP="00B42E9A">
            <w:pPr>
              <w:pStyle w:val="Prrafodelista"/>
              <w:ind w:left="0"/>
              <w:jc w:val="both"/>
              <w:rPr>
                <w:rFonts w:ascii="Arial" w:hAnsi="Arial" w:cs="Arial"/>
              </w:rPr>
            </w:pPr>
          </w:p>
          <w:p w14:paraId="7307D000" w14:textId="77777777" w:rsidR="00D40034" w:rsidRPr="00C74FEE" w:rsidRDefault="00D40034" w:rsidP="00B42E9A">
            <w:pPr>
              <w:pStyle w:val="Prrafodelista"/>
              <w:ind w:left="0"/>
              <w:jc w:val="both"/>
              <w:rPr>
                <w:rFonts w:ascii="Arial" w:hAnsi="Arial" w:cs="Arial"/>
              </w:rPr>
            </w:pPr>
          </w:p>
          <w:p w14:paraId="4523FA37" w14:textId="0E7FA28E" w:rsidR="00DC1356" w:rsidRPr="00C74FEE" w:rsidRDefault="00DC1356" w:rsidP="00DC1356">
            <w:pPr>
              <w:pStyle w:val="Prrafodelista"/>
              <w:ind w:left="0"/>
              <w:jc w:val="both"/>
              <w:rPr>
                <w:rFonts w:ascii="Arial" w:hAnsi="Arial" w:cs="Arial"/>
              </w:rPr>
            </w:pPr>
            <w:r w:rsidRPr="00C74FEE">
              <w:rPr>
                <w:rFonts w:ascii="Arial" w:hAnsi="Arial" w:cs="Arial"/>
              </w:rPr>
              <w:t>Servicio especializado de asesoría en gestión de crisis reputacional con el objetivo de prevenir, mitigar y responder a los riesgos identificados de FONAFE</w:t>
            </w:r>
            <w:r w:rsidR="00E7281D" w:rsidRPr="00C74FEE">
              <w:rPr>
                <w:rFonts w:ascii="Arial" w:hAnsi="Arial" w:cs="Arial"/>
              </w:rPr>
              <w:t>.</w:t>
            </w:r>
          </w:p>
          <w:p w14:paraId="0DC37C80" w14:textId="01A57FC9" w:rsidR="00D40034" w:rsidRPr="00C74FEE" w:rsidRDefault="00D40034" w:rsidP="00B42E9A">
            <w:pPr>
              <w:pStyle w:val="Prrafodelista"/>
              <w:ind w:left="0"/>
              <w:jc w:val="both"/>
              <w:rPr>
                <w:rFonts w:ascii="Arial" w:hAnsi="Arial" w:cs="Arial"/>
                <w:i/>
                <w:color w:val="00B050"/>
                <w:lang w:val="es-ES"/>
              </w:rPr>
            </w:pPr>
          </w:p>
        </w:tc>
        <w:tc>
          <w:tcPr>
            <w:tcW w:w="5387" w:type="dxa"/>
          </w:tcPr>
          <w:p w14:paraId="2F9A31C5" w14:textId="518BC939" w:rsidR="00813E47" w:rsidRPr="00C74FEE" w:rsidRDefault="00813E47" w:rsidP="00813E47">
            <w:pPr>
              <w:pStyle w:val="Textoindependiente"/>
              <w:widowControl/>
              <w:autoSpaceDE/>
              <w:autoSpaceDN/>
              <w:adjustRightInd/>
              <w:spacing w:after="0"/>
              <w:ind w:left="708"/>
              <w:jc w:val="both"/>
              <w:rPr>
                <w:b/>
                <w:sz w:val="22"/>
                <w:szCs w:val="22"/>
              </w:rPr>
            </w:pPr>
            <w:r w:rsidRPr="00C74FEE">
              <w:rPr>
                <w:b/>
                <w:sz w:val="22"/>
                <w:szCs w:val="22"/>
              </w:rPr>
              <w:t>MANUAL DE CRISIS (LINEAMIENTOS PARA SU IMPLEMENTACIÓN)</w:t>
            </w:r>
            <w:r w:rsidR="00E7281D" w:rsidRPr="00C74FEE">
              <w:rPr>
                <w:b/>
                <w:sz w:val="22"/>
                <w:szCs w:val="22"/>
              </w:rPr>
              <w:t>.</w:t>
            </w:r>
          </w:p>
          <w:p w14:paraId="427AE158" w14:textId="77777777" w:rsidR="00813E47" w:rsidRPr="00C74FEE" w:rsidRDefault="00813E47" w:rsidP="00813E47">
            <w:pPr>
              <w:pStyle w:val="Textoindependiente"/>
              <w:widowControl/>
              <w:autoSpaceDE/>
              <w:autoSpaceDN/>
              <w:adjustRightInd/>
              <w:spacing w:after="0"/>
              <w:ind w:left="708"/>
              <w:jc w:val="both"/>
              <w:rPr>
                <w:b/>
                <w:sz w:val="22"/>
                <w:szCs w:val="22"/>
              </w:rPr>
            </w:pPr>
          </w:p>
          <w:p w14:paraId="2BEBA2E4" w14:textId="7AB36CEA" w:rsidR="00E06EE5" w:rsidRPr="00C74FEE" w:rsidRDefault="00E06EE5" w:rsidP="00E06EE5">
            <w:pPr>
              <w:pStyle w:val="Textoindependiente"/>
              <w:widowControl/>
              <w:autoSpaceDE/>
              <w:autoSpaceDN/>
              <w:adjustRightInd/>
              <w:spacing w:after="0"/>
              <w:ind w:left="708"/>
              <w:jc w:val="both"/>
              <w:rPr>
                <w:b/>
                <w:sz w:val="22"/>
                <w:szCs w:val="22"/>
              </w:rPr>
            </w:pPr>
            <w:r w:rsidRPr="00C74FEE">
              <w:rPr>
                <w:b/>
                <w:sz w:val="22"/>
                <w:szCs w:val="22"/>
              </w:rPr>
              <w:t>ELABORAR UN SEMÁFORO ESTRATÉGICO CON LOS RIESGOS REPUTACIONALES IDENTIFICADOS</w:t>
            </w:r>
            <w:r w:rsidR="00E7281D" w:rsidRPr="00C74FEE">
              <w:rPr>
                <w:b/>
                <w:sz w:val="22"/>
                <w:szCs w:val="22"/>
              </w:rPr>
              <w:t>.</w:t>
            </w:r>
            <w:r w:rsidRPr="00C74FEE">
              <w:rPr>
                <w:b/>
                <w:sz w:val="22"/>
                <w:szCs w:val="22"/>
              </w:rPr>
              <w:t xml:space="preserve"> </w:t>
            </w:r>
          </w:p>
          <w:p w14:paraId="709EC0CE" w14:textId="77777777" w:rsidR="00E06EE5" w:rsidRPr="00C74FEE" w:rsidRDefault="00E06EE5" w:rsidP="00E06EE5">
            <w:pPr>
              <w:pStyle w:val="Textoindependiente"/>
              <w:widowControl/>
              <w:autoSpaceDE/>
              <w:autoSpaceDN/>
              <w:adjustRightInd/>
              <w:spacing w:after="0"/>
              <w:ind w:left="708"/>
              <w:jc w:val="both"/>
              <w:rPr>
                <w:b/>
                <w:sz w:val="22"/>
                <w:szCs w:val="22"/>
              </w:rPr>
            </w:pPr>
          </w:p>
          <w:p w14:paraId="17F10302" w14:textId="50664BB6" w:rsidR="00813E47" w:rsidRPr="00C74FEE" w:rsidRDefault="00813E47" w:rsidP="00813E47">
            <w:pPr>
              <w:pStyle w:val="Textoindependiente"/>
              <w:widowControl/>
              <w:autoSpaceDE/>
              <w:autoSpaceDN/>
              <w:adjustRightInd/>
              <w:spacing w:after="0"/>
              <w:ind w:left="708"/>
              <w:jc w:val="both"/>
              <w:rPr>
                <w:b/>
                <w:sz w:val="22"/>
                <w:szCs w:val="22"/>
              </w:rPr>
            </w:pPr>
            <w:r w:rsidRPr="00C74FEE">
              <w:rPr>
                <w:b/>
                <w:sz w:val="22"/>
                <w:szCs w:val="22"/>
              </w:rPr>
              <w:t>FORTALECIMIENTO DE CAPACIDADES A VOCEROS DESIGNADOS (MEDIA TRAINING)</w:t>
            </w:r>
            <w:r w:rsidR="00E7281D" w:rsidRPr="00C74FEE">
              <w:rPr>
                <w:b/>
                <w:sz w:val="22"/>
                <w:szCs w:val="22"/>
              </w:rPr>
              <w:t>.</w:t>
            </w:r>
            <w:r w:rsidRPr="00C74FEE">
              <w:rPr>
                <w:b/>
                <w:sz w:val="22"/>
                <w:szCs w:val="22"/>
              </w:rPr>
              <w:t xml:space="preserve"> </w:t>
            </w:r>
          </w:p>
          <w:p w14:paraId="0E16ED23" w14:textId="77777777" w:rsidR="00E85A1D" w:rsidRPr="00C74FEE" w:rsidRDefault="00E85A1D" w:rsidP="00E06EE5">
            <w:pPr>
              <w:pStyle w:val="Textoindependiente"/>
              <w:widowControl/>
              <w:autoSpaceDE/>
              <w:autoSpaceDN/>
              <w:adjustRightInd/>
              <w:spacing w:after="0"/>
              <w:jc w:val="both"/>
              <w:rPr>
                <w:b/>
                <w:sz w:val="22"/>
                <w:szCs w:val="22"/>
              </w:rPr>
            </w:pPr>
          </w:p>
          <w:p w14:paraId="05AAE80E" w14:textId="7F7364F2" w:rsidR="00813E47" w:rsidRPr="00C74FEE" w:rsidRDefault="00813E47" w:rsidP="00813E47">
            <w:pPr>
              <w:pStyle w:val="Textoindependiente"/>
              <w:widowControl/>
              <w:autoSpaceDE/>
              <w:autoSpaceDN/>
              <w:adjustRightInd/>
              <w:spacing w:after="0"/>
              <w:ind w:left="708"/>
              <w:jc w:val="both"/>
              <w:rPr>
                <w:b/>
                <w:sz w:val="22"/>
                <w:szCs w:val="22"/>
              </w:rPr>
            </w:pPr>
            <w:r w:rsidRPr="00C74FEE">
              <w:rPr>
                <w:b/>
                <w:sz w:val="22"/>
                <w:szCs w:val="22"/>
              </w:rPr>
              <w:t>PROTOCOLO PARA ATENDER SITUACIONES QUE DAÑEN LA IMAGEN Y LA REPUTACIÓN A NIVEL CENTRO CORPORATIVO</w:t>
            </w:r>
            <w:r w:rsidR="00E7281D" w:rsidRPr="00C74FEE">
              <w:rPr>
                <w:b/>
                <w:sz w:val="22"/>
                <w:szCs w:val="22"/>
              </w:rPr>
              <w:t>.</w:t>
            </w:r>
          </w:p>
          <w:p w14:paraId="256066E6" w14:textId="3BD9DA58" w:rsidR="00D40034" w:rsidRPr="00C74FEE" w:rsidRDefault="00D40034" w:rsidP="00B42E9A">
            <w:pPr>
              <w:pStyle w:val="Textoindependiente"/>
              <w:widowControl/>
              <w:autoSpaceDE/>
              <w:autoSpaceDN/>
              <w:adjustRightInd/>
              <w:spacing w:after="0"/>
              <w:ind w:left="720"/>
              <w:jc w:val="both"/>
              <w:rPr>
                <w:b/>
                <w:sz w:val="22"/>
                <w:szCs w:val="22"/>
              </w:rPr>
            </w:pPr>
          </w:p>
        </w:tc>
      </w:tr>
    </w:tbl>
    <w:p w14:paraId="63E347B7" w14:textId="77777777" w:rsidR="00B36FFB" w:rsidRPr="00C74FEE" w:rsidRDefault="00B36FFB" w:rsidP="00E85A1D">
      <w:pPr>
        <w:jc w:val="both"/>
        <w:rPr>
          <w:rFonts w:ascii="Arial" w:hAnsi="Arial" w:cs="Arial"/>
          <w:b/>
        </w:rPr>
      </w:pPr>
    </w:p>
    <w:p w14:paraId="28DA5BA0" w14:textId="77777777" w:rsidR="00D40034" w:rsidRPr="00C74FEE" w:rsidRDefault="00D40034" w:rsidP="00D40034">
      <w:pPr>
        <w:pStyle w:val="Prrafodelista"/>
        <w:numPr>
          <w:ilvl w:val="1"/>
          <w:numId w:val="2"/>
        </w:numPr>
        <w:spacing w:after="0" w:line="240" w:lineRule="auto"/>
        <w:jc w:val="both"/>
        <w:rPr>
          <w:rFonts w:ascii="Arial" w:hAnsi="Arial" w:cs="Arial"/>
          <w:b/>
        </w:rPr>
      </w:pPr>
      <w:r w:rsidRPr="00C74FEE">
        <w:rPr>
          <w:rFonts w:ascii="Arial" w:hAnsi="Arial" w:cs="Arial"/>
          <w:b/>
        </w:rPr>
        <w:t xml:space="preserve">Alcance y descripción: </w:t>
      </w:r>
    </w:p>
    <w:p w14:paraId="7988C8AD" w14:textId="77777777" w:rsidR="00856E5D" w:rsidRPr="00C74FEE" w:rsidRDefault="00856E5D" w:rsidP="004A5FC9">
      <w:pPr>
        <w:pStyle w:val="Textoindependiente"/>
        <w:widowControl/>
        <w:autoSpaceDE/>
        <w:autoSpaceDN/>
        <w:adjustRightInd/>
        <w:spacing w:after="0"/>
        <w:ind w:left="1080"/>
        <w:jc w:val="both"/>
        <w:rPr>
          <w:sz w:val="22"/>
          <w:szCs w:val="22"/>
        </w:rPr>
      </w:pPr>
    </w:p>
    <w:p w14:paraId="5ACDB969" w14:textId="3AD787FD" w:rsidR="004A5FC9" w:rsidRPr="00C74FEE" w:rsidRDefault="00D40034" w:rsidP="004A5FC9">
      <w:pPr>
        <w:pStyle w:val="Textoindependiente"/>
        <w:widowControl/>
        <w:autoSpaceDE/>
        <w:autoSpaceDN/>
        <w:adjustRightInd/>
        <w:spacing w:after="0"/>
        <w:ind w:left="1080"/>
        <w:jc w:val="both"/>
        <w:rPr>
          <w:sz w:val="22"/>
          <w:szCs w:val="22"/>
        </w:rPr>
      </w:pPr>
      <w:r w:rsidRPr="00C74FEE">
        <w:rPr>
          <w:sz w:val="22"/>
          <w:szCs w:val="22"/>
        </w:rPr>
        <w:t xml:space="preserve">Se requiere el servicio especializado de asesoría en </w:t>
      </w:r>
      <w:r w:rsidR="00B32B01" w:rsidRPr="00C74FEE">
        <w:rPr>
          <w:sz w:val="22"/>
          <w:szCs w:val="22"/>
        </w:rPr>
        <w:t xml:space="preserve">gestión de crisis </w:t>
      </w:r>
      <w:r w:rsidRPr="00C74FEE">
        <w:rPr>
          <w:sz w:val="22"/>
          <w:szCs w:val="22"/>
        </w:rPr>
        <w:t xml:space="preserve">para </w:t>
      </w:r>
      <w:r w:rsidR="00632059" w:rsidRPr="00C74FEE">
        <w:rPr>
          <w:sz w:val="22"/>
          <w:szCs w:val="22"/>
        </w:rPr>
        <w:t>elaborar un manual de crisis con lineamientos prácticos para su implementación, como parte de las acciones preventivas de la institución.</w:t>
      </w:r>
    </w:p>
    <w:p w14:paraId="6A51AEBD" w14:textId="77777777" w:rsidR="004A5FC9" w:rsidRPr="00C74FEE" w:rsidRDefault="004A5FC9" w:rsidP="004A5FC9">
      <w:pPr>
        <w:pStyle w:val="Textoindependiente"/>
        <w:widowControl/>
        <w:autoSpaceDE/>
        <w:autoSpaceDN/>
        <w:adjustRightInd/>
        <w:spacing w:after="0"/>
        <w:ind w:left="1080"/>
        <w:jc w:val="both"/>
        <w:rPr>
          <w:sz w:val="22"/>
          <w:szCs w:val="22"/>
        </w:rPr>
      </w:pPr>
    </w:p>
    <w:p w14:paraId="04F3C9DC" w14:textId="07216C12" w:rsidR="004A5FC9" w:rsidRPr="00C74FEE" w:rsidRDefault="00D40034" w:rsidP="004A5FC9">
      <w:pPr>
        <w:pStyle w:val="Textoindependiente"/>
        <w:widowControl/>
        <w:autoSpaceDE/>
        <w:autoSpaceDN/>
        <w:adjustRightInd/>
        <w:spacing w:after="0"/>
        <w:ind w:left="1080"/>
        <w:jc w:val="both"/>
        <w:rPr>
          <w:sz w:val="22"/>
          <w:szCs w:val="22"/>
        </w:rPr>
      </w:pPr>
      <w:r w:rsidRPr="00C74FEE">
        <w:rPr>
          <w:sz w:val="22"/>
          <w:szCs w:val="22"/>
        </w:rPr>
        <w:t xml:space="preserve">El servicio de asesoría en </w:t>
      </w:r>
      <w:r w:rsidR="00E11096" w:rsidRPr="00C74FEE">
        <w:rPr>
          <w:sz w:val="22"/>
          <w:szCs w:val="22"/>
        </w:rPr>
        <w:t xml:space="preserve">gestión de crisis </w:t>
      </w:r>
      <w:r w:rsidRPr="00C74FEE">
        <w:rPr>
          <w:sz w:val="22"/>
          <w:szCs w:val="22"/>
        </w:rPr>
        <w:t>estará enfocado en el desarrollo de</w:t>
      </w:r>
      <w:r w:rsidR="00E11096" w:rsidRPr="00C74FEE">
        <w:rPr>
          <w:sz w:val="22"/>
          <w:szCs w:val="22"/>
        </w:rPr>
        <w:t xml:space="preserve"> un manual</w:t>
      </w:r>
      <w:r w:rsidR="0006397B" w:rsidRPr="00C74FEE">
        <w:rPr>
          <w:sz w:val="22"/>
          <w:szCs w:val="22"/>
        </w:rPr>
        <w:t xml:space="preserve"> de crisis</w:t>
      </w:r>
      <w:r w:rsidR="00DE2F2B" w:rsidRPr="00C74FEE">
        <w:rPr>
          <w:sz w:val="22"/>
          <w:szCs w:val="22"/>
        </w:rPr>
        <w:t xml:space="preserve">, </w:t>
      </w:r>
      <w:r w:rsidR="00632059" w:rsidRPr="00C74FEE">
        <w:rPr>
          <w:bCs/>
          <w:sz w:val="22"/>
          <w:szCs w:val="22"/>
        </w:rPr>
        <w:t xml:space="preserve">la elaboración de un semáforo estratégico con los riesgos reputacionales identificados, el </w:t>
      </w:r>
      <w:r w:rsidR="004A5FC9" w:rsidRPr="00C74FEE">
        <w:rPr>
          <w:bCs/>
          <w:sz w:val="22"/>
          <w:szCs w:val="22"/>
        </w:rPr>
        <w:t>fortalecimiento de capacidades a voceros designados (media training)</w:t>
      </w:r>
      <w:r w:rsidR="00632059" w:rsidRPr="00C74FEE">
        <w:rPr>
          <w:bCs/>
          <w:sz w:val="22"/>
          <w:szCs w:val="22"/>
        </w:rPr>
        <w:t xml:space="preserve"> y </w:t>
      </w:r>
      <w:r w:rsidR="004A5FC9" w:rsidRPr="00C74FEE">
        <w:rPr>
          <w:bCs/>
          <w:sz w:val="22"/>
          <w:szCs w:val="22"/>
        </w:rPr>
        <w:t>un protocolo para atender situaciones que dañen la imagen y la reputación a nivel centro corporativo</w:t>
      </w:r>
      <w:r w:rsidR="00632059" w:rsidRPr="00C74FEE">
        <w:rPr>
          <w:bCs/>
          <w:sz w:val="22"/>
          <w:szCs w:val="22"/>
        </w:rPr>
        <w:t>.</w:t>
      </w:r>
    </w:p>
    <w:p w14:paraId="5B6CC060" w14:textId="1793B48F" w:rsidR="00D40034" w:rsidRPr="00C74FEE" w:rsidRDefault="00D40034" w:rsidP="00D40034">
      <w:pPr>
        <w:pStyle w:val="Textoindependiente"/>
        <w:widowControl/>
        <w:autoSpaceDE/>
        <w:autoSpaceDN/>
        <w:adjustRightInd/>
        <w:spacing w:after="0"/>
        <w:ind w:left="1080"/>
        <w:jc w:val="both"/>
        <w:rPr>
          <w:sz w:val="22"/>
          <w:szCs w:val="22"/>
          <w:lang w:val="es-ES"/>
        </w:rPr>
      </w:pPr>
    </w:p>
    <w:p w14:paraId="5D0A4BBB" w14:textId="12461A6B" w:rsidR="00632059" w:rsidRPr="00C74FEE" w:rsidRDefault="00632059" w:rsidP="00632059">
      <w:pPr>
        <w:pStyle w:val="Textoindependiente"/>
        <w:widowControl/>
        <w:autoSpaceDE/>
        <w:autoSpaceDN/>
        <w:adjustRightInd/>
        <w:spacing w:after="0"/>
        <w:ind w:left="1080"/>
        <w:jc w:val="both"/>
        <w:rPr>
          <w:b/>
          <w:sz w:val="22"/>
          <w:szCs w:val="22"/>
        </w:rPr>
      </w:pPr>
      <w:r w:rsidRPr="00C74FEE">
        <w:rPr>
          <w:b/>
          <w:sz w:val="22"/>
          <w:szCs w:val="22"/>
        </w:rPr>
        <w:t>Manual de crisis</w:t>
      </w:r>
    </w:p>
    <w:p w14:paraId="6F083254" w14:textId="77777777" w:rsidR="00632059" w:rsidRPr="00C74FEE" w:rsidRDefault="00632059" w:rsidP="00632059">
      <w:pPr>
        <w:pStyle w:val="Textoindependiente"/>
        <w:widowControl/>
        <w:autoSpaceDE/>
        <w:autoSpaceDN/>
        <w:adjustRightInd/>
        <w:spacing w:after="0"/>
        <w:ind w:left="1080"/>
        <w:jc w:val="both"/>
        <w:rPr>
          <w:sz w:val="22"/>
          <w:szCs w:val="22"/>
        </w:rPr>
      </w:pPr>
    </w:p>
    <w:p w14:paraId="287FA1D9" w14:textId="77777777" w:rsidR="00632059" w:rsidRPr="00C74FEE" w:rsidRDefault="00632059" w:rsidP="00632059">
      <w:pPr>
        <w:pStyle w:val="Textoindependiente"/>
        <w:widowControl/>
        <w:autoSpaceDE/>
        <w:autoSpaceDN/>
        <w:adjustRightInd/>
        <w:spacing w:after="0"/>
        <w:ind w:left="720" w:firstLine="360"/>
        <w:jc w:val="both"/>
        <w:rPr>
          <w:sz w:val="22"/>
          <w:szCs w:val="22"/>
        </w:rPr>
      </w:pPr>
      <w:r w:rsidRPr="00C74FEE">
        <w:rPr>
          <w:sz w:val="22"/>
          <w:szCs w:val="22"/>
        </w:rPr>
        <w:t>El servicio deberá incluir:</w:t>
      </w:r>
    </w:p>
    <w:p w14:paraId="4370D9DF" w14:textId="77777777" w:rsidR="00632059" w:rsidRPr="00C74FEE" w:rsidRDefault="00632059" w:rsidP="00632059">
      <w:pPr>
        <w:pStyle w:val="Textoindependiente"/>
        <w:widowControl/>
        <w:numPr>
          <w:ilvl w:val="0"/>
          <w:numId w:val="19"/>
        </w:numPr>
        <w:autoSpaceDE/>
        <w:autoSpaceDN/>
        <w:adjustRightInd/>
        <w:spacing w:after="0"/>
        <w:jc w:val="both"/>
        <w:rPr>
          <w:sz w:val="22"/>
          <w:szCs w:val="22"/>
        </w:rPr>
      </w:pPr>
      <w:r w:rsidRPr="00C74FEE">
        <w:rPr>
          <w:sz w:val="22"/>
          <w:szCs w:val="22"/>
        </w:rPr>
        <w:t xml:space="preserve">Definición de objetivos </w:t>
      </w:r>
    </w:p>
    <w:p w14:paraId="5B632A42" w14:textId="77777777" w:rsidR="00632059" w:rsidRPr="00C74FEE" w:rsidRDefault="00632059" w:rsidP="00632059">
      <w:pPr>
        <w:pStyle w:val="Textoindependiente"/>
        <w:widowControl/>
        <w:numPr>
          <w:ilvl w:val="0"/>
          <w:numId w:val="19"/>
        </w:numPr>
        <w:autoSpaceDE/>
        <w:autoSpaceDN/>
        <w:adjustRightInd/>
        <w:spacing w:after="0"/>
        <w:jc w:val="both"/>
        <w:rPr>
          <w:sz w:val="22"/>
          <w:szCs w:val="22"/>
        </w:rPr>
      </w:pPr>
      <w:r w:rsidRPr="00C74FEE">
        <w:rPr>
          <w:sz w:val="22"/>
          <w:szCs w:val="22"/>
        </w:rPr>
        <w:t xml:space="preserve">Lineamientos para su implementación </w:t>
      </w:r>
    </w:p>
    <w:p w14:paraId="40A9F83C" w14:textId="76E5A43F" w:rsidR="00632059" w:rsidRPr="00C74FEE" w:rsidRDefault="00632059" w:rsidP="00632059">
      <w:pPr>
        <w:pStyle w:val="Textoindependiente"/>
        <w:widowControl/>
        <w:numPr>
          <w:ilvl w:val="0"/>
          <w:numId w:val="19"/>
        </w:numPr>
        <w:autoSpaceDE/>
        <w:autoSpaceDN/>
        <w:adjustRightInd/>
        <w:spacing w:after="0"/>
        <w:jc w:val="both"/>
        <w:rPr>
          <w:sz w:val="22"/>
          <w:szCs w:val="22"/>
        </w:rPr>
      </w:pPr>
      <w:r w:rsidRPr="00C74FEE">
        <w:rPr>
          <w:sz w:val="22"/>
          <w:szCs w:val="22"/>
        </w:rPr>
        <w:t>Identificación de riesgos reputacionales y propuestas para su adecuada gestión</w:t>
      </w:r>
      <w:r w:rsidR="005C391C" w:rsidRPr="00C74FEE">
        <w:rPr>
          <w:sz w:val="22"/>
          <w:szCs w:val="22"/>
        </w:rPr>
        <w:t>.</w:t>
      </w:r>
    </w:p>
    <w:p w14:paraId="229C6118" w14:textId="45F4C16C" w:rsidR="00632059" w:rsidRPr="00C74FEE" w:rsidRDefault="005C391C" w:rsidP="00632059">
      <w:pPr>
        <w:pStyle w:val="Textoindependiente"/>
        <w:widowControl/>
        <w:numPr>
          <w:ilvl w:val="0"/>
          <w:numId w:val="19"/>
        </w:numPr>
        <w:autoSpaceDE/>
        <w:autoSpaceDN/>
        <w:adjustRightInd/>
        <w:spacing w:after="0"/>
        <w:jc w:val="both"/>
        <w:rPr>
          <w:bCs/>
          <w:sz w:val="22"/>
          <w:szCs w:val="22"/>
        </w:rPr>
      </w:pPr>
      <w:r w:rsidRPr="00C74FEE">
        <w:rPr>
          <w:bCs/>
          <w:sz w:val="22"/>
          <w:szCs w:val="22"/>
        </w:rPr>
        <w:t>S</w:t>
      </w:r>
      <w:r w:rsidR="00632059" w:rsidRPr="00C74FEE">
        <w:rPr>
          <w:bCs/>
          <w:sz w:val="22"/>
          <w:szCs w:val="22"/>
        </w:rPr>
        <w:t>emáforo estratégico</w:t>
      </w:r>
      <w:r w:rsidRPr="00C74FEE">
        <w:rPr>
          <w:bCs/>
          <w:sz w:val="22"/>
          <w:szCs w:val="22"/>
        </w:rPr>
        <w:t xml:space="preserve"> con los riesgos identificados</w:t>
      </w:r>
      <w:r w:rsidR="00710C45" w:rsidRPr="00C74FEE">
        <w:rPr>
          <w:bCs/>
          <w:sz w:val="22"/>
          <w:szCs w:val="22"/>
        </w:rPr>
        <w:t xml:space="preserve"> clasificándolos en una matriz según su nivel de criticidad.</w:t>
      </w:r>
    </w:p>
    <w:p w14:paraId="6445A943" w14:textId="68384E2A" w:rsidR="00632059" w:rsidRPr="00C74FEE" w:rsidRDefault="005C391C" w:rsidP="00632059">
      <w:pPr>
        <w:pStyle w:val="Textoindependiente"/>
        <w:widowControl/>
        <w:numPr>
          <w:ilvl w:val="0"/>
          <w:numId w:val="19"/>
        </w:numPr>
        <w:autoSpaceDE/>
        <w:autoSpaceDN/>
        <w:adjustRightInd/>
        <w:spacing w:after="0"/>
        <w:jc w:val="both"/>
        <w:rPr>
          <w:sz w:val="22"/>
          <w:szCs w:val="22"/>
        </w:rPr>
      </w:pPr>
      <w:r w:rsidRPr="00C74FEE">
        <w:rPr>
          <w:bCs/>
          <w:sz w:val="22"/>
          <w:szCs w:val="22"/>
        </w:rPr>
        <w:t>P</w:t>
      </w:r>
      <w:r w:rsidR="00632059" w:rsidRPr="00C74FEE">
        <w:rPr>
          <w:bCs/>
          <w:sz w:val="22"/>
          <w:szCs w:val="22"/>
        </w:rPr>
        <w:t>rotocolo para atender situaciones que dañen la imagen y la reputación a nivel centro corporativo</w:t>
      </w:r>
      <w:r w:rsidRPr="00C74FEE">
        <w:rPr>
          <w:bCs/>
          <w:sz w:val="22"/>
          <w:szCs w:val="22"/>
        </w:rPr>
        <w:t>.</w:t>
      </w:r>
    </w:p>
    <w:p w14:paraId="60AFFB5B" w14:textId="3D54E8CA" w:rsidR="005C391C" w:rsidRPr="00C74FEE" w:rsidRDefault="005C391C" w:rsidP="00632059">
      <w:pPr>
        <w:pStyle w:val="Textoindependiente"/>
        <w:widowControl/>
        <w:numPr>
          <w:ilvl w:val="0"/>
          <w:numId w:val="19"/>
        </w:numPr>
        <w:autoSpaceDE/>
        <w:autoSpaceDN/>
        <w:adjustRightInd/>
        <w:spacing w:after="0"/>
        <w:jc w:val="both"/>
        <w:rPr>
          <w:sz w:val="22"/>
          <w:szCs w:val="22"/>
        </w:rPr>
      </w:pPr>
      <w:r w:rsidRPr="00C74FEE">
        <w:rPr>
          <w:bCs/>
          <w:sz w:val="22"/>
          <w:szCs w:val="22"/>
        </w:rPr>
        <w:t>Recomendaciones sobre la base de los hallazgos en las</w:t>
      </w:r>
      <w:r w:rsidR="00DD2997" w:rsidRPr="00C74FEE">
        <w:rPr>
          <w:bCs/>
          <w:sz w:val="22"/>
          <w:szCs w:val="22"/>
        </w:rPr>
        <w:t xml:space="preserve"> dos</w:t>
      </w:r>
      <w:r w:rsidRPr="00C74FEE">
        <w:rPr>
          <w:bCs/>
          <w:sz w:val="22"/>
          <w:szCs w:val="22"/>
        </w:rPr>
        <w:t xml:space="preserve"> </w:t>
      </w:r>
      <w:r w:rsidR="00DD2997" w:rsidRPr="00C74FEE">
        <w:rPr>
          <w:bCs/>
          <w:sz w:val="22"/>
          <w:szCs w:val="22"/>
        </w:rPr>
        <w:t xml:space="preserve">(2) </w:t>
      </w:r>
      <w:r w:rsidRPr="00C74FEE">
        <w:rPr>
          <w:bCs/>
          <w:sz w:val="22"/>
          <w:szCs w:val="22"/>
        </w:rPr>
        <w:t>sesiones de media training</w:t>
      </w:r>
      <w:r w:rsidR="00333666" w:rsidRPr="00C74FEE">
        <w:rPr>
          <w:bCs/>
          <w:sz w:val="22"/>
          <w:szCs w:val="22"/>
        </w:rPr>
        <w:t xml:space="preserve"> y en una (1) presentación </w:t>
      </w:r>
      <w:r w:rsidR="002B6F92" w:rsidRPr="00C74FEE">
        <w:rPr>
          <w:bCs/>
          <w:sz w:val="22"/>
          <w:szCs w:val="22"/>
        </w:rPr>
        <w:t>a los voceros designados</w:t>
      </w:r>
      <w:r w:rsidRPr="00C74FEE">
        <w:rPr>
          <w:bCs/>
          <w:sz w:val="22"/>
          <w:szCs w:val="22"/>
        </w:rPr>
        <w:t>.</w:t>
      </w:r>
    </w:p>
    <w:p w14:paraId="593B8074" w14:textId="77777777" w:rsidR="00DD2997" w:rsidRPr="00C74FEE" w:rsidRDefault="00DD2997" w:rsidP="00DD2997">
      <w:pPr>
        <w:pStyle w:val="Textoindependiente"/>
        <w:widowControl/>
        <w:autoSpaceDE/>
        <w:autoSpaceDN/>
        <w:adjustRightInd/>
        <w:spacing w:after="0"/>
        <w:jc w:val="both"/>
        <w:rPr>
          <w:bCs/>
          <w:sz w:val="22"/>
          <w:szCs w:val="22"/>
        </w:rPr>
      </w:pPr>
    </w:p>
    <w:p w14:paraId="59BEE5ED" w14:textId="77777777" w:rsidR="00DD2997" w:rsidRPr="00C74FEE" w:rsidRDefault="00DD2997" w:rsidP="00DD2997">
      <w:pPr>
        <w:pStyle w:val="Textoindependiente"/>
        <w:widowControl/>
        <w:autoSpaceDE/>
        <w:autoSpaceDN/>
        <w:adjustRightInd/>
        <w:spacing w:after="0"/>
        <w:ind w:left="1080"/>
        <w:jc w:val="both"/>
        <w:rPr>
          <w:sz w:val="22"/>
          <w:szCs w:val="22"/>
        </w:rPr>
      </w:pPr>
      <w:r w:rsidRPr="00C74FEE">
        <w:rPr>
          <w:sz w:val="22"/>
          <w:szCs w:val="22"/>
        </w:rPr>
        <w:t xml:space="preserve">No incluye producción y realización de vídeos y contenido audiovisual. </w:t>
      </w:r>
    </w:p>
    <w:p w14:paraId="0B878FD7" w14:textId="77777777" w:rsidR="00DD2997" w:rsidRPr="00C74FEE" w:rsidRDefault="00DD2997" w:rsidP="00DD2997">
      <w:pPr>
        <w:pStyle w:val="Textoindependiente"/>
        <w:widowControl/>
        <w:autoSpaceDE/>
        <w:autoSpaceDN/>
        <w:adjustRightInd/>
        <w:spacing w:after="0"/>
        <w:ind w:left="1080"/>
        <w:jc w:val="both"/>
        <w:rPr>
          <w:sz w:val="22"/>
          <w:szCs w:val="22"/>
        </w:rPr>
      </w:pPr>
      <w:r w:rsidRPr="00C74FEE">
        <w:rPr>
          <w:sz w:val="22"/>
          <w:szCs w:val="22"/>
        </w:rPr>
        <w:t xml:space="preserve">No incluye servicio de impresión. </w:t>
      </w:r>
    </w:p>
    <w:p w14:paraId="68AD8959" w14:textId="5F7B5D7C" w:rsidR="00C84688" w:rsidRPr="00C74FEE" w:rsidRDefault="00C84688" w:rsidP="00632059">
      <w:pPr>
        <w:pStyle w:val="Textoindependiente"/>
        <w:widowControl/>
        <w:autoSpaceDE/>
        <w:autoSpaceDN/>
        <w:adjustRightInd/>
        <w:spacing w:after="0"/>
        <w:jc w:val="both"/>
        <w:rPr>
          <w:sz w:val="22"/>
          <w:szCs w:val="22"/>
        </w:rPr>
      </w:pPr>
    </w:p>
    <w:p w14:paraId="6D23138E" w14:textId="14BC4C86" w:rsidR="00D76C45" w:rsidRPr="00C74FEE" w:rsidRDefault="004A5FC9" w:rsidP="00D76C45">
      <w:pPr>
        <w:pStyle w:val="Textoindependiente"/>
        <w:widowControl/>
        <w:autoSpaceDE/>
        <w:autoSpaceDN/>
        <w:adjustRightInd/>
        <w:spacing w:after="0"/>
        <w:ind w:left="1080"/>
        <w:jc w:val="both"/>
        <w:rPr>
          <w:sz w:val="22"/>
          <w:szCs w:val="22"/>
        </w:rPr>
      </w:pPr>
      <w:r w:rsidRPr="00C74FEE">
        <w:rPr>
          <w:sz w:val="22"/>
          <w:szCs w:val="22"/>
        </w:rPr>
        <w:t>El servicio deberá incluir la revisión</w:t>
      </w:r>
      <w:r w:rsidR="00D76C45" w:rsidRPr="00C74FEE">
        <w:rPr>
          <w:sz w:val="22"/>
          <w:szCs w:val="22"/>
        </w:rPr>
        <w:t xml:space="preserve"> del documento</w:t>
      </w:r>
      <w:r w:rsidRPr="00C74FEE">
        <w:rPr>
          <w:sz w:val="22"/>
          <w:szCs w:val="22"/>
        </w:rPr>
        <w:t xml:space="preserve"> </w:t>
      </w:r>
      <w:r w:rsidR="00D76C45" w:rsidRPr="00C74FEE">
        <w:rPr>
          <w:sz w:val="22"/>
          <w:szCs w:val="22"/>
        </w:rPr>
        <w:t>Lineamiento Interno: “Plan de gestión de crisis de FONAFE</w:t>
      </w:r>
      <w:r w:rsidR="00DD2997" w:rsidRPr="00C74FEE">
        <w:rPr>
          <w:sz w:val="22"/>
          <w:szCs w:val="22"/>
        </w:rPr>
        <w:t>”,</w:t>
      </w:r>
      <w:r w:rsidR="000872CD" w:rsidRPr="00C74FEE">
        <w:rPr>
          <w:sz w:val="22"/>
          <w:szCs w:val="22"/>
        </w:rPr>
        <w:t xml:space="preserve"> </w:t>
      </w:r>
      <w:r w:rsidR="00856E5D" w:rsidRPr="00C74FEE">
        <w:rPr>
          <w:sz w:val="22"/>
          <w:szCs w:val="22"/>
        </w:rPr>
        <w:t xml:space="preserve">el Lineamiento corporativo: </w:t>
      </w:r>
      <w:r w:rsidR="00BE6697" w:rsidRPr="00C74FEE">
        <w:rPr>
          <w:sz w:val="22"/>
          <w:szCs w:val="22"/>
        </w:rPr>
        <w:t>“</w:t>
      </w:r>
      <w:r w:rsidR="00856E5D" w:rsidRPr="00C74FEE">
        <w:rPr>
          <w:sz w:val="22"/>
          <w:szCs w:val="22"/>
        </w:rPr>
        <w:t>Lineamientos de Gestión Integral de Riesgos</w:t>
      </w:r>
      <w:r w:rsidR="00BE6697" w:rsidRPr="00C74FEE">
        <w:rPr>
          <w:sz w:val="22"/>
          <w:szCs w:val="22"/>
        </w:rPr>
        <w:t>”</w:t>
      </w:r>
      <w:r w:rsidR="00856E5D" w:rsidRPr="00C74FEE">
        <w:rPr>
          <w:sz w:val="22"/>
          <w:szCs w:val="22"/>
        </w:rPr>
        <w:t>,</w:t>
      </w:r>
      <w:r w:rsidR="00DD2997" w:rsidRPr="00C74FEE">
        <w:rPr>
          <w:sz w:val="22"/>
          <w:szCs w:val="22"/>
        </w:rPr>
        <w:t xml:space="preserve"> </w:t>
      </w:r>
      <w:r w:rsidR="00D76C45" w:rsidRPr="00C74FEE">
        <w:rPr>
          <w:sz w:val="22"/>
          <w:szCs w:val="22"/>
        </w:rPr>
        <w:t xml:space="preserve">el Plan de </w:t>
      </w:r>
      <w:r w:rsidR="00DD2997" w:rsidRPr="00C74FEE">
        <w:rPr>
          <w:sz w:val="22"/>
          <w:szCs w:val="22"/>
        </w:rPr>
        <w:t>c</w:t>
      </w:r>
      <w:r w:rsidR="00D76C45" w:rsidRPr="00C74FEE">
        <w:rPr>
          <w:sz w:val="22"/>
          <w:szCs w:val="22"/>
        </w:rPr>
        <w:t>omunicaciones</w:t>
      </w:r>
      <w:r w:rsidR="00DD2997" w:rsidRPr="00C74FEE">
        <w:rPr>
          <w:sz w:val="22"/>
          <w:szCs w:val="22"/>
        </w:rPr>
        <w:t xml:space="preserve"> de la Oficina Corporativa de Sostenibilidad y Comunicaciones u otro documento técnico que FONAFE considere relevante para los fines del presente servicio.</w:t>
      </w:r>
    </w:p>
    <w:p w14:paraId="4B2501E5" w14:textId="77777777" w:rsidR="00D76C45" w:rsidRPr="00C74FEE" w:rsidRDefault="00D76C45" w:rsidP="00D76C45">
      <w:pPr>
        <w:pStyle w:val="Textoindependiente"/>
        <w:widowControl/>
        <w:autoSpaceDE/>
        <w:autoSpaceDN/>
        <w:adjustRightInd/>
        <w:spacing w:after="0"/>
        <w:ind w:left="1080"/>
        <w:jc w:val="both"/>
        <w:rPr>
          <w:sz w:val="22"/>
          <w:szCs w:val="22"/>
        </w:rPr>
      </w:pPr>
    </w:p>
    <w:p w14:paraId="07D5AC77" w14:textId="77777777" w:rsidR="00D76C45" w:rsidRPr="00C74FEE" w:rsidRDefault="00D76C45" w:rsidP="00D76C45">
      <w:pPr>
        <w:pStyle w:val="Textoindependiente"/>
        <w:widowControl/>
        <w:autoSpaceDE/>
        <w:autoSpaceDN/>
        <w:adjustRightInd/>
        <w:spacing w:after="0"/>
        <w:ind w:left="1080"/>
        <w:jc w:val="both"/>
        <w:rPr>
          <w:sz w:val="22"/>
          <w:szCs w:val="22"/>
        </w:rPr>
      </w:pPr>
      <w:r w:rsidRPr="00C74FEE">
        <w:rPr>
          <w:sz w:val="22"/>
          <w:szCs w:val="22"/>
        </w:rPr>
        <w:t>El servicio incluirá reuniones semanales de coordinación entre el área usuaria y el proveedor del servicio. Se revisarán y analizarán los avances para el feedback respectivo.</w:t>
      </w:r>
    </w:p>
    <w:p w14:paraId="675B9B04" w14:textId="77777777" w:rsidR="00D40034" w:rsidRPr="00C74FEE" w:rsidRDefault="00D40034" w:rsidP="005C391C">
      <w:pPr>
        <w:pStyle w:val="Textoindependiente"/>
        <w:widowControl/>
        <w:autoSpaceDE/>
        <w:autoSpaceDN/>
        <w:adjustRightInd/>
        <w:spacing w:after="0"/>
        <w:jc w:val="both"/>
        <w:rPr>
          <w:sz w:val="22"/>
          <w:szCs w:val="22"/>
        </w:rPr>
      </w:pPr>
    </w:p>
    <w:p w14:paraId="4056CD15" w14:textId="31422BEF" w:rsidR="00D40034" w:rsidRPr="00C74FEE" w:rsidRDefault="00D40034" w:rsidP="00D40034">
      <w:pPr>
        <w:pStyle w:val="Textoindependiente"/>
        <w:widowControl/>
        <w:autoSpaceDE/>
        <w:autoSpaceDN/>
        <w:adjustRightInd/>
        <w:spacing w:after="0"/>
        <w:ind w:left="1080"/>
        <w:jc w:val="both"/>
        <w:rPr>
          <w:sz w:val="22"/>
          <w:szCs w:val="22"/>
        </w:rPr>
      </w:pPr>
      <w:r w:rsidRPr="00C74FEE">
        <w:rPr>
          <w:sz w:val="22"/>
          <w:szCs w:val="22"/>
        </w:rPr>
        <w:t xml:space="preserve">El tiempo de duración del servicio será de </w:t>
      </w:r>
      <w:r w:rsidR="00EF74A9" w:rsidRPr="00C74FEE">
        <w:rPr>
          <w:sz w:val="22"/>
          <w:szCs w:val="22"/>
        </w:rPr>
        <w:t>treinta (</w:t>
      </w:r>
      <w:r w:rsidR="00647295" w:rsidRPr="00C74FEE">
        <w:rPr>
          <w:sz w:val="22"/>
          <w:szCs w:val="22"/>
        </w:rPr>
        <w:t>45</w:t>
      </w:r>
      <w:r w:rsidR="00EF74A9" w:rsidRPr="00C74FEE">
        <w:rPr>
          <w:sz w:val="22"/>
          <w:szCs w:val="22"/>
        </w:rPr>
        <w:t>) días</w:t>
      </w:r>
      <w:r w:rsidRPr="00C74FEE">
        <w:rPr>
          <w:sz w:val="22"/>
          <w:szCs w:val="22"/>
        </w:rPr>
        <w:t xml:space="preserve">. </w:t>
      </w:r>
    </w:p>
    <w:p w14:paraId="5D06764B" w14:textId="77777777" w:rsidR="00D40034" w:rsidRPr="00C74FEE" w:rsidRDefault="00D40034" w:rsidP="005C391C">
      <w:pPr>
        <w:pStyle w:val="Textoindependiente"/>
        <w:widowControl/>
        <w:autoSpaceDE/>
        <w:autoSpaceDN/>
        <w:adjustRightInd/>
        <w:spacing w:after="0"/>
        <w:jc w:val="both"/>
        <w:rPr>
          <w:sz w:val="22"/>
          <w:szCs w:val="22"/>
        </w:rPr>
      </w:pPr>
    </w:p>
    <w:p w14:paraId="5BF50904" w14:textId="77777777" w:rsidR="00D40034" w:rsidRPr="00C74FEE" w:rsidRDefault="00D40034" w:rsidP="00D40034">
      <w:pPr>
        <w:pStyle w:val="Prrafodelista"/>
        <w:numPr>
          <w:ilvl w:val="1"/>
          <w:numId w:val="2"/>
        </w:numPr>
        <w:spacing w:after="0" w:line="240" w:lineRule="auto"/>
        <w:jc w:val="both"/>
        <w:rPr>
          <w:rFonts w:ascii="Arial" w:hAnsi="Arial" w:cs="Arial"/>
          <w:b/>
        </w:rPr>
      </w:pPr>
      <w:r w:rsidRPr="00C74FEE">
        <w:rPr>
          <w:rFonts w:ascii="Arial" w:hAnsi="Arial" w:cs="Arial"/>
          <w:b/>
        </w:rPr>
        <w:t>Requisitos del proveedor:</w:t>
      </w:r>
    </w:p>
    <w:p w14:paraId="62AA1F03" w14:textId="77777777" w:rsidR="00A766E2" w:rsidRPr="00C74FEE" w:rsidRDefault="00A766E2" w:rsidP="00EF74A9">
      <w:pPr>
        <w:jc w:val="both"/>
        <w:rPr>
          <w:rFonts w:ascii="Arial" w:hAnsi="Arial" w:cs="Arial"/>
          <w:i/>
          <w:color w:val="00B050"/>
          <w:lang w:val="es-ES"/>
        </w:rPr>
      </w:pPr>
    </w:p>
    <w:tbl>
      <w:tblPr>
        <w:tblStyle w:val="Tablaconcuadrcula"/>
        <w:tblW w:w="0" w:type="auto"/>
        <w:tblInd w:w="1080" w:type="dxa"/>
        <w:tblLook w:val="04A0" w:firstRow="1" w:lastRow="0" w:firstColumn="1" w:lastColumn="0" w:noHBand="0" w:noVBand="1"/>
      </w:tblPr>
      <w:tblGrid>
        <w:gridCol w:w="4007"/>
        <w:gridCol w:w="3973"/>
      </w:tblGrid>
      <w:tr w:rsidR="00710C45" w:rsidRPr="00C74FEE" w14:paraId="532A3644" w14:textId="77777777" w:rsidTr="008E1247">
        <w:tc>
          <w:tcPr>
            <w:tcW w:w="4007" w:type="dxa"/>
          </w:tcPr>
          <w:p w14:paraId="349364D5" w14:textId="77777777" w:rsidR="00710C45" w:rsidRPr="00C74FEE" w:rsidRDefault="00710C45" w:rsidP="00810F78">
            <w:pPr>
              <w:pStyle w:val="Prrafodelista"/>
              <w:ind w:left="0"/>
              <w:jc w:val="center"/>
              <w:rPr>
                <w:rFonts w:ascii="Arial" w:hAnsi="Arial" w:cs="Arial"/>
                <w:b/>
                <w:i/>
                <w:lang w:val="es-ES"/>
              </w:rPr>
            </w:pPr>
            <w:r w:rsidRPr="00C74FEE">
              <w:rPr>
                <w:rFonts w:ascii="Arial" w:hAnsi="Arial" w:cs="Arial"/>
                <w:b/>
                <w:i/>
                <w:lang w:val="es-ES"/>
              </w:rPr>
              <w:t>Experiencia</w:t>
            </w:r>
          </w:p>
        </w:tc>
        <w:tc>
          <w:tcPr>
            <w:tcW w:w="3973" w:type="dxa"/>
          </w:tcPr>
          <w:p w14:paraId="159012B4" w14:textId="77777777" w:rsidR="00710C45" w:rsidRPr="00C74FEE" w:rsidRDefault="00710C45" w:rsidP="00810F78">
            <w:pPr>
              <w:pStyle w:val="Prrafodelista"/>
              <w:ind w:left="0"/>
              <w:jc w:val="center"/>
              <w:rPr>
                <w:rFonts w:ascii="Arial" w:hAnsi="Arial" w:cs="Arial"/>
                <w:b/>
                <w:i/>
                <w:lang w:val="es-ES"/>
              </w:rPr>
            </w:pPr>
            <w:r w:rsidRPr="00C74FEE">
              <w:rPr>
                <w:rFonts w:ascii="Arial" w:hAnsi="Arial" w:cs="Arial"/>
                <w:b/>
                <w:i/>
                <w:lang w:val="es-ES"/>
              </w:rPr>
              <w:t>Acreditación</w:t>
            </w:r>
          </w:p>
        </w:tc>
      </w:tr>
      <w:tr w:rsidR="00710C45" w:rsidRPr="00C74FEE" w14:paraId="416DB15A" w14:textId="77777777" w:rsidTr="008E1247">
        <w:tc>
          <w:tcPr>
            <w:tcW w:w="4007" w:type="dxa"/>
          </w:tcPr>
          <w:p w14:paraId="77753C50" w14:textId="68A27A58" w:rsidR="00710C45" w:rsidRPr="00C74FEE" w:rsidRDefault="00C03D9C" w:rsidP="00810F78">
            <w:pPr>
              <w:pStyle w:val="Textoindependiente"/>
              <w:jc w:val="both"/>
              <w:rPr>
                <w:sz w:val="22"/>
                <w:szCs w:val="22"/>
              </w:rPr>
            </w:pPr>
            <w:r w:rsidRPr="00C74FEE">
              <w:rPr>
                <w:iCs/>
                <w:sz w:val="17"/>
                <w:szCs w:val="17"/>
                <w:lang w:val="es-PE"/>
              </w:rPr>
              <w:t>El postor deberá acreditar un monto facturado acumulado mínimo de S/ 25,000.00 (Veinticinco mil con 00/100 soles), o en su defecto, al menos cuatro (04) contrataciones o servicios ejecutados, que correspondan a servicios iguales o similares al objeto de la convocatoria, y/o a servicios especializados en comunicación estratégica, gestión de crisis y gestión social, realizados en el sector público y/o privado.</w:t>
            </w:r>
          </w:p>
        </w:tc>
        <w:tc>
          <w:tcPr>
            <w:tcW w:w="3973" w:type="dxa"/>
          </w:tcPr>
          <w:p w14:paraId="170BAFEA" w14:textId="60A76282" w:rsidR="00B05B4A" w:rsidRPr="00C74FEE" w:rsidRDefault="00B05B4A" w:rsidP="00B05B4A">
            <w:pPr>
              <w:pStyle w:val="Textoindependiente"/>
              <w:jc w:val="both"/>
              <w:rPr>
                <w:iCs/>
                <w:sz w:val="17"/>
                <w:szCs w:val="17"/>
                <w:lang w:val="es-PE"/>
              </w:rPr>
            </w:pPr>
            <w:r w:rsidRPr="00C74FEE">
              <w:rPr>
                <w:iCs/>
                <w:sz w:val="17"/>
                <w:szCs w:val="17"/>
                <w:lang w:val="es-PE"/>
              </w:rPr>
              <w:t>La experiencia del contratista en la especialidad se acreditará con copia simple de Ordenes de servicio y/o contratos y/o comprobantes de pago y/o constancias de prestación y/o conformidad y/o certificados; y/o cualquier otra documentación que demuestre de manera fehaciente lo requerido.</w:t>
            </w:r>
          </w:p>
          <w:p w14:paraId="6797B0FC" w14:textId="3BED3B60" w:rsidR="00710C45" w:rsidRPr="00C74FEE" w:rsidRDefault="00710C45" w:rsidP="00810F78">
            <w:pPr>
              <w:pStyle w:val="Textoindependiente"/>
              <w:jc w:val="both"/>
              <w:rPr>
                <w:iCs/>
                <w:sz w:val="17"/>
                <w:szCs w:val="17"/>
                <w:lang w:val="es-PE"/>
              </w:rPr>
            </w:pPr>
          </w:p>
        </w:tc>
      </w:tr>
      <w:tr w:rsidR="00B05B4A" w:rsidRPr="00C74FEE" w14:paraId="5CAC6E5B" w14:textId="77777777" w:rsidTr="008E1247">
        <w:tc>
          <w:tcPr>
            <w:tcW w:w="4007" w:type="dxa"/>
          </w:tcPr>
          <w:p w14:paraId="39E131A9" w14:textId="77777777" w:rsidR="00B05B4A" w:rsidRPr="00C74FEE" w:rsidRDefault="00B05B4A" w:rsidP="00810F78">
            <w:pPr>
              <w:pStyle w:val="Textoindependiente"/>
              <w:jc w:val="both"/>
              <w:rPr>
                <w:b/>
                <w:bCs/>
                <w:sz w:val="18"/>
                <w:szCs w:val="18"/>
              </w:rPr>
            </w:pPr>
            <w:r w:rsidRPr="00C74FEE">
              <w:rPr>
                <w:b/>
                <w:bCs/>
                <w:sz w:val="18"/>
                <w:szCs w:val="18"/>
              </w:rPr>
              <w:t>PERSONAL CLAVE:</w:t>
            </w:r>
          </w:p>
          <w:p w14:paraId="199B7B91" w14:textId="77777777" w:rsidR="00B05B4A" w:rsidRPr="00C74FEE" w:rsidRDefault="00B05B4A" w:rsidP="00810F78">
            <w:pPr>
              <w:pStyle w:val="Textoindependiente"/>
              <w:jc w:val="both"/>
              <w:rPr>
                <w:iCs/>
                <w:sz w:val="17"/>
                <w:szCs w:val="17"/>
                <w:lang w:val="es-PE"/>
              </w:rPr>
            </w:pPr>
            <w:r w:rsidRPr="00C74FEE">
              <w:rPr>
                <w:iCs/>
                <w:sz w:val="17"/>
                <w:szCs w:val="17"/>
                <w:lang w:val="es-PE"/>
              </w:rPr>
              <w:t xml:space="preserve">Un profesional con título de Comunicaciones, Sociología o afines. </w:t>
            </w:r>
          </w:p>
          <w:p w14:paraId="00488B72" w14:textId="6A7196A1" w:rsidR="00B05B4A" w:rsidRPr="00C74FEE" w:rsidRDefault="00B05B4A" w:rsidP="00810F78">
            <w:pPr>
              <w:pStyle w:val="Textoindependiente"/>
              <w:jc w:val="both"/>
              <w:rPr>
                <w:sz w:val="18"/>
                <w:szCs w:val="18"/>
              </w:rPr>
            </w:pPr>
            <w:r w:rsidRPr="00C74FEE">
              <w:rPr>
                <w:iCs/>
                <w:sz w:val="17"/>
                <w:szCs w:val="17"/>
                <w:lang w:val="es-PE"/>
              </w:rPr>
              <w:t>Contar con título de maestría o máster en Comunicación corporativa, Marketing Político, u otros afines.</w:t>
            </w:r>
          </w:p>
        </w:tc>
        <w:tc>
          <w:tcPr>
            <w:tcW w:w="3973" w:type="dxa"/>
          </w:tcPr>
          <w:p w14:paraId="6BC6B897" w14:textId="77777777" w:rsidR="00B05B4A" w:rsidRPr="00C74FEE" w:rsidRDefault="00B05B4A" w:rsidP="00B05B4A">
            <w:pPr>
              <w:pStyle w:val="Textoindependiente"/>
              <w:jc w:val="both"/>
              <w:rPr>
                <w:iCs/>
                <w:sz w:val="17"/>
                <w:szCs w:val="17"/>
                <w:lang w:val="es-PE"/>
              </w:rPr>
            </w:pPr>
            <w:r w:rsidRPr="00C74FEE">
              <w:rPr>
                <w:iCs/>
                <w:sz w:val="17"/>
                <w:szCs w:val="17"/>
                <w:lang w:val="es-PE"/>
              </w:rPr>
              <w:t xml:space="preserve">Acreditación: El título profesional requerido debe estar inscrito en el Registro Nacional de Grados Académicos y Títulos Profesionales de la Superintendencia Nacional de Educación Superior Universitaria o en el Registro Nacional de Certificados, Grados y Títulos a cargo del Ministerio de Educación. Se puede corroborar esta información a través de los siguientes enlaces, según corresponda: </w:t>
            </w:r>
            <w:hyperlink r:id="rId11" w:history="1">
              <w:r w:rsidRPr="00C74FEE">
                <w:rPr>
                  <w:iCs/>
                  <w:sz w:val="17"/>
                  <w:szCs w:val="17"/>
                  <w:lang w:val="es-PE"/>
                </w:rPr>
                <w:t>https://enlinea.sunedu.gob.pe//</w:t>
              </w:r>
            </w:hyperlink>
            <w:r w:rsidRPr="00C74FEE">
              <w:rPr>
                <w:iCs/>
                <w:sz w:val="17"/>
                <w:szCs w:val="17"/>
                <w:lang w:val="es-PE"/>
              </w:rPr>
              <w:t xml:space="preserve"> o </w:t>
            </w:r>
            <w:hyperlink r:id="rId12" w:history="1">
              <w:r w:rsidRPr="00C74FEE">
                <w:rPr>
                  <w:iCs/>
                  <w:sz w:val="17"/>
                  <w:szCs w:val="17"/>
                  <w:lang w:val="es-PE"/>
                </w:rPr>
                <w:t>https://titulosinstitutos.minedu.gob.pe/</w:t>
              </w:r>
            </w:hyperlink>
            <w:r w:rsidRPr="00C74FEE">
              <w:rPr>
                <w:iCs/>
                <w:sz w:val="17"/>
                <w:szCs w:val="17"/>
                <w:lang w:val="es-PE"/>
              </w:rPr>
              <w:t xml:space="preserve"> </w:t>
            </w:r>
          </w:p>
          <w:p w14:paraId="7A1A43EA" w14:textId="41A47A08" w:rsidR="00B05B4A" w:rsidRPr="00C74FEE" w:rsidRDefault="00B05B4A" w:rsidP="00810F78">
            <w:pPr>
              <w:pStyle w:val="Textoindependiente"/>
              <w:jc w:val="both"/>
              <w:rPr>
                <w:sz w:val="18"/>
                <w:szCs w:val="18"/>
              </w:rPr>
            </w:pPr>
          </w:p>
        </w:tc>
      </w:tr>
    </w:tbl>
    <w:p w14:paraId="709D42C6" w14:textId="77777777" w:rsidR="000872CD" w:rsidRPr="00C74FEE" w:rsidRDefault="000872CD" w:rsidP="000872CD">
      <w:pPr>
        <w:pStyle w:val="Prrafodelista"/>
        <w:spacing w:after="0" w:line="240" w:lineRule="auto"/>
        <w:ind w:left="1080"/>
        <w:jc w:val="both"/>
        <w:rPr>
          <w:rFonts w:ascii="Arial" w:hAnsi="Arial" w:cs="Arial"/>
          <w:b/>
          <w:caps/>
        </w:rPr>
      </w:pPr>
    </w:p>
    <w:p w14:paraId="4BFA474A" w14:textId="0A8A243F" w:rsidR="00D40034" w:rsidRPr="00C74FEE" w:rsidRDefault="00D40034" w:rsidP="00D40034">
      <w:pPr>
        <w:pStyle w:val="Prrafodelista"/>
        <w:numPr>
          <w:ilvl w:val="0"/>
          <w:numId w:val="2"/>
        </w:numPr>
        <w:spacing w:after="0" w:line="240" w:lineRule="auto"/>
        <w:jc w:val="both"/>
        <w:rPr>
          <w:rFonts w:ascii="Arial" w:hAnsi="Arial" w:cs="Arial"/>
          <w:b/>
          <w:caps/>
        </w:rPr>
      </w:pPr>
      <w:r w:rsidRPr="00C74FEE">
        <w:rPr>
          <w:rFonts w:ascii="Arial" w:hAnsi="Arial" w:cs="Arial"/>
          <w:b/>
          <w:caps/>
          <w:u w:val="single"/>
        </w:rPr>
        <w:t>CONDICIONES de ejecución CONTRACTUAL</w:t>
      </w:r>
    </w:p>
    <w:p w14:paraId="5B8DB86C" w14:textId="77777777" w:rsidR="00D40034" w:rsidRPr="00C74FEE" w:rsidRDefault="00D40034" w:rsidP="00D40034">
      <w:pPr>
        <w:pStyle w:val="Prrafodelista"/>
        <w:ind w:left="709"/>
        <w:jc w:val="both"/>
        <w:rPr>
          <w:rFonts w:ascii="Arial" w:hAnsi="Arial" w:cs="Arial"/>
          <w:b/>
          <w:caps/>
          <w:u w:val="single"/>
        </w:rPr>
      </w:pPr>
    </w:p>
    <w:p w14:paraId="66E8FF91" w14:textId="77777777" w:rsidR="00D40034" w:rsidRPr="00C74FEE" w:rsidRDefault="00D40034" w:rsidP="00D40034">
      <w:pPr>
        <w:pStyle w:val="Prrafodelista"/>
        <w:numPr>
          <w:ilvl w:val="1"/>
          <w:numId w:val="2"/>
        </w:numPr>
        <w:spacing w:after="0" w:line="240" w:lineRule="auto"/>
        <w:jc w:val="both"/>
        <w:rPr>
          <w:rFonts w:ascii="Arial" w:hAnsi="Arial" w:cs="Arial"/>
          <w:b/>
        </w:rPr>
      </w:pPr>
      <w:r w:rsidRPr="00C74FEE">
        <w:rPr>
          <w:rFonts w:ascii="Arial" w:hAnsi="Arial" w:cs="Arial"/>
          <w:b/>
        </w:rPr>
        <w:t>Plazo de prestación:</w:t>
      </w:r>
    </w:p>
    <w:p w14:paraId="13A152F1" w14:textId="77777777" w:rsidR="00D40034" w:rsidRPr="00C74FEE" w:rsidRDefault="00D40034" w:rsidP="00D40034">
      <w:pPr>
        <w:pStyle w:val="Prrafodelista"/>
        <w:ind w:left="1065"/>
        <w:jc w:val="both"/>
        <w:rPr>
          <w:rFonts w:ascii="Arial" w:hAnsi="Arial" w:cs="Arial"/>
          <w:b/>
        </w:rPr>
      </w:pPr>
    </w:p>
    <w:p w14:paraId="2EF7A54B" w14:textId="44F0FB32" w:rsidR="00D40034" w:rsidRPr="00C74FEE" w:rsidRDefault="00D40034" w:rsidP="00D40034">
      <w:pPr>
        <w:pStyle w:val="Textoindependiente"/>
        <w:ind w:left="1065"/>
        <w:jc w:val="both"/>
        <w:rPr>
          <w:sz w:val="22"/>
          <w:szCs w:val="22"/>
        </w:rPr>
      </w:pPr>
      <w:r w:rsidRPr="00C74FEE">
        <w:rPr>
          <w:sz w:val="22"/>
          <w:szCs w:val="22"/>
        </w:rPr>
        <w:t xml:space="preserve">El tiempo de duración del presente servicio será de </w:t>
      </w:r>
      <w:r w:rsidR="00647295" w:rsidRPr="00C74FEE">
        <w:rPr>
          <w:sz w:val="22"/>
          <w:szCs w:val="22"/>
        </w:rPr>
        <w:t>cuarenta y cinco</w:t>
      </w:r>
      <w:r w:rsidRPr="00C74FEE">
        <w:rPr>
          <w:sz w:val="22"/>
          <w:szCs w:val="22"/>
        </w:rPr>
        <w:t xml:space="preserve"> (</w:t>
      </w:r>
      <w:r w:rsidR="00647295" w:rsidRPr="00C74FEE">
        <w:rPr>
          <w:sz w:val="22"/>
          <w:szCs w:val="22"/>
        </w:rPr>
        <w:t>45</w:t>
      </w:r>
      <w:r w:rsidRPr="00C74FEE">
        <w:rPr>
          <w:sz w:val="22"/>
          <w:szCs w:val="22"/>
        </w:rPr>
        <w:t xml:space="preserve">) días a partir del día siguiente de notificada la orden de servicio, </w:t>
      </w:r>
      <w:r w:rsidRPr="00C74FEE">
        <w:rPr>
          <w:rFonts w:eastAsia="Calibri"/>
          <w:sz w:val="22"/>
          <w:szCs w:val="22"/>
        </w:rPr>
        <w:t>conforme al siguiente detalle:</w:t>
      </w:r>
    </w:p>
    <w:p w14:paraId="6D8CFB7F" w14:textId="77777777" w:rsidR="00D40034" w:rsidRPr="00C74FEE" w:rsidRDefault="00D40034" w:rsidP="00D40034">
      <w:pPr>
        <w:pStyle w:val="Prrafodelista"/>
        <w:ind w:left="1065"/>
        <w:jc w:val="both"/>
        <w:rPr>
          <w:rFonts w:ascii="Arial" w:hAnsi="Arial" w:cs="Arial"/>
          <w:shd w:val="clear" w:color="auto" w:fill="FFFFFF"/>
        </w:rPr>
      </w:pPr>
    </w:p>
    <w:tbl>
      <w:tblPr>
        <w:tblStyle w:val="Tablaconcuadrcula"/>
        <w:tblW w:w="8002" w:type="dxa"/>
        <w:tblInd w:w="1065" w:type="dxa"/>
        <w:tblLook w:val="04A0" w:firstRow="1" w:lastRow="0" w:firstColumn="1" w:lastColumn="0" w:noHBand="0" w:noVBand="1"/>
      </w:tblPr>
      <w:tblGrid>
        <w:gridCol w:w="487"/>
        <w:gridCol w:w="1420"/>
        <w:gridCol w:w="3402"/>
        <w:gridCol w:w="2693"/>
      </w:tblGrid>
      <w:tr w:rsidR="00D40034" w:rsidRPr="00C74FEE" w14:paraId="734D517E" w14:textId="77777777" w:rsidTr="00B42E9A">
        <w:tc>
          <w:tcPr>
            <w:tcW w:w="487" w:type="dxa"/>
            <w:shd w:val="clear" w:color="auto" w:fill="F2F2F2" w:themeFill="background1" w:themeFillShade="F2"/>
          </w:tcPr>
          <w:p w14:paraId="54991B64" w14:textId="77777777" w:rsidR="00D40034" w:rsidRPr="00C74FEE" w:rsidRDefault="00D40034" w:rsidP="00B42E9A">
            <w:pPr>
              <w:pStyle w:val="Prrafodelista"/>
              <w:ind w:left="0"/>
              <w:jc w:val="both"/>
              <w:rPr>
                <w:rFonts w:ascii="Arial" w:hAnsi="Arial" w:cs="Arial"/>
                <w:bCs/>
              </w:rPr>
            </w:pPr>
            <w:r w:rsidRPr="00C74FEE">
              <w:rPr>
                <w:rFonts w:ascii="Arial" w:hAnsi="Arial" w:cs="Arial"/>
                <w:bCs/>
              </w:rPr>
              <w:t>N°</w:t>
            </w:r>
          </w:p>
        </w:tc>
        <w:tc>
          <w:tcPr>
            <w:tcW w:w="1420" w:type="dxa"/>
            <w:shd w:val="clear" w:color="auto" w:fill="F2F2F2" w:themeFill="background1" w:themeFillShade="F2"/>
          </w:tcPr>
          <w:p w14:paraId="10BCA6AB" w14:textId="77777777" w:rsidR="00D40034" w:rsidRPr="00C74FEE" w:rsidRDefault="00D40034" w:rsidP="00B42E9A">
            <w:pPr>
              <w:pStyle w:val="Prrafodelista"/>
              <w:ind w:left="0"/>
              <w:jc w:val="both"/>
              <w:rPr>
                <w:rFonts w:ascii="Arial" w:hAnsi="Arial" w:cs="Arial"/>
                <w:bCs/>
              </w:rPr>
            </w:pPr>
            <w:r w:rsidRPr="00C74FEE">
              <w:rPr>
                <w:rFonts w:ascii="Arial" w:hAnsi="Arial" w:cs="Arial"/>
                <w:bCs/>
              </w:rPr>
              <w:t>Entregable</w:t>
            </w:r>
          </w:p>
        </w:tc>
        <w:tc>
          <w:tcPr>
            <w:tcW w:w="3402" w:type="dxa"/>
            <w:shd w:val="clear" w:color="auto" w:fill="F2F2F2" w:themeFill="background1" w:themeFillShade="F2"/>
          </w:tcPr>
          <w:p w14:paraId="3052B1B5" w14:textId="77777777" w:rsidR="00D40034" w:rsidRPr="00C74FEE" w:rsidRDefault="00D40034" w:rsidP="00B42E9A">
            <w:pPr>
              <w:pStyle w:val="Prrafodelista"/>
              <w:ind w:left="0"/>
              <w:jc w:val="both"/>
              <w:rPr>
                <w:rFonts w:ascii="Arial" w:hAnsi="Arial" w:cs="Arial"/>
                <w:bCs/>
              </w:rPr>
            </w:pPr>
            <w:r w:rsidRPr="00C74FEE">
              <w:rPr>
                <w:rFonts w:ascii="Arial" w:hAnsi="Arial" w:cs="Arial"/>
                <w:bCs/>
              </w:rPr>
              <w:t>Descripción</w:t>
            </w:r>
          </w:p>
        </w:tc>
        <w:tc>
          <w:tcPr>
            <w:tcW w:w="2693" w:type="dxa"/>
            <w:shd w:val="clear" w:color="auto" w:fill="F2F2F2" w:themeFill="background1" w:themeFillShade="F2"/>
          </w:tcPr>
          <w:p w14:paraId="6F784072" w14:textId="77777777" w:rsidR="00D40034" w:rsidRPr="00C74FEE" w:rsidRDefault="00D40034" w:rsidP="00B42E9A">
            <w:pPr>
              <w:pStyle w:val="Prrafodelista"/>
              <w:ind w:left="0"/>
              <w:jc w:val="both"/>
              <w:rPr>
                <w:rFonts w:ascii="Arial" w:hAnsi="Arial" w:cs="Arial"/>
                <w:bCs/>
              </w:rPr>
            </w:pPr>
            <w:r w:rsidRPr="00C74FEE">
              <w:rPr>
                <w:rFonts w:ascii="Arial" w:hAnsi="Arial" w:cs="Arial"/>
                <w:bCs/>
              </w:rPr>
              <w:t>Plazo</w:t>
            </w:r>
          </w:p>
        </w:tc>
      </w:tr>
      <w:tr w:rsidR="00D40034" w:rsidRPr="00C74FEE" w14:paraId="785CE8DE" w14:textId="77777777" w:rsidTr="00B42E9A">
        <w:tc>
          <w:tcPr>
            <w:tcW w:w="487" w:type="dxa"/>
          </w:tcPr>
          <w:p w14:paraId="783C472E" w14:textId="77777777" w:rsidR="00D40034" w:rsidRPr="00C74FEE" w:rsidRDefault="00D40034" w:rsidP="00B42E9A">
            <w:pPr>
              <w:pStyle w:val="Prrafodelista"/>
              <w:ind w:left="0"/>
              <w:jc w:val="both"/>
              <w:rPr>
                <w:rFonts w:ascii="Arial" w:hAnsi="Arial" w:cs="Arial"/>
                <w:bCs/>
              </w:rPr>
            </w:pPr>
          </w:p>
          <w:p w14:paraId="3B83AC04" w14:textId="77777777" w:rsidR="00D40034" w:rsidRPr="00C74FEE" w:rsidRDefault="00D40034" w:rsidP="00B42E9A">
            <w:pPr>
              <w:pStyle w:val="Prrafodelista"/>
              <w:ind w:left="0"/>
              <w:jc w:val="both"/>
              <w:rPr>
                <w:rFonts w:ascii="Arial" w:hAnsi="Arial" w:cs="Arial"/>
                <w:bCs/>
              </w:rPr>
            </w:pPr>
            <w:r w:rsidRPr="00C74FEE">
              <w:rPr>
                <w:rFonts w:ascii="Arial" w:hAnsi="Arial" w:cs="Arial"/>
                <w:bCs/>
              </w:rPr>
              <w:t>1</w:t>
            </w:r>
          </w:p>
        </w:tc>
        <w:tc>
          <w:tcPr>
            <w:tcW w:w="1420" w:type="dxa"/>
          </w:tcPr>
          <w:p w14:paraId="456AFC7B" w14:textId="3077459F" w:rsidR="00D40034" w:rsidRPr="00C74FEE" w:rsidRDefault="00BC635A" w:rsidP="00B42E9A">
            <w:pPr>
              <w:pStyle w:val="Prrafodelista"/>
              <w:ind w:left="0"/>
              <w:jc w:val="both"/>
              <w:rPr>
                <w:rFonts w:ascii="Arial" w:hAnsi="Arial" w:cs="Arial"/>
                <w:bCs/>
              </w:rPr>
            </w:pPr>
            <w:r w:rsidRPr="00C74FEE">
              <w:rPr>
                <w:rFonts w:ascii="Arial" w:hAnsi="Arial" w:cs="Arial"/>
                <w:bCs/>
              </w:rPr>
              <w:t xml:space="preserve">Único </w:t>
            </w:r>
            <w:r w:rsidR="00D40034" w:rsidRPr="00C74FEE">
              <w:rPr>
                <w:rFonts w:ascii="Arial" w:hAnsi="Arial" w:cs="Arial"/>
                <w:bCs/>
              </w:rPr>
              <w:t>entregable</w:t>
            </w:r>
          </w:p>
        </w:tc>
        <w:tc>
          <w:tcPr>
            <w:tcW w:w="3402" w:type="dxa"/>
          </w:tcPr>
          <w:p w14:paraId="770B0D22" w14:textId="19B6E788" w:rsidR="00BC635A" w:rsidRPr="00C74FEE" w:rsidRDefault="00BC635A" w:rsidP="00BC635A">
            <w:pPr>
              <w:pStyle w:val="NormalWeb"/>
              <w:jc w:val="both"/>
              <w:rPr>
                <w:rFonts w:ascii="Arial" w:hAnsi="Arial" w:cs="Arial"/>
                <w:bCs/>
                <w:sz w:val="22"/>
                <w:szCs w:val="22"/>
              </w:rPr>
            </w:pPr>
            <w:r w:rsidRPr="00C74FEE">
              <w:rPr>
                <w:rFonts w:ascii="Arial" w:hAnsi="Arial" w:cs="Arial"/>
                <w:bCs/>
                <w:sz w:val="22"/>
                <w:szCs w:val="22"/>
              </w:rPr>
              <w:t xml:space="preserve">- </w:t>
            </w:r>
            <w:r w:rsidR="00EF74A9" w:rsidRPr="00C74FEE">
              <w:rPr>
                <w:rFonts w:ascii="Arial" w:hAnsi="Arial" w:cs="Arial"/>
                <w:bCs/>
                <w:sz w:val="22"/>
                <w:szCs w:val="22"/>
              </w:rPr>
              <w:t>I</w:t>
            </w:r>
            <w:r w:rsidRPr="00C74FEE">
              <w:rPr>
                <w:rFonts w:ascii="Arial" w:hAnsi="Arial" w:cs="Arial"/>
                <w:bCs/>
                <w:sz w:val="22"/>
                <w:szCs w:val="22"/>
              </w:rPr>
              <w:t>nforme conteniendo los siguientes productos</w:t>
            </w:r>
            <w:r w:rsidR="00EF74A9" w:rsidRPr="00C74FEE">
              <w:rPr>
                <w:rFonts w:ascii="Arial" w:hAnsi="Arial" w:cs="Arial"/>
                <w:bCs/>
                <w:sz w:val="22"/>
                <w:szCs w:val="22"/>
              </w:rPr>
              <w:t xml:space="preserve">: </w:t>
            </w:r>
          </w:p>
          <w:p w14:paraId="7E03CA48" w14:textId="68C20666" w:rsidR="00BC635A" w:rsidRPr="00C74FEE" w:rsidRDefault="00EF74A9" w:rsidP="00BC635A">
            <w:pPr>
              <w:pStyle w:val="Prrafodelista"/>
              <w:numPr>
                <w:ilvl w:val="0"/>
                <w:numId w:val="21"/>
              </w:numPr>
              <w:spacing w:after="0" w:line="240" w:lineRule="auto"/>
              <w:jc w:val="both"/>
              <w:rPr>
                <w:rFonts w:ascii="Arial" w:hAnsi="Arial" w:cs="Arial"/>
                <w:bCs/>
              </w:rPr>
            </w:pPr>
            <w:r w:rsidRPr="00C74FEE">
              <w:rPr>
                <w:rFonts w:ascii="Arial" w:hAnsi="Arial" w:cs="Arial"/>
                <w:bCs/>
              </w:rPr>
              <w:t>Manual de crisis</w:t>
            </w:r>
          </w:p>
          <w:p w14:paraId="1F56F7E5" w14:textId="73576840" w:rsidR="00EF74A9" w:rsidRPr="00C74FEE" w:rsidRDefault="00EF74A9" w:rsidP="00BC635A">
            <w:pPr>
              <w:pStyle w:val="Prrafodelista"/>
              <w:numPr>
                <w:ilvl w:val="0"/>
                <w:numId w:val="21"/>
              </w:numPr>
              <w:spacing w:after="0" w:line="240" w:lineRule="auto"/>
              <w:jc w:val="both"/>
              <w:rPr>
                <w:rFonts w:ascii="Arial" w:hAnsi="Arial" w:cs="Arial"/>
                <w:bCs/>
              </w:rPr>
            </w:pPr>
            <w:r w:rsidRPr="00C74FEE">
              <w:rPr>
                <w:rFonts w:ascii="Arial" w:hAnsi="Arial" w:cs="Arial"/>
                <w:bCs/>
              </w:rPr>
              <w:t>Riesgos reputacionales identificados</w:t>
            </w:r>
            <w:r w:rsidR="00C65AA5" w:rsidRPr="00C74FEE">
              <w:rPr>
                <w:rFonts w:ascii="Arial" w:hAnsi="Arial" w:cs="Arial"/>
                <w:bCs/>
              </w:rPr>
              <w:t xml:space="preserve"> y recomendaciones para su adecuada gestión</w:t>
            </w:r>
          </w:p>
          <w:p w14:paraId="614C3DD8" w14:textId="77777777" w:rsidR="00710C45" w:rsidRPr="00C74FEE" w:rsidRDefault="00710C45" w:rsidP="00710C45">
            <w:pPr>
              <w:pStyle w:val="Prrafodelista"/>
              <w:numPr>
                <w:ilvl w:val="0"/>
                <w:numId w:val="21"/>
              </w:numPr>
              <w:spacing w:after="0" w:line="240" w:lineRule="auto"/>
              <w:jc w:val="both"/>
              <w:rPr>
                <w:rFonts w:ascii="Arial" w:hAnsi="Arial" w:cs="Arial"/>
                <w:bCs/>
              </w:rPr>
            </w:pPr>
            <w:r w:rsidRPr="00C74FEE">
              <w:rPr>
                <w:rFonts w:ascii="Arial" w:hAnsi="Arial" w:cs="Arial"/>
                <w:bCs/>
              </w:rPr>
              <w:t>Semáforo estratégico</w:t>
            </w:r>
          </w:p>
          <w:p w14:paraId="0ED7876C" w14:textId="37BD5A24" w:rsidR="005C391C" w:rsidRPr="00C74FEE" w:rsidRDefault="00710C45" w:rsidP="00BC635A">
            <w:pPr>
              <w:pStyle w:val="Prrafodelista"/>
              <w:numPr>
                <w:ilvl w:val="0"/>
                <w:numId w:val="21"/>
              </w:numPr>
              <w:spacing w:after="0" w:line="240" w:lineRule="auto"/>
              <w:jc w:val="both"/>
              <w:rPr>
                <w:rFonts w:ascii="Arial" w:hAnsi="Arial" w:cs="Arial"/>
                <w:bCs/>
              </w:rPr>
            </w:pPr>
            <w:r w:rsidRPr="00C74FEE">
              <w:rPr>
                <w:rFonts w:ascii="Arial" w:hAnsi="Arial" w:cs="Arial"/>
                <w:bCs/>
              </w:rPr>
              <w:t>R</w:t>
            </w:r>
            <w:r w:rsidR="005C391C" w:rsidRPr="00C74FEE">
              <w:rPr>
                <w:rFonts w:ascii="Arial" w:hAnsi="Arial" w:cs="Arial"/>
                <w:bCs/>
              </w:rPr>
              <w:t>eporte que contenga los hallazgos de la</w:t>
            </w:r>
            <w:r w:rsidRPr="00C74FEE">
              <w:rPr>
                <w:rFonts w:ascii="Arial" w:hAnsi="Arial" w:cs="Arial"/>
                <w:bCs/>
              </w:rPr>
              <w:t>s</w:t>
            </w:r>
            <w:r w:rsidR="005C391C" w:rsidRPr="00C74FEE">
              <w:rPr>
                <w:rFonts w:ascii="Arial" w:hAnsi="Arial" w:cs="Arial"/>
                <w:bCs/>
              </w:rPr>
              <w:t xml:space="preserve"> sesi</w:t>
            </w:r>
            <w:r w:rsidRPr="00C74FEE">
              <w:rPr>
                <w:rFonts w:ascii="Arial" w:hAnsi="Arial" w:cs="Arial"/>
                <w:bCs/>
              </w:rPr>
              <w:t>ones de m</w:t>
            </w:r>
            <w:r w:rsidR="005C391C" w:rsidRPr="00C74FEE">
              <w:rPr>
                <w:rFonts w:ascii="Arial" w:hAnsi="Arial" w:cs="Arial"/>
                <w:bCs/>
              </w:rPr>
              <w:t xml:space="preserve">edia </w:t>
            </w:r>
            <w:r w:rsidRPr="00C74FEE">
              <w:rPr>
                <w:rFonts w:ascii="Arial" w:hAnsi="Arial" w:cs="Arial"/>
                <w:bCs/>
              </w:rPr>
              <w:t>t</w:t>
            </w:r>
            <w:r w:rsidR="005C391C" w:rsidRPr="00C74FEE">
              <w:rPr>
                <w:rFonts w:ascii="Arial" w:hAnsi="Arial" w:cs="Arial"/>
                <w:bCs/>
              </w:rPr>
              <w:t>raining</w:t>
            </w:r>
          </w:p>
          <w:p w14:paraId="19D29A85" w14:textId="7C98B1B6" w:rsidR="00D40034" w:rsidRPr="00C74FEE" w:rsidRDefault="00C65AA5" w:rsidP="00EF74A9">
            <w:pPr>
              <w:pStyle w:val="Prrafodelista"/>
              <w:numPr>
                <w:ilvl w:val="0"/>
                <w:numId w:val="21"/>
              </w:numPr>
              <w:spacing w:after="0" w:line="240" w:lineRule="auto"/>
              <w:jc w:val="both"/>
              <w:rPr>
                <w:rFonts w:ascii="Arial" w:hAnsi="Arial" w:cs="Arial"/>
                <w:bCs/>
              </w:rPr>
            </w:pPr>
            <w:r w:rsidRPr="00C74FEE">
              <w:rPr>
                <w:rFonts w:ascii="Arial" w:hAnsi="Arial" w:cs="Arial"/>
                <w:bCs/>
              </w:rPr>
              <w:t>Protocolo de atención de crisis</w:t>
            </w:r>
            <w:r w:rsidR="00BC635A" w:rsidRPr="00C74FEE">
              <w:rPr>
                <w:rFonts w:ascii="Arial" w:hAnsi="Arial" w:cs="Arial"/>
                <w:bCs/>
              </w:rPr>
              <w:t xml:space="preserve"> </w:t>
            </w:r>
          </w:p>
        </w:tc>
        <w:tc>
          <w:tcPr>
            <w:tcW w:w="2693" w:type="dxa"/>
          </w:tcPr>
          <w:p w14:paraId="3F7EA3C1" w14:textId="143B4D98" w:rsidR="00D40034" w:rsidRPr="00C74FEE" w:rsidRDefault="00647295" w:rsidP="00B42E9A">
            <w:pPr>
              <w:jc w:val="both"/>
              <w:rPr>
                <w:rFonts w:ascii="Arial" w:hAnsi="Arial" w:cs="Arial"/>
                <w:bCs/>
              </w:rPr>
            </w:pPr>
            <w:r w:rsidRPr="00C74FEE">
              <w:rPr>
                <w:rFonts w:ascii="Arial" w:hAnsi="Arial" w:cs="Arial"/>
                <w:bCs/>
              </w:rPr>
              <w:t>Cuarenta y cin</w:t>
            </w:r>
            <w:r w:rsidR="00C76E27" w:rsidRPr="00C74FEE">
              <w:rPr>
                <w:rFonts w:ascii="Arial" w:hAnsi="Arial" w:cs="Arial"/>
                <w:bCs/>
              </w:rPr>
              <w:t>c</w:t>
            </w:r>
            <w:r w:rsidRPr="00C74FEE">
              <w:rPr>
                <w:rFonts w:ascii="Arial" w:hAnsi="Arial" w:cs="Arial"/>
                <w:bCs/>
              </w:rPr>
              <w:t>o</w:t>
            </w:r>
            <w:r w:rsidR="00D40034" w:rsidRPr="00C74FEE">
              <w:rPr>
                <w:rFonts w:ascii="Arial" w:hAnsi="Arial" w:cs="Arial"/>
                <w:bCs/>
              </w:rPr>
              <w:t xml:space="preserve"> (</w:t>
            </w:r>
            <w:r w:rsidRPr="00C74FEE">
              <w:rPr>
                <w:rFonts w:ascii="Arial" w:hAnsi="Arial" w:cs="Arial"/>
                <w:bCs/>
              </w:rPr>
              <w:t>45</w:t>
            </w:r>
            <w:r w:rsidR="00D40034" w:rsidRPr="00C74FEE">
              <w:rPr>
                <w:rFonts w:ascii="Arial" w:hAnsi="Arial" w:cs="Arial"/>
                <w:bCs/>
              </w:rPr>
              <w:t xml:space="preserve">) días de emitida la Orden de Servicio </w:t>
            </w:r>
          </w:p>
        </w:tc>
      </w:tr>
    </w:tbl>
    <w:p w14:paraId="30606751" w14:textId="77777777" w:rsidR="00D40034" w:rsidRPr="00C74FEE" w:rsidRDefault="00D40034" w:rsidP="00D40034">
      <w:pPr>
        <w:pStyle w:val="Prrafodelista"/>
        <w:ind w:left="1065"/>
        <w:jc w:val="both"/>
        <w:rPr>
          <w:rFonts w:ascii="Arial" w:hAnsi="Arial" w:cs="Arial"/>
          <w:b/>
        </w:rPr>
      </w:pPr>
    </w:p>
    <w:p w14:paraId="7D686544" w14:textId="2D3E74B8" w:rsidR="00D40034" w:rsidRPr="00C74FEE" w:rsidRDefault="00D40034" w:rsidP="00D40034">
      <w:pPr>
        <w:spacing w:after="0" w:line="240" w:lineRule="auto"/>
        <w:ind w:left="1065"/>
        <w:contextualSpacing/>
        <w:jc w:val="both"/>
        <w:rPr>
          <w:rFonts w:ascii="Arial" w:eastAsia="Calibri" w:hAnsi="Arial" w:cs="Arial"/>
        </w:rPr>
      </w:pPr>
      <w:r w:rsidRPr="00C74FEE">
        <w:rPr>
          <w:rFonts w:ascii="Arial" w:eastAsia="Calibri" w:hAnsi="Arial" w:cs="Arial"/>
        </w:rPr>
        <w:t xml:space="preserve">Los entregables deberán ser remitidos por correo electrónico a </w:t>
      </w:r>
      <w:hyperlink r:id="rId13" w:history="1">
        <w:r w:rsidR="00856E5D" w:rsidRPr="00C74FEE">
          <w:rPr>
            <w:rStyle w:val="Hipervnculo"/>
            <w:rFonts w:ascii="Arial" w:eastAsia="Calibri" w:hAnsi="Arial" w:cs="Arial"/>
          </w:rPr>
          <w:t>emoscoso@fonafe.gob.pe</w:t>
        </w:r>
      </w:hyperlink>
      <w:r w:rsidR="00856E5D" w:rsidRPr="00C74FEE">
        <w:rPr>
          <w:rFonts w:ascii="Arial" w:eastAsia="Calibri" w:hAnsi="Arial" w:cs="Arial"/>
        </w:rPr>
        <w:t xml:space="preserve"> y </w:t>
      </w:r>
      <w:hyperlink r:id="rId14" w:history="1">
        <w:r w:rsidR="00856E5D" w:rsidRPr="00C74FEE">
          <w:rPr>
            <w:rStyle w:val="Hipervnculo"/>
            <w:rFonts w:ascii="Arial" w:eastAsia="Calibri" w:hAnsi="Arial" w:cs="Arial"/>
          </w:rPr>
          <w:t>mrios@fonafe.gob.pe</w:t>
        </w:r>
      </w:hyperlink>
      <w:r w:rsidR="00856E5D" w:rsidRPr="00C74FEE">
        <w:rPr>
          <w:rFonts w:ascii="Arial" w:eastAsia="Calibri" w:hAnsi="Arial" w:cs="Arial"/>
        </w:rPr>
        <w:t xml:space="preserve"> </w:t>
      </w:r>
      <w:r w:rsidRPr="00C74FEE">
        <w:rPr>
          <w:rFonts w:ascii="Arial" w:eastAsia="Calibri" w:hAnsi="Arial" w:cs="Arial"/>
        </w:rPr>
        <w:t>ingresados a través de Mesa de Partes Virtual.</w:t>
      </w:r>
    </w:p>
    <w:p w14:paraId="2901CF8D" w14:textId="77777777" w:rsidR="00D40034" w:rsidRPr="00C74FEE" w:rsidRDefault="00D40034" w:rsidP="00D40034">
      <w:pPr>
        <w:spacing w:after="0" w:line="240" w:lineRule="auto"/>
        <w:ind w:left="1080"/>
        <w:contextualSpacing/>
        <w:jc w:val="both"/>
        <w:rPr>
          <w:rFonts w:ascii="Arial" w:eastAsia="Times New Roman" w:hAnsi="Arial" w:cs="Arial"/>
          <w:lang w:eastAsia="es-ES"/>
        </w:rPr>
      </w:pPr>
    </w:p>
    <w:p w14:paraId="458412CA" w14:textId="77777777" w:rsidR="00D40034" w:rsidRPr="00C74FEE" w:rsidRDefault="00D40034" w:rsidP="00D40034">
      <w:pPr>
        <w:spacing w:after="0" w:line="240" w:lineRule="auto"/>
        <w:ind w:left="1080"/>
        <w:contextualSpacing/>
        <w:jc w:val="both"/>
        <w:rPr>
          <w:rFonts w:ascii="Arial" w:eastAsia="Times New Roman" w:hAnsi="Arial" w:cs="Arial"/>
          <w:lang w:eastAsia="es-ES"/>
        </w:rPr>
      </w:pPr>
      <w:r w:rsidRPr="00C74FEE">
        <w:rPr>
          <w:rFonts w:ascii="Arial" w:eastAsia="Times New Roman" w:hAnsi="Arial" w:cs="Arial"/>
          <w:lang w:eastAsia="es-ES"/>
        </w:rPr>
        <w:t>La dependencia encargada de otorgar la conformidad será la Oficina Corporativa de Sostenibilidad y Comunicaciones.</w:t>
      </w:r>
    </w:p>
    <w:p w14:paraId="76D19C8E" w14:textId="77777777" w:rsidR="00D40034" w:rsidRPr="00C74FEE" w:rsidRDefault="00D40034" w:rsidP="00D40034">
      <w:pPr>
        <w:pStyle w:val="Prrafodelista"/>
        <w:ind w:left="1065"/>
        <w:jc w:val="both"/>
        <w:rPr>
          <w:rFonts w:ascii="Arial" w:hAnsi="Arial" w:cs="Arial"/>
          <w:b/>
        </w:rPr>
      </w:pPr>
    </w:p>
    <w:p w14:paraId="626FF73C" w14:textId="77777777" w:rsidR="00D40034" w:rsidRPr="00C74FEE" w:rsidRDefault="00D40034" w:rsidP="00D40034">
      <w:pPr>
        <w:pStyle w:val="Prrafodelista"/>
        <w:numPr>
          <w:ilvl w:val="1"/>
          <w:numId w:val="2"/>
        </w:numPr>
        <w:spacing w:after="0" w:line="240" w:lineRule="auto"/>
        <w:jc w:val="both"/>
        <w:rPr>
          <w:rFonts w:ascii="Arial" w:hAnsi="Arial" w:cs="Arial"/>
          <w:b/>
        </w:rPr>
      </w:pPr>
      <w:r w:rsidRPr="00C74FEE">
        <w:rPr>
          <w:rFonts w:ascii="Arial" w:hAnsi="Arial" w:cs="Arial"/>
          <w:b/>
        </w:rPr>
        <w:t>Forma de pago:</w:t>
      </w:r>
    </w:p>
    <w:p w14:paraId="7C6C982D" w14:textId="77777777" w:rsidR="00D40034" w:rsidRPr="00C74FEE" w:rsidRDefault="00D40034" w:rsidP="00D40034">
      <w:pPr>
        <w:pStyle w:val="Prrafodelista"/>
        <w:ind w:left="1065"/>
        <w:jc w:val="both"/>
        <w:rPr>
          <w:rFonts w:ascii="Arial" w:hAnsi="Arial" w:cs="Arial"/>
          <w:b/>
        </w:rPr>
      </w:pPr>
    </w:p>
    <w:p w14:paraId="6D16FF50" w14:textId="77777777" w:rsidR="00D40034" w:rsidRPr="00C74FEE" w:rsidRDefault="00D40034" w:rsidP="00D40034">
      <w:pPr>
        <w:widowControl w:val="0"/>
        <w:ind w:left="1065"/>
        <w:jc w:val="both"/>
        <w:rPr>
          <w:rFonts w:ascii="Arial" w:eastAsia="Calibri" w:hAnsi="Arial" w:cs="Arial"/>
        </w:rPr>
      </w:pPr>
      <w:r w:rsidRPr="00C74FEE">
        <w:rPr>
          <w:rFonts w:ascii="Arial" w:eastAsia="Calibri" w:hAnsi="Arial" w:cs="Arial"/>
          <w:color w:val="000000"/>
        </w:rPr>
        <w:t xml:space="preserve">FONAFE realizará el pago </w:t>
      </w:r>
      <w:r w:rsidRPr="00C74FEE">
        <w:rPr>
          <w:rFonts w:ascii="Arial" w:eastAsia="Calibri" w:hAnsi="Arial" w:cs="Arial"/>
        </w:rPr>
        <w:t>de la contraprestación pactada a favor del contratista conforme al siguiente detalle:</w:t>
      </w:r>
    </w:p>
    <w:tbl>
      <w:tblPr>
        <w:tblStyle w:val="Tablaconcuadrcula1"/>
        <w:tblW w:w="8002" w:type="dxa"/>
        <w:tblInd w:w="1065" w:type="dxa"/>
        <w:tblLook w:val="04A0" w:firstRow="1" w:lastRow="0" w:firstColumn="1" w:lastColumn="0" w:noHBand="0" w:noVBand="1"/>
      </w:tblPr>
      <w:tblGrid>
        <w:gridCol w:w="487"/>
        <w:gridCol w:w="3546"/>
        <w:gridCol w:w="3969"/>
      </w:tblGrid>
      <w:tr w:rsidR="00D40034" w:rsidRPr="00C74FEE" w14:paraId="332F2AE0" w14:textId="77777777" w:rsidTr="00B42E9A">
        <w:tc>
          <w:tcPr>
            <w:tcW w:w="487" w:type="dxa"/>
            <w:shd w:val="clear" w:color="auto" w:fill="F2F2F2"/>
          </w:tcPr>
          <w:p w14:paraId="264DA1C4" w14:textId="77777777" w:rsidR="00D40034" w:rsidRPr="00C74FEE" w:rsidRDefault="00D40034" w:rsidP="00B42E9A">
            <w:pPr>
              <w:spacing w:after="0" w:line="240" w:lineRule="auto"/>
              <w:contextualSpacing/>
              <w:jc w:val="both"/>
              <w:rPr>
                <w:rFonts w:ascii="Arial" w:hAnsi="Arial" w:cs="Arial"/>
                <w:b/>
                <w:lang w:eastAsia="es-ES"/>
              </w:rPr>
            </w:pPr>
            <w:r w:rsidRPr="00C74FEE">
              <w:rPr>
                <w:rFonts w:ascii="Arial" w:hAnsi="Arial" w:cs="Arial"/>
                <w:b/>
                <w:lang w:eastAsia="es-ES"/>
              </w:rPr>
              <w:t>N°</w:t>
            </w:r>
          </w:p>
        </w:tc>
        <w:tc>
          <w:tcPr>
            <w:tcW w:w="3546" w:type="dxa"/>
            <w:shd w:val="clear" w:color="auto" w:fill="F2F2F2"/>
          </w:tcPr>
          <w:p w14:paraId="0B439FDE" w14:textId="77777777" w:rsidR="00D40034" w:rsidRPr="00C74FEE" w:rsidRDefault="00D40034" w:rsidP="00B42E9A">
            <w:pPr>
              <w:spacing w:after="0" w:line="240" w:lineRule="auto"/>
              <w:contextualSpacing/>
              <w:jc w:val="both"/>
              <w:rPr>
                <w:rFonts w:ascii="Arial" w:hAnsi="Arial" w:cs="Arial"/>
                <w:b/>
                <w:lang w:eastAsia="es-ES"/>
              </w:rPr>
            </w:pPr>
            <w:r w:rsidRPr="00C74FEE">
              <w:rPr>
                <w:rFonts w:ascii="Arial" w:hAnsi="Arial" w:cs="Arial"/>
                <w:b/>
                <w:lang w:eastAsia="es-ES"/>
              </w:rPr>
              <w:t>Entregable</w:t>
            </w:r>
          </w:p>
        </w:tc>
        <w:tc>
          <w:tcPr>
            <w:tcW w:w="3969" w:type="dxa"/>
            <w:shd w:val="clear" w:color="auto" w:fill="F2F2F2"/>
          </w:tcPr>
          <w:p w14:paraId="3C58BBF3" w14:textId="77777777" w:rsidR="00D40034" w:rsidRPr="00C74FEE" w:rsidRDefault="00D40034" w:rsidP="00B42E9A">
            <w:pPr>
              <w:spacing w:after="0" w:line="240" w:lineRule="auto"/>
              <w:contextualSpacing/>
              <w:jc w:val="both"/>
              <w:rPr>
                <w:rFonts w:ascii="Arial" w:hAnsi="Arial" w:cs="Arial"/>
                <w:b/>
                <w:lang w:eastAsia="es-ES"/>
              </w:rPr>
            </w:pPr>
            <w:r w:rsidRPr="00C74FEE">
              <w:rPr>
                <w:rFonts w:ascii="Arial" w:hAnsi="Arial" w:cs="Arial"/>
                <w:b/>
                <w:lang w:eastAsia="es-ES"/>
              </w:rPr>
              <w:t>Pago</w:t>
            </w:r>
          </w:p>
        </w:tc>
      </w:tr>
      <w:tr w:rsidR="00D40034" w:rsidRPr="00C74FEE" w14:paraId="2A0B9012" w14:textId="77777777" w:rsidTr="00B42E9A">
        <w:tc>
          <w:tcPr>
            <w:tcW w:w="487" w:type="dxa"/>
          </w:tcPr>
          <w:p w14:paraId="338CA5CC" w14:textId="77777777" w:rsidR="00D40034" w:rsidRPr="00C74FEE" w:rsidRDefault="00D40034" w:rsidP="00B42E9A">
            <w:pPr>
              <w:spacing w:after="0" w:line="240" w:lineRule="auto"/>
              <w:contextualSpacing/>
              <w:jc w:val="both"/>
              <w:rPr>
                <w:rFonts w:ascii="Arial" w:hAnsi="Arial" w:cs="Arial"/>
                <w:lang w:eastAsia="es-ES"/>
              </w:rPr>
            </w:pPr>
            <w:r w:rsidRPr="00C74FEE">
              <w:rPr>
                <w:rFonts w:ascii="Arial" w:hAnsi="Arial" w:cs="Arial"/>
                <w:lang w:eastAsia="es-ES"/>
              </w:rPr>
              <w:t>1</w:t>
            </w:r>
          </w:p>
        </w:tc>
        <w:tc>
          <w:tcPr>
            <w:tcW w:w="3546" w:type="dxa"/>
          </w:tcPr>
          <w:p w14:paraId="35C15575" w14:textId="77777777" w:rsidR="00D40034" w:rsidRPr="00C74FEE" w:rsidRDefault="00D40034" w:rsidP="00B42E9A">
            <w:pPr>
              <w:spacing w:after="0" w:line="240" w:lineRule="auto"/>
              <w:contextualSpacing/>
              <w:jc w:val="both"/>
              <w:rPr>
                <w:rFonts w:ascii="Arial" w:hAnsi="Arial" w:cs="Arial"/>
                <w:lang w:eastAsia="es-ES"/>
              </w:rPr>
            </w:pPr>
            <w:r w:rsidRPr="00C74FEE">
              <w:rPr>
                <w:rFonts w:ascii="Arial" w:hAnsi="Arial" w:cs="Arial"/>
                <w:lang w:eastAsia="es-ES"/>
              </w:rPr>
              <w:t>Con la hoja de conformidad del Informe final</w:t>
            </w:r>
          </w:p>
        </w:tc>
        <w:tc>
          <w:tcPr>
            <w:tcW w:w="3969" w:type="dxa"/>
          </w:tcPr>
          <w:p w14:paraId="54F834E1" w14:textId="77777777" w:rsidR="00D40034" w:rsidRPr="00C74FEE" w:rsidRDefault="00D40034" w:rsidP="00B42E9A">
            <w:pPr>
              <w:spacing w:after="0" w:line="240" w:lineRule="auto"/>
              <w:contextualSpacing/>
              <w:rPr>
                <w:rFonts w:ascii="Arial" w:eastAsia="Batang" w:hAnsi="Arial" w:cs="Arial"/>
                <w:caps/>
                <w:color w:val="000000"/>
              </w:rPr>
            </w:pPr>
            <w:r w:rsidRPr="00C74FEE">
              <w:rPr>
                <w:rFonts w:ascii="Arial" w:eastAsia="Batang" w:hAnsi="Arial" w:cs="Arial"/>
                <w:caps/>
                <w:color w:val="000000"/>
              </w:rPr>
              <w:t xml:space="preserve">100% </w:t>
            </w:r>
            <w:r w:rsidRPr="00C74FEE">
              <w:rPr>
                <w:rFonts w:ascii="Arial" w:hAnsi="Arial" w:cs="Arial"/>
                <w:lang w:val="es-ES"/>
              </w:rPr>
              <w:t>del monto mensual</w:t>
            </w:r>
          </w:p>
          <w:p w14:paraId="5111919A" w14:textId="77777777" w:rsidR="00D40034" w:rsidRPr="00C74FEE" w:rsidRDefault="00D40034" w:rsidP="00B42E9A">
            <w:pPr>
              <w:spacing w:after="0" w:line="240" w:lineRule="auto"/>
              <w:contextualSpacing/>
              <w:rPr>
                <w:rFonts w:ascii="Arial" w:hAnsi="Arial" w:cs="Arial"/>
                <w:b/>
                <w:lang w:eastAsia="es-ES"/>
              </w:rPr>
            </w:pPr>
          </w:p>
        </w:tc>
      </w:tr>
    </w:tbl>
    <w:p w14:paraId="18A2D530" w14:textId="77777777" w:rsidR="00D40034" w:rsidRPr="00C74FEE" w:rsidRDefault="00D40034" w:rsidP="00D40034">
      <w:pPr>
        <w:spacing w:after="0" w:line="240" w:lineRule="auto"/>
        <w:ind w:left="1065"/>
        <w:contextualSpacing/>
        <w:jc w:val="both"/>
        <w:rPr>
          <w:rFonts w:ascii="Arial" w:eastAsia="Times New Roman" w:hAnsi="Arial" w:cs="Arial"/>
          <w:b/>
          <w:lang w:eastAsia="es-ES"/>
        </w:rPr>
      </w:pPr>
    </w:p>
    <w:p w14:paraId="39D95353" w14:textId="77777777" w:rsidR="00D40034" w:rsidRPr="00C74FEE" w:rsidRDefault="00D40034" w:rsidP="00D40034">
      <w:pPr>
        <w:spacing w:after="0" w:line="240" w:lineRule="auto"/>
        <w:ind w:left="1065"/>
        <w:contextualSpacing/>
        <w:jc w:val="both"/>
        <w:rPr>
          <w:rFonts w:ascii="Arial" w:eastAsia="Times New Roman" w:hAnsi="Arial" w:cs="Arial"/>
          <w:b/>
          <w:lang w:eastAsia="es-ES"/>
        </w:rPr>
      </w:pPr>
    </w:p>
    <w:p w14:paraId="615E7C87" w14:textId="77777777" w:rsidR="00D40034" w:rsidRPr="00C74FEE" w:rsidRDefault="00D40034" w:rsidP="00D40034">
      <w:pPr>
        <w:widowControl w:val="0"/>
        <w:ind w:left="1068"/>
        <w:jc w:val="both"/>
        <w:rPr>
          <w:rFonts w:ascii="Arial" w:eastAsia="Calibri" w:hAnsi="Arial" w:cs="Arial"/>
        </w:rPr>
      </w:pPr>
      <w:r w:rsidRPr="00C74FEE">
        <w:rPr>
          <w:rFonts w:ascii="Arial" w:eastAsia="Calibri" w:hAnsi="Arial" w:cs="Arial"/>
        </w:rPr>
        <w:t>Para efectos del pago de las contraprestaciones ejecutadas por el contratista, FONAFE debe contar con la siguiente documentación:</w:t>
      </w:r>
    </w:p>
    <w:p w14:paraId="00DC3E09" w14:textId="77777777" w:rsidR="00D40034" w:rsidRPr="00C74FEE" w:rsidRDefault="00D40034" w:rsidP="00D40034">
      <w:pPr>
        <w:widowControl w:val="0"/>
        <w:numPr>
          <w:ilvl w:val="0"/>
          <w:numId w:val="3"/>
        </w:numPr>
        <w:spacing w:after="0" w:line="240" w:lineRule="auto"/>
        <w:jc w:val="both"/>
        <w:rPr>
          <w:rFonts w:ascii="Arial" w:eastAsia="Calibri" w:hAnsi="Arial" w:cs="Arial"/>
        </w:rPr>
      </w:pPr>
      <w:r w:rsidRPr="00C74FEE">
        <w:rPr>
          <w:rFonts w:ascii="Arial" w:eastAsia="Calibri" w:hAnsi="Arial" w:cs="Arial"/>
        </w:rPr>
        <w:t>Carta simple dirigida al área usuaria.</w:t>
      </w:r>
    </w:p>
    <w:p w14:paraId="1C447D78" w14:textId="77777777" w:rsidR="00D40034" w:rsidRPr="00C74FEE" w:rsidRDefault="00D40034" w:rsidP="00D40034">
      <w:pPr>
        <w:widowControl w:val="0"/>
        <w:numPr>
          <w:ilvl w:val="0"/>
          <w:numId w:val="3"/>
        </w:numPr>
        <w:spacing w:after="0" w:line="240" w:lineRule="auto"/>
        <w:jc w:val="both"/>
        <w:rPr>
          <w:rFonts w:ascii="Arial" w:eastAsia="Calibri" w:hAnsi="Arial" w:cs="Arial"/>
        </w:rPr>
      </w:pPr>
      <w:r w:rsidRPr="00C74FEE">
        <w:rPr>
          <w:rFonts w:ascii="Arial" w:eastAsia="Calibri" w:hAnsi="Arial" w:cs="Arial"/>
        </w:rPr>
        <w:t>Comprobante de pago.</w:t>
      </w:r>
    </w:p>
    <w:p w14:paraId="0A8E1FCB" w14:textId="77777777" w:rsidR="00D40034" w:rsidRPr="00C74FEE" w:rsidRDefault="00D40034" w:rsidP="00D40034">
      <w:pPr>
        <w:widowControl w:val="0"/>
        <w:numPr>
          <w:ilvl w:val="0"/>
          <w:numId w:val="3"/>
        </w:numPr>
        <w:spacing w:after="0" w:line="240" w:lineRule="auto"/>
        <w:jc w:val="both"/>
        <w:rPr>
          <w:rFonts w:ascii="Arial" w:eastAsia="Calibri" w:hAnsi="Arial" w:cs="Arial"/>
        </w:rPr>
      </w:pPr>
      <w:r w:rsidRPr="00C74FEE">
        <w:rPr>
          <w:rFonts w:ascii="Arial" w:eastAsia="Calibri" w:hAnsi="Arial" w:cs="Arial"/>
        </w:rPr>
        <w:t>Copia de la orden de servicio.</w:t>
      </w:r>
    </w:p>
    <w:p w14:paraId="09665A65" w14:textId="77777777" w:rsidR="00D40034" w:rsidRPr="00C74FEE" w:rsidRDefault="00D40034" w:rsidP="00D40034">
      <w:pPr>
        <w:widowControl w:val="0"/>
        <w:numPr>
          <w:ilvl w:val="0"/>
          <w:numId w:val="3"/>
        </w:numPr>
        <w:spacing w:after="0" w:line="240" w:lineRule="auto"/>
        <w:jc w:val="both"/>
        <w:rPr>
          <w:rFonts w:ascii="Arial" w:eastAsia="Calibri" w:hAnsi="Arial" w:cs="Arial"/>
        </w:rPr>
      </w:pPr>
      <w:r w:rsidRPr="00C74FEE">
        <w:rPr>
          <w:rFonts w:ascii="Arial" w:eastAsia="Calibri" w:hAnsi="Arial" w:cs="Arial"/>
        </w:rPr>
        <w:t>Hoja de conformidad.</w:t>
      </w:r>
    </w:p>
    <w:p w14:paraId="36A693E5" w14:textId="77777777" w:rsidR="00D40034" w:rsidRPr="00C74FEE" w:rsidRDefault="00D40034" w:rsidP="00D40034">
      <w:pPr>
        <w:widowControl w:val="0"/>
        <w:spacing w:after="0" w:line="240" w:lineRule="auto"/>
        <w:ind w:left="1110"/>
        <w:jc w:val="both"/>
        <w:rPr>
          <w:rFonts w:ascii="Arial" w:eastAsia="Calibri" w:hAnsi="Arial" w:cs="Arial"/>
        </w:rPr>
      </w:pPr>
    </w:p>
    <w:p w14:paraId="2F84870E" w14:textId="77777777" w:rsidR="00D40034" w:rsidRPr="00C74FEE" w:rsidRDefault="00D40034" w:rsidP="00D40034">
      <w:pPr>
        <w:widowControl w:val="0"/>
        <w:spacing w:after="0" w:line="240" w:lineRule="auto"/>
        <w:ind w:left="1110"/>
        <w:jc w:val="both"/>
        <w:rPr>
          <w:rFonts w:ascii="Arial" w:eastAsia="Calibri" w:hAnsi="Arial" w:cs="Arial"/>
        </w:rPr>
      </w:pPr>
      <w:r w:rsidRPr="00C74FEE">
        <w:rPr>
          <w:rFonts w:ascii="Arial" w:hAnsi="Arial" w:cs="Arial"/>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C74FEE">
        <w:rPr>
          <w:rFonts w:ascii="Arial" w:eastAsia="Calibri" w:hAnsi="Arial" w:cs="Arial"/>
        </w:rPr>
        <w:t>a), b), c) y d).</w:t>
      </w:r>
    </w:p>
    <w:p w14:paraId="0A3DF191" w14:textId="77777777" w:rsidR="00D40034" w:rsidRPr="00C74FEE" w:rsidRDefault="00D40034" w:rsidP="00D40034">
      <w:pPr>
        <w:widowControl w:val="0"/>
        <w:spacing w:after="0" w:line="240" w:lineRule="auto"/>
        <w:ind w:left="1110"/>
        <w:jc w:val="both"/>
        <w:rPr>
          <w:rFonts w:ascii="Arial" w:hAnsi="Arial" w:cs="Arial"/>
        </w:rPr>
      </w:pPr>
    </w:p>
    <w:p w14:paraId="0568F41D" w14:textId="77777777" w:rsidR="00D40034" w:rsidRPr="00C74FEE" w:rsidRDefault="00D40034" w:rsidP="00D40034">
      <w:pPr>
        <w:widowControl w:val="0"/>
        <w:spacing w:after="0" w:line="240" w:lineRule="auto"/>
        <w:ind w:left="1110"/>
        <w:jc w:val="both"/>
        <w:rPr>
          <w:rFonts w:ascii="Arial" w:hAnsi="Arial" w:cs="Arial"/>
        </w:rPr>
      </w:pPr>
      <w:r w:rsidRPr="00C74FEE">
        <w:rPr>
          <w:rFonts w:ascii="Arial" w:hAnsi="Arial" w:cs="Arial"/>
        </w:rPr>
        <w:t>De no cumplir con lo solicitado, el comprobante de pago no será tramitado y se procederá a su devolución.</w:t>
      </w:r>
    </w:p>
    <w:p w14:paraId="2635C38F" w14:textId="77777777" w:rsidR="009D7876" w:rsidRPr="00C74FEE" w:rsidRDefault="009D7876" w:rsidP="00964FE7">
      <w:pPr>
        <w:pStyle w:val="Textoindependiente"/>
        <w:jc w:val="both"/>
        <w:rPr>
          <w:sz w:val="22"/>
          <w:szCs w:val="22"/>
        </w:rPr>
      </w:pPr>
    </w:p>
    <w:p w14:paraId="4CA76117" w14:textId="77777777" w:rsidR="00964FE7" w:rsidRPr="00C74FEE" w:rsidRDefault="00964FE7" w:rsidP="00964FE7">
      <w:pPr>
        <w:pStyle w:val="Prrafodelista"/>
        <w:numPr>
          <w:ilvl w:val="1"/>
          <w:numId w:val="2"/>
        </w:numPr>
        <w:spacing w:after="0" w:line="240" w:lineRule="auto"/>
        <w:jc w:val="both"/>
        <w:rPr>
          <w:rFonts w:ascii="Arial" w:hAnsi="Arial" w:cs="Arial"/>
          <w:b/>
          <w:bCs/>
        </w:rPr>
      </w:pPr>
      <w:r w:rsidRPr="00C74FEE">
        <w:rPr>
          <w:rFonts w:ascii="Arial" w:hAnsi="Arial" w:cs="Arial"/>
          <w:b/>
          <w:bCs/>
        </w:rPr>
        <w:lastRenderedPageBreak/>
        <w:t>Penalidad por mora:</w:t>
      </w:r>
    </w:p>
    <w:p w14:paraId="4C44946F" w14:textId="77777777" w:rsidR="00964FE7" w:rsidRPr="00C74FEE" w:rsidRDefault="00964FE7" w:rsidP="00964FE7">
      <w:pPr>
        <w:pStyle w:val="Prrafodelista"/>
        <w:ind w:left="1065"/>
        <w:jc w:val="both"/>
        <w:rPr>
          <w:rFonts w:ascii="Arial" w:hAnsi="Arial" w:cs="Arial"/>
          <w:b/>
          <w:bCs/>
        </w:rPr>
      </w:pPr>
    </w:p>
    <w:p w14:paraId="7DFF416F" w14:textId="77777777" w:rsidR="00964FE7" w:rsidRPr="00C74FEE" w:rsidRDefault="00964FE7" w:rsidP="00964FE7">
      <w:pPr>
        <w:pStyle w:val="Textoindependiente"/>
        <w:widowControl/>
        <w:autoSpaceDE/>
        <w:autoSpaceDN/>
        <w:adjustRightInd/>
        <w:spacing w:after="0"/>
        <w:ind w:left="993"/>
        <w:contextualSpacing/>
        <w:jc w:val="both"/>
        <w:rPr>
          <w:sz w:val="22"/>
          <w:szCs w:val="22"/>
        </w:rPr>
      </w:pPr>
      <w:r w:rsidRPr="00C74FEE">
        <w:rPr>
          <w:sz w:val="22"/>
          <w:szCs w:val="22"/>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447E3ABB" w14:textId="387A2CBC" w:rsidR="00964FE7" w:rsidRPr="00C74FEE" w:rsidRDefault="00964FE7" w:rsidP="00964FE7">
      <w:pPr>
        <w:pStyle w:val="Prrafodelista"/>
        <w:ind w:left="1065"/>
        <w:jc w:val="both"/>
        <w:rPr>
          <w:rFonts w:ascii="Arial" w:hAnsi="Arial" w:cs="Arial"/>
          <w:b/>
          <w:bCs/>
        </w:rPr>
      </w:pPr>
    </w:p>
    <w:p w14:paraId="4213097B" w14:textId="77777777" w:rsidR="0099192A" w:rsidRPr="00C74FEE" w:rsidRDefault="0099192A" w:rsidP="00964FE7">
      <w:pPr>
        <w:pStyle w:val="Prrafodelista"/>
        <w:ind w:left="1065"/>
        <w:jc w:val="both"/>
        <w:rPr>
          <w:rFonts w:ascii="Arial" w:hAnsi="Arial" w:cs="Arial"/>
          <w:b/>
          <w:bCs/>
        </w:rPr>
      </w:pPr>
    </w:p>
    <w:p w14:paraId="399FF811" w14:textId="77777777" w:rsidR="00964FE7" w:rsidRPr="00C74FEE" w:rsidRDefault="00964FE7" w:rsidP="00964FE7">
      <w:pPr>
        <w:pStyle w:val="Prrafodelista"/>
        <w:numPr>
          <w:ilvl w:val="1"/>
          <w:numId w:val="2"/>
        </w:numPr>
        <w:spacing w:after="0" w:line="240" w:lineRule="auto"/>
        <w:jc w:val="both"/>
        <w:rPr>
          <w:rFonts w:ascii="Arial" w:hAnsi="Arial" w:cs="Arial"/>
          <w:b/>
          <w:bCs/>
        </w:rPr>
      </w:pPr>
      <w:r w:rsidRPr="00C74FEE">
        <w:rPr>
          <w:rFonts w:ascii="Arial" w:hAnsi="Arial" w:cs="Arial"/>
          <w:b/>
          <w:bCs/>
        </w:rPr>
        <w:t>Otras penalidades:</w:t>
      </w:r>
    </w:p>
    <w:p w14:paraId="48FC7FBD" w14:textId="77777777" w:rsidR="00964FE7" w:rsidRPr="00C74FEE" w:rsidRDefault="00964FE7" w:rsidP="00964FE7">
      <w:pPr>
        <w:pStyle w:val="Prrafodelista"/>
        <w:widowControl w:val="0"/>
        <w:ind w:left="1080"/>
        <w:jc w:val="both"/>
        <w:rPr>
          <w:rFonts w:ascii="Arial" w:hAnsi="Arial" w:cs="Arial"/>
          <w:lang w:val="es-ES"/>
        </w:rPr>
      </w:pPr>
    </w:p>
    <w:p w14:paraId="19BD4E27" w14:textId="77777777" w:rsidR="00964FE7" w:rsidRPr="00C74FEE" w:rsidRDefault="00964FE7" w:rsidP="00964FE7">
      <w:pPr>
        <w:pStyle w:val="Prrafodelista"/>
        <w:widowControl w:val="0"/>
        <w:ind w:left="1080"/>
        <w:jc w:val="both"/>
        <w:rPr>
          <w:rFonts w:ascii="Arial" w:hAnsi="Arial" w:cs="Arial"/>
          <w:lang w:val="es-ES"/>
        </w:rPr>
      </w:pPr>
      <w:r w:rsidRPr="00C74FEE">
        <w:rPr>
          <w:rFonts w:ascii="Arial" w:hAnsi="Arial" w:cs="Arial"/>
          <w:lang w:val="es-ES"/>
        </w:rPr>
        <w:t xml:space="preserve">Se pueden establecer penalidades distintas al retraso o mora en la ejecución de la prestación, las cuales deben ser objetivas, razonables, congruentes y proporcionales con el objeto de la contratación. Para dicho efecto, se debe incluir un listado detallado de los supuestos de aplicación de penalidad, la forma de cálculo de la penalidad para cada supuesto y el procedimiento mediante el cual se verifica el supuesto a penalizar, para ello debe emplearse el siguiente cuadro: </w:t>
      </w:r>
    </w:p>
    <w:p w14:paraId="0E6BF581" w14:textId="77777777" w:rsidR="00964FE7" w:rsidRPr="00C74FEE" w:rsidRDefault="00964FE7" w:rsidP="00964FE7">
      <w:pPr>
        <w:pStyle w:val="Prrafodelista"/>
        <w:widowControl w:val="0"/>
        <w:ind w:left="1080"/>
        <w:jc w:val="both"/>
        <w:rPr>
          <w:rFonts w:ascii="Arial" w:hAnsi="Arial" w:cs="Arial"/>
          <w:lang w:val="es-ES"/>
        </w:rPr>
      </w:pPr>
    </w:p>
    <w:tbl>
      <w:tblPr>
        <w:tblStyle w:val="Tablaconcuadrcula"/>
        <w:tblW w:w="8087" w:type="dxa"/>
        <w:tblInd w:w="988" w:type="dxa"/>
        <w:tblCellMar>
          <w:top w:w="28" w:type="dxa"/>
          <w:bottom w:w="28" w:type="dxa"/>
        </w:tblCellMar>
        <w:tblLook w:val="04A0" w:firstRow="1" w:lastRow="0" w:firstColumn="1" w:lastColumn="0" w:noHBand="0" w:noVBand="1"/>
      </w:tblPr>
      <w:tblGrid>
        <w:gridCol w:w="463"/>
        <w:gridCol w:w="2397"/>
        <w:gridCol w:w="2676"/>
        <w:gridCol w:w="2551"/>
      </w:tblGrid>
      <w:tr w:rsidR="00964FE7" w:rsidRPr="00C74FEE" w14:paraId="081E2574" w14:textId="77777777" w:rsidTr="00B42E9A">
        <w:trPr>
          <w:trHeight w:val="306"/>
          <w:tblHeader/>
        </w:trPr>
        <w:tc>
          <w:tcPr>
            <w:tcW w:w="8087" w:type="dxa"/>
            <w:gridSpan w:val="4"/>
            <w:shd w:val="clear" w:color="auto" w:fill="F2F2F2" w:themeFill="background1" w:themeFillShade="F2"/>
          </w:tcPr>
          <w:p w14:paraId="5EB60657" w14:textId="77777777" w:rsidR="00964FE7" w:rsidRPr="00C74FEE" w:rsidRDefault="00964FE7" w:rsidP="00B42E9A">
            <w:pPr>
              <w:widowControl w:val="0"/>
              <w:jc w:val="center"/>
              <w:rPr>
                <w:rFonts w:ascii="Arial" w:hAnsi="Arial" w:cs="Arial"/>
                <w:b/>
                <w:bCs/>
              </w:rPr>
            </w:pPr>
            <w:r w:rsidRPr="00C74FEE">
              <w:rPr>
                <w:rFonts w:ascii="Arial" w:hAnsi="Arial" w:cs="Arial"/>
                <w:b/>
                <w:bCs/>
              </w:rPr>
              <w:t>Otras penalidades</w:t>
            </w:r>
          </w:p>
        </w:tc>
      </w:tr>
      <w:tr w:rsidR="00964FE7" w:rsidRPr="00C74FEE" w14:paraId="46259B90" w14:textId="77777777" w:rsidTr="00B42E9A">
        <w:trPr>
          <w:tblHeader/>
        </w:trPr>
        <w:tc>
          <w:tcPr>
            <w:tcW w:w="430" w:type="dxa"/>
            <w:shd w:val="clear" w:color="auto" w:fill="F2F2F2" w:themeFill="background1" w:themeFillShade="F2"/>
          </w:tcPr>
          <w:p w14:paraId="078F918F" w14:textId="77777777" w:rsidR="00964FE7" w:rsidRPr="00C74FEE" w:rsidRDefault="00964FE7" w:rsidP="00B42E9A">
            <w:pPr>
              <w:widowControl w:val="0"/>
              <w:jc w:val="center"/>
              <w:rPr>
                <w:rFonts w:ascii="Arial" w:hAnsi="Arial" w:cs="Arial"/>
                <w:b/>
                <w:bCs/>
              </w:rPr>
            </w:pPr>
            <w:r w:rsidRPr="00C74FEE">
              <w:rPr>
                <w:rFonts w:ascii="Arial" w:hAnsi="Arial" w:cs="Arial"/>
                <w:b/>
                <w:bCs/>
              </w:rPr>
              <w:t>N°</w:t>
            </w:r>
          </w:p>
        </w:tc>
        <w:tc>
          <w:tcPr>
            <w:tcW w:w="2405" w:type="dxa"/>
            <w:shd w:val="clear" w:color="auto" w:fill="F2F2F2" w:themeFill="background1" w:themeFillShade="F2"/>
          </w:tcPr>
          <w:p w14:paraId="29CFDA31" w14:textId="77777777" w:rsidR="00964FE7" w:rsidRPr="00C74FEE" w:rsidRDefault="00964FE7" w:rsidP="00B42E9A">
            <w:pPr>
              <w:widowControl w:val="0"/>
              <w:jc w:val="center"/>
              <w:rPr>
                <w:rFonts w:ascii="Arial" w:hAnsi="Arial" w:cs="Arial"/>
                <w:b/>
                <w:bCs/>
              </w:rPr>
            </w:pPr>
            <w:r w:rsidRPr="00C74FEE">
              <w:rPr>
                <w:rFonts w:ascii="Arial" w:hAnsi="Arial" w:cs="Arial"/>
                <w:b/>
                <w:bCs/>
              </w:rPr>
              <w:t xml:space="preserve">Supuestos de aplicación de penalidad </w:t>
            </w:r>
          </w:p>
        </w:tc>
        <w:tc>
          <w:tcPr>
            <w:tcW w:w="2693" w:type="dxa"/>
            <w:shd w:val="clear" w:color="auto" w:fill="F2F2F2" w:themeFill="background1" w:themeFillShade="F2"/>
          </w:tcPr>
          <w:p w14:paraId="25F248F8" w14:textId="77777777" w:rsidR="00964FE7" w:rsidRPr="00C74FEE" w:rsidRDefault="00964FE7" w:rsidP="00B42E9A">
            <w:pPr>
              <w:widowControl w:val="0"/>
              <w:jc w:val="center"/>
              <w:rPr>
                <w:rFonts w:ascii="Arial" w:hAnsi="Arial" w:cs="Arial"/>
                <w:b/>
                <w:bCs/>
              </w:rPr>
            </w:pPr>
            <w:r w:rsidRPr="00C74FEE">
              <w:rPr>
                <w:rFonts w:ascii="Arial" w:hAnsi="Arial" w:cs="Arial"/>
                <w:b/>
                <w:bCs/>
              </w:rPr>
              <w:t>Forma de cálculo</w:t>
            </w:r>
          </w:p>
        </w:tc>
        <w:tc>
          <w:tcPr>
            <w:tcW w:w="2559" w:type="dxa"/>
            <w:shd w:val="clear" w:color="auto" w:fill="F2F2F2" w:themeFill="background1" w:themeFillShade="F2"/>
          </w:tcPr>
          <w:p w14:paraId="5AE60A4A" w14:textId="77777777" w:rsidR="00964FE7" w:rsidRPr="00C74FEE" w:rsidRDefault="00964FE7" w:rsidP="00B42E9A">
            <w:pPr>
              <w:widowControl w:val="0"/>
              <w:jc w:val="center"/>
              <w:rPr>
                <w:rFonts w:ascii="Arial" w:hAnsi="Arial" w:cs="Arial"/>
                <w:b/>
                <w:bCs/>
              </w:rPr>
            </w:pPr>
            <w:r w:rsidRPr="00C74FEE">
              <w:rPr>
                <w:rFonts w:ascii="Arial" w:hAnsi="Arial" w:cs="Arial"/>
                <w:b/>
                <w:bCs/>
              </w:rPr>
              <w:t>Procedimiento</w:t>
            </w:r>
          </w:p>
        </w:tc>
      </w:tr>
      <w:tr w:rsidR="00964FE7" w:rsidRPr="00C74FEE" w14:paraId="2651561A" w14:textId="77777777" w:rsidTr="00B42E9A">
        <w:tc>
          <w:tcPr>
            <w:tcW w:w="430" w:type="dxa"/>
          </w:tcPr>
          <w:p w14:paraId="2BCDC59F" w14:textId="77777777" w:rsidR="00964FE7" w:rsidRPr="00C74FEE" w:rsidRDefault="00964FE7" w:rsidP="00B42E9A">
            <w:pPr>
              <w:widowControl w:val="0"/>
              <w:jc w:val="both"/>
              <w:rPr>
                <w:rFonts w:ascii="Arial" w:hAnsi="Arial" w:cs="Arial"/>
              </w:rPr>
            </w:pPr>
            <w:r w:rsidRPr="00C74FEE">
              <w:rPr>
                <w:rFonts w:ascii="Arial" w:hAnsi="Arial" w:cs="Arial"/>
              </w:rPr>
              <w:t>1.</w:t>
            </w:r>
          </w:p>
        </w:tc>
        <w:tc>
          <w:tcPr>
            <w:tcW w:w="2405" w:type="dxa"/>
          </w:tcPr>
          <w:p w14:paraId="1023243B" w14:textId="77777777" w:rsidR="00964FE7" w:rsidRPr="00C74FEE" w:rsidRDefault="00964FE7" w:rsidP="00B42E9A">
            <w:pPr>
              <w:widowControl w:val="0"/>
              <w:jc w:val="both"/>
              <w:rPr>
                <w:rFonts w:ascii="Arial" w:hAnsi="Arial" w:cs="Arial"/>
              </w:rPr>
            </w:pPr>
            <w:r w:rsidRPr="00C74FEE">
              <w:rPr>
                <w:rFonts w:ascii="Arial" w:hAnsi="Arial" w:cs="Arial"/>
              </w:rPr>
              <w:t>Que el material entregado no corresponda a las características del servicio contratado.</w:t>
            </w:r>
          </w:p>
          <w:p w14:paraId="2F319924" w14:textId="77777777" w:rsidR="00964FE7" w:rsidRPr="00C74FEE" w:rsidRDefault="00964FE7" w:rsidP="00B42E9A">
            <w:pPr>
              <w:widowControl w:val="0"/>
              <w:jc w:val="both"/>
              <w:rPr>
                <w:rFonts w:ascii="Arial" w:hAnsi="Arial" w:cs="Arial"/>
              </w:rPr>
            </w:pPr>
            <w:r w:rsidRPr="00C74FEE">
              <w:rPr>
                <w:rFonts w:ascii="Arial" w:hAnsi="Arial" w:cs="Arial"/>
              </w:rPr>
              <w:t>Que el material sea entregado fuera de fecha.</w:t>
            </w:r>
          </w:p>
        </w:tc>
        <w:tc>
          <w:tcPr>
            <w:tcW w:w="2693" w:type="dxa"/>
          </w:tcPr>
          <w:p w14:paraId="1CCCCC47" w14:textId="77777777" w:rsidR="00964FE7" w:rsidRPr="00C74FEE" w:rsidRDefault="00964FE7" w:rsidP="00B42E9A">
            <w:pPr>
              <w:widowControl w:val="0"/>
              <w:jc w:val="both"/>
              <w:rPr>
                <w:rFonts w:ascii="Arial" w:hAnsi="Arial" w:cs="Arial"/>
              </w:rPr>
            </w:pPr>
            <w:r w:rsidRPr="00C74FEE">
              <w:rPr>
                <w:rFonts w:ascii="Arial" w:hAnsi="Arial" w:cs="Arial"/>
              </w:rPr>
              <w:t xml:space="preserve">100%  </w:t>
            </w:r>
          </w:p>
          <w:p w14:paraId="77C57D3B" w14:textId="77777777" w:rsidR="00964FE7" w:rsidRPr="00C74FEE" w:rsidRDefault="00964FE7" w:rsidP="00B42E9A">
            <w:pPr>
              <w:widowControl w:val="0"/>
              <w:jc w:val="both"/>
              <w:rPr>
                <w:rFonts w:ascii="Arial" w:hAnsi="Arial" w:cs="Arial"/>
              </w:rPr>
            </w:pPr>
          </w:p>
          <w:p w14:paraId="6E623E89" w14:textId="77777777" w:rsidR="00964FE7" w:rsidRPr="00C74FEE" w:rsidRDefault="00964FE7" w:rsidP="00B42E9A">
            <w:pPr>
              <w:widowControl w:val="0"/>
              <w:jc w:val="both"/>
              <w:rPr>
                <w:rFonts w:ascii="Arial" w:hAnsi="Arial" w:cs="Arial"/>
              </w:rPr>
            </w:pPr>
          </w:p>
          <w:p w14:paraId="4A060295" w14:textId="77777777" w:rsidR="00964FE7" w:rsidRPr="00C74FEE" w:rsidRDefault="00964FE7" w:rsidP="00B42E9A">
            <w:pPr>
              <w:widowControl w:val="0"/>
              <w:jc w:val="both"/>
              <w:rPr>
                <w:rFonts w:ascii="Arial" w:hAnsi="Arial" w:cs="Arial"/>
              </w:rPr>
            </w:pPr>
            <w:r w:rsidRPr="00C74FEE">
              <w:rPr>
                <w:rFonts w:ascii="Arial" w:hAnsi="Arial" w:cs="Arial"/>
              </w:rPr>
              <w:t>100%</w:t>
            </w:r>
          </w:p>
        </w:tc>
        <w:tc>
          <w:tcPr>
            <w:tcW w:w="2559" w:type="dxa"/>
          </w:tcPr>
          <w:p w14:paraId="639DEEDC" w14:textId="77777777" w:rsidR="00964FE7" w:rsidRPr="00C74FEE" w:rsidRDefault="00964FE7" w:rsidP="00B42E9A">
            <w:pPr>
              <w:widowControl w:val="0"/>
              <w:jc w:val="both"/>
              <w:rPr>
                <w:rFonts w:ascii="Arial" w:hAnsi="Arial" w:cs="Arial"/>
              </w:rPr>
            </w:pPr>
            <w:r w:rsidRPr="00C74FEE">
              <w:rPr>
                <w:rFonts w:ascii="Arial" w:hAnsi="Arial" w:cs="Arial"/>
              </w:rPr>
              <w:t>Informe de No Conformidad del área usuaria.</w:t>
            </w:r>
          </w:p>
          <w:p w14:paraId="3CE15ADE" w14:textId="77777777" w:rsidR="00964FE7" w:rsidRPr="00C74FEE" w:rsidRDefault="00964FE7" w:rsidP="00B42E9A">
            <w:pPr>
              <w:widowControl w:val="0"/>
              <w:jc w:val="both"/>
              <w:rPr>
                <w:rFonts w:ascii="Arial" w:hAnsi="Arial" w:cs="Arial"/>
              </w:rPr>
            </w:pPr>
          </w:p>
          <w:p w14:paraId="2C67D489" w14:textId="77777777" w:rsidR="00964FE7" w:rsidRPr="00C74FEE" w:rsidRDefault="00964FE7" w:rsidP="00B42E9A">
            <w:pPr>
              <w:widowControl w:val="0"/>
              <w:jc w:val="both"/>
              <w:rPr>
                <w:rFonts w:ascii="Arial" w:hAnsi="Arial" w:cs="Arial"/>
              </w:rPr>
            </w:pPr>
            <w:r w:rsidRPr="00C74FEE">
              <w:rPr>
                <w:rFonts w:ascii="Arial" w:hAnsi="Arial" w:cs="Arial"/>
              </w:rPr>
              <w:t>Informe de No Conformidad del área usuaria.</w:t>
            </w:r>
          </w:p>
        </w:tc>
      </w:tr>
    </w:tbl>
    <w:p w14:paraId="1960DE1E" w14:textId="77777777" w:rsidR="00964FE7" w:rsidRPr="00C74FEE" w:rsidRDefault="00964FE7" w:rsidP="00964FE7">
      <w:pPr>
        <w:widowControl w:val="0"/>
        <w:ind w:left="1065"/>
        <w:jc w:val="both"/>
        <w:rPr>
          <w:rFonts w:ascii="Arial" w:hAnsi="Arial" w:cs="Arial"/>
          <w:lang w:val="es-ES"/>
        </w:rPr>
      </w:pPr>
    </w:p>
    <w:p w14:paraId="3435E0FE" w14:textId="77777777" w:rsidR="00964FE7" w:rsidRPr="00C74FEE" w:rsidRDefault="00964FE7" w:rsidP="00964FE7">
      <w:pPr>
        <w:pStyle w:val="Prrafodelista"/>
        <w:numPr>
          <w:ilvl w:val="1"/>
          <w:numId w:val="2"/>
        </w:numPr>
        <w:spacing w:after="0" w:line="240" w:lineRule="auto"/>
        <w:jc w:val="both"/>
        <w:rPr>
          <w:rFonts w:ascii="Arial" w:hAnsi="Arial" w:cs="Arial"/>
          <w:b/>
          <w:bCs/>
        </w:rPr>
      </w:pPr>
      <w:r w:rsidRPr="00C74FEE">
        <w:rPr>
          <w:rFonts w:ascii="Arial" w:hAnsi="Arial" w:cs="Arial"/>
          <w:b/>
          <w:bCs/>
        </w:rPr>
        <w:t>Responsabilidad por vicios ocultos:</w:t>
      </w:r>
    </w:p>
    <w:p w14:paraId="12053DAD" w14:textId="77777777" w:rsidR="00964FE7" w:rsidRPr="00C74FEE" w:rsidRDefault="00964FE7" w:rsidP="00964FE7">
      <w:pPr>
        <w:pStyle w:val="Prrafodelista"/>
        <w:ind w:left="1065"/>
        <w:jc w:val="both"/>
        <w:rPr>
          <w:rFonts w:ascii="Arial" w:hAnsi="Arial" w:cs="Arial"/>
          <w:b/>
          <w:bCs/>
        </w:rPr>
      </w:pPr>
    </w:p>
    <w:p w14:paraId="6E1BE1AC" w14:textId="77777777" w:rsidR="00964FE7" w:rsidRPr="00C74FEE" w:rsidRDefault="00964FE7" w:rsidP="00964FE7">
      <w:pPr>
        <w:widowControl w:val="0"/>
        <w:ind w:left="1134"/>
        <w:jc w:val="both"/>
        <w:rPr>
          <w:rFonts w:ascii="Arial" w:hAnsi="Arial" w:cs="Arial"/>
        </w:rPr>
      </w:pPr>
      <w:r w:rsidRPr="00C74FEE">
        <w:rPr>
          <w:rFonts w:ascii="Arial" w:hAnsi="Arial" w:cs="Arial"/>
          <w:lang w:val="es-ES"/>
        </w:rPr>
        <w:t>No corresponde.</w:t>
      </w:r>
    </w:p>
    <w:p w14:paraId="3EAD7CCB" w14:textId="77777777" w:rsidR="00964FE7" w:rsidRPr="00C74FEE" w:rsidRDefault="00964FE7" w:rsidP="00964FE7">
      <w:pPr>
        <w:pStyle w:val="Prrafodelista"/>
        <w:numPr>
          <w:ilvl w:val="0"/>
          <w:numId w:val="2"/>
        </w:numPr>
        <w:spacing w:after="0" w:line="240" w:lineRule="auto"/>
        <w:jc w:val="both"/>
        <w:rPr>
          <w:rFonts w:ascii="Arial" w:hAnsi="Arial" w:cs="Arial"/>
          <w:b/>
          <w:bCs/>
          <w:caps/>
        </w:rPr>
      </w:pPr>
      <w:r w:rsidRPr="00C74FEE">
        <w:rPr>
          <w:rFonts w:ascii="Arial" w:hAnsi="Arial" w:cs="Arial"/>
          <w:b/>
          <w:bCs/>
          <w:caps/>
          <w:u w:val="single"/>
        </w:rPr>
        <w:t>CONDICIONES generales de la contratación</w:t>
      </w:r>
    </w:p>
    <w:p w14:paraId="20995496" w14:textId="77777777" w:rsidR="00964FE7" w:rsidRPr="00C74FEE" w:rsidRDefault="00964FE7" w:rsidP="00964FE7">
      <w:pPr>
        <w:spacing w:after="0" w:line="240" w:lineRule="auto"/>
        <w:ind w:left="426"/>
        <w:contextualSpacing/>
        <w:jc w:val="both"/>
        <w:rPr>
          <w:rFonts w:ascii="Arial" w:hAnsi="Arial" w:cs="Arial"/>
          <w:b/>
          <w:bCs/>
          <w:u w:val="single"/>
        </w:rPr>
      </w:pPr>
    </w:p>
    <w:p w14:paraId="354EB3FE"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CONFIDENCIALIDAD:</w:t>
      </w:r>
    </w:p>
    <w:p w14:paraId="275BE547" w14:textId="77777777" w:rsidR="00964FE7" w:rsidRPr="00C74FEE" w:rsidRDefault="00964FE7" w:rsidP="00964FE7">
      <w:pPr>
        <w:spacing w:after="0" w:line="240" w:lineRule="auto"/>
        <w:ind w:left="1065"/>
        <w:contextualSpacing/>
        <w:jc w:val="both"/>
        <w:rPr>
          <w:rFonts w:ascii="Arial" w:eastAsia="Times New Roman" w:hAnsi="Arial" w:cs="Arial"/>
          <w:b/>
          <w:bCs/>
          <w:lang w:eastAsia="es-ES"/>
        </w:rPr>
      </w:pPr>
    </w:p>
    <w:p w14:paraId="0B778BA5" w14:textId="77777777" w:rsidR="00964FE7" w:rsidRPr="00C74FEE" w:rsidRDefault="00964FE7" w:rsidP="00964FE7">
      <w:pPr>
        <w:numPr>
          <w:ilvl w:val="0"/>
          <w:numId w:val="1"/>
        </w:numPr>
        <w:tabs>
          <w:tab w:val="left" w:pos="180"/>
        </w:tabs>
        <w:suppressAutoHyphens/>
        <w:autoSpaceDE w:val="0"/>
        <w:autoSpaceDN w:val="0"/>
        <w:adjustRightInd w:val="0"/>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 xml:space="preserve">El Contratista y su personal se obligan a mantener y guardar estricta reserva y absoluta confidencialidad sobre todos los documentos e informaciones de la Corporación FONAFE a los que tenga acceso durante y al término de la </w:t>
      </w:r>
      <w:r w:rsidRPr="00C74FEE">
        <w:rPr>
          <w:rFonts w:ascii="Arial" w:eastAsia="Times New Roman" w:hAnsi="Arial" w:cs="Arial"/>
          <w:lang w:eastAsia="es-ES"/>
        </w:rPr>
        <w:lastRenderedPageBreak/>
        <w:t>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0434EAEC" w14:textId="77777777" w:rsidR="00964FE7" w:rsidRPr="00C74FEE" w:rsidRDefault="00964FE7" w:rsidP="00964FE7">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lang w:eastAsia="es-ES"/>
        </w:rPr>
      </w:pPr>
    </w:p>
    <w:p w14:paraId="7D251920"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val="es-AR" w:eastAsia="es-ES"/>
        </w:rPr>
      </w:pPr>
      <w:r w:rsidRPr="00C74FEE">
        <w:rPr>
          <w:rFonts w:ascii="Arial" w:eastAsia="Times New Roman" w:hAnsi="Arial" w:cs="Arial"/>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341E613" w14:textId="77777777" w:rsidR="00964FE7" w:rsidRPr="00C74FEE" w:rsidRDefault="00964FE7" w:rsidP="00964FE7">
      <w:pPr>
        <w:spacing w:after="0" w:line="240" w:lineRule="auto"/>
        <w:ind w:left="1276"/>
        <w:contextualSpacing/>
        <w:jc w:val="both"/>
        <w:rPr>
          <w:rFonts w:ascii="Arial" w:eastAsia="Times New Roman" w:hAnsi="Arial" w:cs="Arial"/>
          <w:lang w:val="es-AR" w:eastAsia="es-ES"/>
        </w:rPr>
      </w:pPr>
    </w:p>
    <w:p w14:paraId="62242DB5"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val="es-AR" w:eastAsia="es-ES"/>
        </w:rPr>
      </w:pPr>
      <w:r w:rsidRPr="00C74FEE">
        <w:rPr>
          <w:rFonts w:ascii="Arial" w:eastAsia="Times New Roman" w:hAnsi="Arial" w:cs="Arial"/>
          <w:lang w:eastAsia="es-ES"/>
        </w:rPr>
        <w:t xml:space="preserve">El Contratista que tenga acceso a información durante la ejecución de la prestación, deberá mantener y guardar estricta reserva y absoluta confidencialidad de la misma, </w:t>
      </w:r>
      <w:r w:rsidRPr="00C74FEE">
        <w:rPr>
          <w:rFonts w:ascii="Arial" w:eastAsia="Times New Roman" w:hAnsi="Arial" w:cs="Arial"/>
          <w:lang w:val="es-AR" w:eastAsia="es-ES"/>
        </w:rPr>
        <w:t>bajo responsabilidad de las acciones legales pertinentes por parte de la Corporación FONAFE</w:t>
      </w:r>
      <w:r w:rsidRPr="00C74FEE">
        <w:rPr>
          <w:rFonts w:ascii="Arial" w:eastAsia="Times New Roman" w:hAnsi="Arial" w:cs="Arial"/>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0FA6B8C" w14:textId="77777777" w:rsidR="00964FE7" w:rsidRPr="00C74FEE" w:rsidRDefault="00964FE7" w:rsidP="00964FE7">
      <w:pPr>
        <w:spacing w:after="0" w:line="240" w:lineRule="auto"/>
        <w:ind w:left="1559" w:hanging="283"/>
        <w:contextualSpacing/>
        <w:jc w:val="both"/>
        <w:rPr>
          <w:rFonts w:ascii="Arial" w:hAnsi="Arial" w:cs="Arial"/>
          <w:lang w:val="es-AR"/>
        </w:rPr>
      </w:pPr>
    </w:p>
    <w:p w14:paraId="41FC97D3"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val="es-AR" w:eastAsia="es-ES"/>
        </w:rPr>
      </w:pPr>
      <w:r w:rsidRPr="00C74FEE">
        <w:rPr>
          <w:rFonts w:ascii="Arial" w:eastAsia="Times New Roman" w:hAnsi="Arial" w:cs="Arial"/>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12595BD0" w14:textId="77777777" w:rsidR="00964FE7" w:rsidRPr="00C74FEE" w:rsidRDefault="00964FE7" w:rsidP="00964FE7">
      <w:pPr>
        <w:spacing w:after="0" w:line="240" w:lineRule="auto"/>
        <w:ind w:left="720"/>
        <w:rPr>
          <w:rFonts w:ascii="Arial" w:eastAsia="Times New Roman" w:hAnsi="Arial" w:cs="Arial"/>
          <w:lang w:val="es-AR" w:eastAsia="es-ES"/>
        </w:rPr>
      </w:pPr>
    </w:p>
    <w:p w14:paraId="0923EC18"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42250AAB" w14:textId="77777777" w:rsidR="00964FE7" w:rsidRPr="00C74FEE" w:rsidRDefault="00964FE7" w:rsidP="00964FE7">
      <w:pPr>
        <w:spacing w:after="0" w:line="240" w:lineRule="auto"/>
        <w:ind w:left="1559" w:hanging="283"/>
        <w:contextualSpacing/>
        <w:jc w:val="both"/>
        <w:rPr>
          <w:rFonts w:ascii="Arial" w:hAnsi="Arial" w:cs="Arial"/>
          <w:lang w:val="es-AR"/>
        </w:rPr>
      </w:pPr>
    </w:p>
    <w:p w14:paraId="22171392" w14:textId="77777777" w:rsidR="00964FE7" w:rsidRPr="00C74FEE" w:rsidRDefault="00964FE7" w:rsidP="00964FE7">
      <w:pPr>
        <w:numPr>
          <w:ilvl w:val="0"/>
          <w:numId w:val="1"/>
        </w:numPr>
        <w:spacing w:after="0" w:line="240" w:lineRule="auto"/>
        <w:ind w:left="1276" w:hanging="283"/>
        <w:contextualSpacing/>
        <w:jc w:val="both"/>
        <w:rPr>
          <w:rFonts w:ascii="Arial" w:hAnsi="Arial" w:cs="Arial"/>
          <w:lang w:val="es-AR"/>
        </w:rPr>
      </w:pPr>
      <w:r w:rsidRPr="00C74FEE">
        <w:rPr>
          <w:rFonts w:ascii="Arial" w:eastAsia="Times New Roman" w:hAnsi="Arial" w:cs="Arial"/>
          <w:lang w:eastAsia="es-ES"/>
        </w:rPr>
        <w:t>El proveedor adjudicado deberá presentar una declaración jurada, como parte de la documentación para el perfeccionamiento del contrato, comprometiéndose a guardar la adecuada reserva de la contratación realizada.</w:t>
      </w:r>
    </w:p>
    <w:p w14:paraId="6A568C85" w14:textId="77777777" w:rsidR="00964FE7" w:rsidRPr="00C74FEE" w:rsidRDefault="00964FE7" w:rsidP="00964FE7">
      <w:pPr>
        <w:spacing w:after="0" w:line="240" w:lineRule="auto"/>
        <w:ind w:left="1276"/>
        <w:contextualSpacing/>
        <w:jc w:val="both"/>
        <w:rPr>
          <w:rFonts w:ascii="Arial" w:eastAsia="Times New Roman" w:hAnsi="Arial" w:cs="Arial"/>
          <w:lang w:val="es-AR" w:eastAsia="es-ES"/>
        </w:rPr>
      </w:pPr>
    </w:p>
    <w:p w14:paraId="1559CB45" w14:textId="77777777" w:rsidR="00964FE7" w:rsidRPr="00C74FEE" w:rsidRDefault="00964FE7" w:rsidP="00964FE7">
      <w:pPr>
        <w:spacing w:after="0" w:line="240" w:lineRule="auto"/>
        <w:ind w:left="1065"/>
        <w:contextualSpacing/>
        <w:jc w:val="both"/>
        <w:rPr>
          <w:rFonts w:ascii="Arial" w:eastAsia="Times New Roman" w:hAnsi="Arial" w:cs="Arial"/>
          <w:b/>
          <w:bCs/>
          <w:lang w:eastAsia="es-ES"/>
        </w:rPr>
      </w:pPr>
    </w:p>
    <w:p w14:paraId="30D7E0B2"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CLÁUSULA ANTICORRUPCIÓN Y ANTISOBORNO  </w:t>
      </w:r>
    </w:p>
    <w:p w14:paraId="64D3E334" w14:textId="77777777" w:rsidR="00964FE7" w:rsidRPr="00C74FEE" w:rsidRDefault="00964FE7" w:rsidP="00964FE7">
      <w:pPr>
        <w:spacing w:after="0" w:line="240" w:lineRule="auto"/>
        <w:ind w:left="1080"/>
        <w:contextualSpacing/>
        <w:jc w:val="both"/>
        <w:rPr>
          <w:rFonts w:ascii="Arial" w:eastAsia="Times New Roman" w:hAnsi="Arial" w:cs="Arial"/>
          <w:b/>
          <w:bCs/>
          <w:lang w:eastAsia="es-ES"/>
        </w:rPr>
      </w:pPr>
    </w:p>
    <w:p w14:paraId="2FC03A3A"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 xml:space="preserve">A la suscripción del contrato, EL CONTRATISTA declara y garantiza no haber ofrecido, negociado, prometido o efectuado ningún pago o entrega de cualquier </w:t>
      </w:r>
      <w:r w:rsidRPr="00C74FEE">
        <w:rPr>
          <w:rFonts w:ascii="Arial" w:eastAsia="Times New Roman" w:hAnsi="Arial" w:cs="Arial"/>
          <w:lang w:eastAsia="es-ES"/>
        </w:rPr>
        <w:lastRenderedPageBreak/>
        <w:t>beneficio o incentivo ilegal, de manera directa o indirecta, a los evaluadores del proceso de contratación o cualquier servidor de la entidad contratante.</w:t>
      </w:r>
    </w:p>
    <w:p w14:paraId="7C8691F7"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519ABB32"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80C60C7"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4DE9968C"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541540D"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06422C60"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3AD1473"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11F654C0"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321DFC7A"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436BAD09"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0C6B5BB5" w14:textId="77777777" w:rsidR="00964FE7" w:rsidRPr="00C74FEE" w:rsidRDefault="00964FE7" w:rsidP="0095766A">
      <w:pPr>
        <w:rPr>
          <w:rFonts w:ascii="Arial" w:hAnsi="Arial" w:cs="Arial"/>
        </w:rPr>
      </w:pPr>
    </w:p>
    <w:p w14:paraId="0DA9F75D"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SOLUCIÓN DE CONTROVERSIAS</w:t>
      </w:r>
    </w:p>
    <w:p w14:paraId="4C835EA3" w14:textId="77777777" w:rsidR="00964FE7" w:rsidRPr="00C74FEE" w:rsidRDefault="00964FE7" w:rsidP="00964FE7">
      <w:pPr>
        <w:spacing w:after="0" w:line="240" w:lineRule="auto"/>
        <w:ind w:left="1065"/>
        <w:contextualSpacing/>
        <w:jc w:val="both"/>
        <w:rPr>
          <w:rFonts w:ascii="Arial" w:eastAsia="Times New Roman" w:hAnsi="Arial" w:cs="Arial"/>
          <w:b/>
          <w:bCs/>
          <w:lang w:eastAsia="es-ES"/>
        </w:rPr>
      </w:pPr>
    </w:p>
    <w:p w14:paraId="66D2615D"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 xml:space="preserve">Las controversias que surjan entre las partes durante la ejecución del contrato se resuelven mediante Conciliación según el acuerdo de las partes. </w:t>
      </w:r>
    </w:p>
    <w:p w14:paraId="2FEE17EF" w14:textId="77777777" w:rsidR="00964FE7" w:rsidRPr="00C74FEE" w:rsidRDefault="00964FE7" w:rsidP="00964FE7">
      <w:pPr>
        <w:spacing w:after="0" w:line="240" w:lineRule="auto"/>
        <w:contextualSpacing/>
        <w:jc w:val="both"/>
        <w:rPr>
          <w:rFonts w:ascii="Arial" w:eastAsia="Times New Roman" w:hAnsi="Arial" w:cs="Arial"/>
          <w:lang w:eastAsia="es-ES"/>
        </w:rPr>
      </w:pPr>
    </w:p>
    <w:p w14:paraId="5C18FBEC"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45856D3E"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RESOLUCIÓN DEL CONTRATO POR INCUMPLIMIENTO</w:t>
      </w:r>
    </w:p>
    <w:p w14:paraId="2ABCBB91" w14:textId="77777777" w:rsidR="00964FE7" w:rsidRPr="00C74FEE" w:rsidRDefault="00964FE7" w:rsidP="00964FE7">
      <w:pPr>
        <w:spacing w:after="0" w:line="240" w:lineRule="auto"/>
        <w:ind w:left="1065"/>
        <w:contextualSpacing/>
        <w:jc w:val="both"/>
        <w:rPr>
          <w:rFonts w:ascii="Arial" w:eastAsia="Times New Roman" w:hAnsi="Arial" w:cs="Arial"/>
          <w:b/>
          <w:bCs/>
          <w:lang w:eastAsia="es-ES"/>
        </w:rPr>
      </w:pPr>
    </w:p>
    <w:p w14:paraId="25746D90"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Cualquiera de las partes puede resolver el contrato, de conformidad con el numeral 68.1 del artículo 68 de la Ley N° 32069, Ley General de Contrataciones Públicas.  </w:t>
      </w:r>
    </w:p>
    <w:p w14:paraId="7E9BF684" w14:textId="77777777" w:rsidR="00964FE7" w:rsidRPr="00C74FEE" w:rsidRDefault="00964FE7" w:rsidP="0095766A">
      <w:pPr>
        <w:spacing w:after="0" w:line="240" w:lineRule="auto"/>
        <w:ind w:left="1276"/>
        <w:contextualSpacing/>
        <w:jc w:val="both"/>
        <w:rPr>
          <w:rFonts w:ascii="Arial" w:eastAsia="Times New Roman" w:hAnsi="Arial" w:cs="Arial"/>
          <w:lang w:eastAsia="es-ES"/>
        </w:rPr>
      </w:pPr>
    </w:p>
    <w:p w14:paraId="404D118D" w14:textId="278CF215"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lastRenderedPageBreak/>
        <w:t xml:space="preserve">De encontrarse en alguno de los supuestos de resolución del contrato, LAS PARTES proceden </w:t>
      </w:r>
      <w:r w:rsidR="009A52D4" w:rsidRPr="00C74FEE">
        <w:rPr>
          <w:rFonts w:ascii="Arial" w:eastAsia="Times New Roman" w:hAnsi="Arial" w:cs="Arial"/>
          <w:lang w:eastAsia="es-ES"/>
        </w:rPr>
        <w:t>de acuerdo con</w:t>
      </w:r>
      <w:r w:rsidRPr="00C74FEE">
        <w:rPr>
          <w:rFonts w:ascii="Arial" w:eastAsia="Times New Roman" w:hAnsi="Arial" w:cs="Arial"/>
          <w:lang w:eastAsia="es-ES"/>
        </w:rPr>
        <w:t xml:space="preserve"> lo establecido en el artículo 122 del Reglamento de la Ley N° 32069, Ley General de Contrataciones Públicas, aprobado por Decreto Supremo N° 009-2025-EF.</w:t>
      </w:r>
    </w:p>
    <w:p w14:paraId="67A721C4" w14:textId="6F5F7DB6" w:rsidR="00964FE7" w:rsidRPr="00C74FEE" w:rsidRDefault="00964FE7" w:rsidP="00964FE7">
      <w:pPr>
        <w:pStyle w:val="Prrafodelista"/>
        <w:rPr>
          <w:rFonts w:ascii="Arial" w:hAnsi="Arial" w:cs="Arial"/>
        </w:rPr>
      </w:pPr>
    </w:p>
    <w:p w14:paraId="3D669AA4" w14:textId="2447523B" w:rsidR="0099192A" w:rsidRPr="00C74FEE" w:rsidRDefault="0099192A" w:rsidP="00964FE7">
      <w:pPr>
        <w:pStyle w:val="Prrafodelista"/>
        <w:rPr>
          <w:rFonts w:ascii="Arial" w:hAnsi="Arial" w:cs="Arial"/>
        </w:rPr>
      </w:pPr>
    </w:p>
    <w:p w14:paraId="5F2A744D" w14:textId="77777777" w:rsidR="0099192A" w:rsidRPr="00C74FEE" w:rsidRDefault="0099192A" w:rsidP="00964FE7">
      <w:pPr>
        <w:pStyle w:val="Prrafodelista"/>
        <w:rPr>
          <w:rFonts w:ascii="Arial" w:hAnsi="Arial" w:cs="Arial"/>
        </w:rPr>
      </w:pPr>
    </w:p>
    <w:p w14:paraId="11C74A5A"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GESTIÓN DE RIESGOS</w:t>
      </w:r>
    </w:p>
    <w:p w14:paraId="257C129F" w14:textId="77777777" w:rsidR="00964FE7" w:rsidRPr="00C74FEE" w:rsidRDefault="00964FE7" w:rsidP="00964FE7">
      <w:pPr>
        <w:spacing w:after="0" w:line="240" w:lineRule="auto"/>
        <w:contextualSpacing/>
        <w:jc w:val="both"/>
        <w:rPr>
          <w:rFonts w:ascii="Arial" w:eastAsia="Times New Roman" w:hAnsi="Arial" w:cs="Arial"/>
          <w:lang w:eastAsia="es-ES"/>
        </w:rPr>
      </w:pPr>
    </w:p>
    <w:p w14:paraId="23E332E2"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5E23C8C3" w14:textId="77777777" w:rsidR="00964FE7" w:rsidRPr="00C74FEE" w:rsidRDefault="00964FE7" w:rsidP="00964FE7">
      <w:pPr>
        <w:pStyle w:val="Prrafodelista"/>
        <w:rPr>
          <w:rFonts w:ascii="Arial" w:hAnsi="Arial" w:cs="Arial"/>
        </w:rPr>
      </w:pPr>
    </w:p>
    <w:p w14:paraId="1DD9D7AE" w14:textId="77777777" w:rsidR="00964FE7" w:rsidRPr="00C74FEE" w:rsidRDefault="00964FE7" w:rsidP="00964FE7">
      <w:pPr>
        <w:numPr>
          <w:ilvl w:val="1"/>
          <w:numId w:val="2"/>
        </w:numPr>
        <w:spacing w:after="0" w:line="240" w:lineRule="auto"/>
        <w:contextualSpacing/>
        <w:jc w:val="both"/>
        <w:rPr>
          <w:rFonts w:ascii="Arial" w:eastAsia="Times New Roman" w:hAnsi="Arial" w:cs="Arial"/>
          <w:b/>
          <w:bCs/>
          <w:lang w:eastAsia="es-ES"/>
        </w:rPr>
      </w:pPr>
      <w:r w:rsidRPr="00C74FEE">
        <w:rPr>
          <w:rFonts w:ascii="Arial" w:eastAsia="Times New Roman" w:hAnsi="Arial" w:cs="Arial"/>
          <w:b/>
          <w:bCs/>
          <w:lang w:eastAsia="es-ES"/>
        </w:rPr>
        <w:t>PROTOCOLO SANITARIO DE PREVENCIÓN FRENTE A LA COVID-19</w:t>
      </w:r>
    </w:p>
    <w:p w14:paraId="4933E4D5" w14:textId="77777777" w:rsidR="00964FE7" w:rsidRPr="00C74FEE" w:rsidRDefault="00964FE7" w:rsidP="00964FE7">
      <w:pPr>
        <w:spacing w:after="0" w:line="240" w:lineRule="auto"/>
        <w:contextualSpacing/>
        <w:jc w:val="both"/>
        <w:rPr>
          <w:rFonts w:ascii="Arial" w:eastAsia="Times New Roman" w:hAnsi="Arial" w:cs="Arial"/>
          <w:b/>
          <w:bCs/>
          <w:lang w:eastAsia="es-ES"/>
        </w:rPr>
      </w:pPr>
    </w:p>
    <w:p w14:paraId="66DEA92D"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En el caso que el contratista requiera ingresar a las instalaciones de la Empresa deberá cumplir obligatoriamente con las siguientes disposiciones:</w:t>
      </w:r>
    </w:p>
    <w:p w14:paraId="070D0F79"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1B174C8E" w14:textId="77777777" w:rsidR="00964FE7" w:rsidRPr="00C74FEE" w:rsidRDefault="00964FE7" w:rsidP="00964FE7">
      <w:pPr>
        <w:numPr>
          <w:ilvl w:val="0"/>
          <w:numId w:val="5"/>
        </w:numPr>
        <w:spacing w:after="0" w:line="240" w:lineRule="auto"/>
        <w:contextualSpacing/>
        <w:jc w:val="both"/>
        <w:rPr>
          <w:rFonts w:ascii="Arial" w:eastAsia="Times New Roman" w:hAnsi="Arial" w:cs="Arial"/>
          <w:lang w:eastAsia="es-ES"/>
        </w:rPr>
      </w:pPr>
      <w:r w:rsidRPr="00C74FEE">
        <w:rPr>
          <w:rFonts w:ascii="Arial" w:eastAsia="Times New Roman" w:hAnsi="Arial" w:cs="Arial"/>
          <w:lang w:eastAsia="es-ES"/>
        </w:rPr>
        <w:t>Presentar su plan para la vigilancia, prevención y control de la COVID-19, actualizado según la normativa vigente</w:t>
      </w:r>
    </w:p>
    <w:p w14:paraId="67E0B4E2" w14:textId="77777777" w:rsidR="00964FE7" w:rsidRPr="00C74FEE" w:rsidRDefault="00964FE7" w:rsidP="00964FE7">
      <w:pPr>
        <w:numPr>
          <w:ilvl w:val="0"/>
          <w:numId w:val="5"/>
        </w:numPr>
        <w:spacing w:after="0" w:line="240" w:lineRule="auto"/>
        <w:contextualSpacing/>
        <w:jc w:val="both"/>
        <w:rPr>
          <w:rFonts w:ascii="Arial" w:eastAsia="Times New Roman" w:hAnsi="Arial" w:cs="Arial"/>
          <w:lang w:eastAsia="es-ES"/>
        </w:rPr>
      </w:pPr>
      <w:r w:rsidRPr="00C74FEE">
        <w:rPr>
          <w:rFonts w:ascii="Arial" w:eastAsia="Times New Roman" w:hAnsi="Arial" w:cs="Arial"/>
          <w:lang w:eastAsia="es-ES"/>
        </w:rPr>
        <w:t>Llenar correcta y verazmente la ficha sintomatológica (E3.1.3.FO21) al ingreso a las instalaciones de FONAFE</w:t>
      </w:r>
    </w:p>
    <w:p w14:paraId="32881F04" w14:textId="77777777" w:rsidR="00964FE7" w:rsidRPr="00C74FEE" w:rsidRDefault="00964FE7" w:rsidP="00964FE7">
      <w:pPr>
        <w:numPr>
          <w:ilvl w:val="0"/>
          <w:numId w:val="5"/>
        </w:numPr>
        <w:spacing w:after="0" w:line="240" w:lineRule="auto"/>
        <w:contextualSpacing/>
        <w:jc w:val="both"/>
        <w:rPr>
          <w:rFonts w:ascii="Arial" w:eastAsia="Times New Roman" w:hAnsi="Arial" w:cs="Arial"/>
          <w:lang w:eastAsia="es-ES"/>
        </w:rPr>
      </w:pPr>
      <w:r w:rsidRPr="00C74FEE">
        <w:rPr>
          <w:rFonts w:ascii="Arial" w:eastAsia="Times New Roman" w:hAnsi="Arial" w:cs="Arial"/>
          <w:lang w:eastAsia="es-ES"/>
        </w:rPr>
        <w:t>Ejecutar los controles médicos a sus trabajadores asignados a FONAFE</w:t>
      </w:r>
    </w:p>
    <w:p w14:paraId="2B1A98EC" w14:textId="77777777" w:rsidR="00964FE7" w:rsidRPr="00C74FEE" w:rsidRDefault="00964FE7" w:rsidP="00964FE7">
      <w:pPr>
        <w:numPr>
          <w:ilvl w:val="0"/>
          <w:numId w:val="5"/>
        </w:numPr>
        <w:spacing w:after="0" w:line="240" w:lineRule="auto"/>
        <w:contextualSpacing/>
        <w:jc w:val="both"/>
        <w:rPr>
          <w:rFonts w:ascii="Arial" w:eastAsia="Times New Roman" w:hAnsi="Arial" w:cs="Arial"/>
          <w:lang w:eastAsia="es-ES"/>
        </w:rPr>
      </w:pPr>
      <w:r w:rsidRPr="00C74FEE">
        <w:rPr>
          <w:rFonts w:ascii="Arial" w:eastAsia="Times New Roman" w:hAnsi="Arial" w:cs="Arial"/>
          <w:lang w:eastAsia="es-ES"/>
        </w:rPr>
        <w:t>Promover y facilitar el cumplimiento del calendario de vacunación establecido por el MINSA contra la COVID-19.</w:t>
      </w:r>
    </w:p>
    <w:p w14:paraId="36695F9D" w14:textId="77777777" w:rsidR="00964FE7" w:rsidRPr="00C74FEE" w:rsidRDefault="00964FE7" w:rsidP="00964FE7">
      <w:pPr>
        <w:numPr>
          <w:ilvl w:val="0"/>
          <w:numId w:val="5"/>
        </w:numPr>
        <w:spacing w:after="0" w:line="240" w:lineRule="auto"/>
        <w:contextualSpacing/>
        <w:jc w:val="both"/>
        <w:rPr>
          <w:rFonts w:ascii="Arial" w:eastAsia="Times New Roman" w:hAnsi="Arial" w:cs="Arial"/>
          <w:lang w:eastAsia="es-ES"/>
        </w:rPr>
      </w:pPr>
      <w:r w:rsidRPr="00C74FEE">
        <w:rPr>
          <w:rFonts w:ascii="Arial" w:eastAsia="Times New Roman" w:hAnsi="Arial" w:cs="Arial"/>
          <w:lang w:eastAsia="es-ES"/>
        </w:rPr>
        <w:t>Seguir las reglas de prevención frente a la COVID-19 establecidas en el Lineamiento “Plan para la vigilancia, prevención y control de la COVID-19 en FONAFE”, sujetándose a las consecuencias administrativas y legales por su omisión.</w:t>
      </w:r>
    </w:p>
    <w:p w14:paraId="0385E7A0" w14:textId="77777777" w:rsidR="00964FE7" w:rsidRPr="00C74FEE" w:rsidRDefault="00964FE7" w:rsidP="00964FE7">
      <w:pPr>
        <w:spacing w:after="0" w:line="240" w:lineRule="auto"/>
        <w:ind w:left="1276"/>
        <w:contextualSpacing/>
        <w:jc w:val="both"/>
        <w:rPr>
          <w:rFonts w:ascii="Arial" w:eastAsia="Times New Roman" w:hAnsi="Arial" w:cs="Arial"/>
          <w:lang w:eastAsia="es-ES"/>
        </w:rPr>
      </w:pPr>
    </w:p>
    <w:p w14:paraId="43139395" w14:textId="77777777" w:rsidR="00964FE7" w:rsidRPr="00C74FEE" w:rsidRDefault="00964FE7" w:rsidP="00964FE7">
      <w:pPr>
        <w:numPr>
          <w:ilvl w:val="0"/>
          <w:numId w:val="1"/>
        </w:numPr>
        <w:spacing w:after="0" w:line="240" w:lineRule="auto"/>
        <w:ind w:left="1276" w:hanging="283"/>
        <w:contextualSpacing/>
        <w:jc w:val="both"/>
        <w:rPr>
          <w:rFonts w:ascii="Arial" w:eastAsia="Times New Roman" w:hAnsi="Arial" w:cs="Arial"/>
          <w:lang w:eastAsia="es-ES"/>
        </w:rPr>
      </w:pPr>
      <w:r w:rsidRPr="00C74FEE">
        <w:rPr>
          <w:rFonts w:ascii="Arial" w:eastAsia="Times New Roman" w:hAnsi="Arial" w:cs="Arial"/>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sectPr w:rsidR="00964FE7" w:rsidRPr="00C74FEE" w:rsidSect="007633B8">
      <w:headerReference w:type="default" r:id="rId15"/>
      <w:footerReference w:type="default" r:id="rId16"/>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8D75D" w14:textId="77777777" w:rsidR="00196F26" w:rsidRDefault="00196F26" w:rsidP="007633B8">
      <w:pPr>
        <w:spacing w:after="0" w:line="240" w:lineRule="auto"/>
      </w:pPr>
      <w:r>
        <w:separator/>
      </w:r>
    </w:p>
  </w:endnote>
  <w:endnote w:type="continuationSeparator" w:id="0">
    <w:p w14:paraId="2FEA49D0" w14:textId="77777777" w:rsidR="00196F26" w:rsidRDefault="00196F26" w:rsidP="00763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4FDF2" w14:textId="77777777" w:rsidR="007633B8" w:rsidRDefault="007633B8" w:rsidP="002225D1">
    <w:pPr>
      <w:pStyle w:val="Piedepgina"/>
      <w:ind w:right="567"/>
      <w:contextualSpacing/>
      <w:jc w:val="right"/>
      <w:rPr>
        <w:sz w:val="18"/>
        <w:szCs w:val="18"/>
      </w:rPr>
    </w:pPr>
  </w:p>
  <w:p w14:paraId="09CF263A" w14:textId="77777777" w:rsidR="007633B8" w:rsidRPr="007709ED" w:rsidRDefault="007633B8" w:rsidP="002225D1">
    <w:pPr>
      <w:pStyle w:val="Piedepgina"/>
      <w:ind w:right="567"/>
      <w:contextualSpacing/>
      <w:jc w:val="right"/>
      <w:rPr>
        <w:sz w:val="18"/>
        <w:szCs w:val="18"/>
      </w:rPr>
    </w:pPr>
    <w:r w:rsidRPr="007709ED">
      <w:rPr>
        <w:sz w:val="18"/>
        <w:szCs w:val="18"/>
      </w:rPr>
      <w:t>Av. Paseo de la República 3121, San Isidro, Lima 27, Perú</w:t>
    </w:r>
  </w:p>
  <w:p w14:paraId="6AFA358A" w14:textId="77777777" w:rsidR="007633B8" w:rsidRPr="007709ED" w:rsidRDefault="007633B8" w:rsidP="002225D1">
    <w:pPr>
      <w:pStyle w:val="Piedepgina"/>
      <w:ind w:right="567"/>
      <w:contextualSpacing/>
      <w:jc w:val="right"/>
      <w:rPr>
        <w:sz w:val="18"/>
        <w:szCs w:val="18"/>
        <w:lang w:val="en-US"/>
      </w:rPr>
    </w:pPr>
    <w:r w:rsidRPr="007709ED">
      <w:rPr>
        <w:sz w:val="18"/>
        <w:szCs w:val="18"/>
        <w:lang w:val="en-US"/>
      </w:rPr>
      <w:t xml:space="preserve">Telf: 440 4222 </w:t>
    </w:r>
  </w:p>
  <w:p w14:paraId="1BE4F15C" w14:textId="77777777" w:rsidR="007633B8" w:rsidRPr="007709ED" w:rsidRDefault="007633B8"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6A469" w14:textId="77777777" w:rsidR="00196F26" w:rsidRDefault="00196F26" w:rsidP="007633B8">
      <w:pPr>
        <w:spacing w:after="0" w:line="240" w:lineRule="auto"/>
      </w:pPr>
      <w:r>
        <w:separator/>
      </w:r>
    </w:p>
  </w:footnote>
  <w:footnote w:type="continuationSeparator" w:id="0">
    <w:p w14:paraId="11170830" w14:textId="77777777" w:rsidR="00196F26" w:rsidRDefault="00196F26" w:rsidP="007633B8">
      <w:pPr>
        <w:spacing w:after="0" w:line="240" w:lineRule="auto"/>
      </w:pPr>
      <w:r>
        <w:continuationSeparator/>
      </w:r>
    </w:p>
  </w:footnote>
  <w:footnote w:id="1">
    <w:p w14:paraId="2669A500" w14:textId="77777777" w:rsidR="00D40034" w:rsidRPr="00DC7FBE" w:rsidRDefault="00D40034" w:rsidP="00D40034">
      <w:pPr>
        <w:contextualSpacing/>
        <w:jc w:val="both"/>
        <w:rPr>
          <w:rFonts w:ascii="Arial" w:hAnsi="Arial" w:cs="Arial"/>
          <w:sz w:val="19"/>
          <w:szCs w:val="19"/>
          <w:lang w:val="es-ES"/>
        </w:rPr>
      </w:pPr>
      <w:r>
        <w:rPr>
          <w:rStyle w:val="Refdenotaalpie"/>
        </w:rPr>
        <w:footnoteRef/>
      </w:r>
      <w:r>
        <w:t xml:space="preserve"> </w:t>
      </w:r>
      <w:r w:rsidRPr="00DC7FBE">
        <w:rPr>
          <w:rFonts w:ascii="Arial" w:hAnsi="Arial" w:cs="Arial"/>
          <w:sz w:val="16"/>
          <w:szCs w:val="16"/>
          <w:lang w:val="es-ES"/>
        </w:rPr>
        <w:t>El contratista asegura el cumplimiento de las obligaciones descritas conforme a la declaración jurada incluida en su cotización, así como las demás condiciones brindadas en la oferta,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3E57F" w14:textId="183D72E9" w:rsidR="007633B8" w:rsidRDefault="00856E5D" w:rsidP="002225D1">
    <w:pPr>
      <w:pStyle w:val="Encabezado"/>
      <w:tabs>
        <w:tab w:val="clear" w:pos="4252"/>
        <w:tab w:val="clear" w:pos="8504"/>
        <w:tab w:val="left" w:pos="4050"/>
      </w:tabs>
    </w:pPr>
    <w:r>
      <w:rPr>
        <w:noProof/>
        <w14:ligatures w14:val="standardContextual"/>
      </w:rPr>
      <w:drawing>
        <wp:inline distT="0" distB="0" distL="0" distR="0" wp14:anchorId="086E00EE" wp14:editId="7F266B58">
          <wp:extent cx="2276475" cy="71437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94602EF"/>
    <w:multiLevelType w:val="multilevel"/>
    <w:tmpl w:val="56E400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B8934E4"/>
    <w:multiLevelType w:val="multilevel"/>
    <w:tmpl w:val="9718EF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2F0B5E"/>
    <w:multiLevelType w:val="hybridMultilevel"/>
    <w:tmpl w:val="9BE0840C"/>
    <w:lvl w:ilvl="0" w:tplc="04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E7115E2"/>
    <w:multiLevelType w:val="hybridMultilevel"/>
    <w:tmpl w:val="47306B06"/>
    <w:lvl w:ilvl="0" w:tplc="080A0001">
      <w:start w:val="1"/>
      <w:numFmt w:val="bullet"/>
      <w:lvlText w:val=""/>
      <w:lvlJc w:val="left"/>
      <w:pPr>
        <w:ind w:left="1068" w:hanging="360"/>
      </w:pPr>
      <w:rPr>
        <w:rFonts w:ascii="Symbol" w:hAnsi="Symbol" w:hint="default"/>
      </w:rPr>
    </w:lvl>
    <w:lvl w:ilvl="1" w:tplc="080A0003">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5" w15:restartNumberingAfterBreak="0">
    <w:nsid w:val="29BA010C"/>
    <w:multiLevelType w:val="hybridMultilevel"/>
    <w:tmpl w:val="BD144592"/>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6" w15:restartNumberingAfterBreak="0">
    <w:nsid w:val="2B6751DA"/>
    <w:multiLevelType w:val="hybridMultilevel"/>
    <w:tmpl w:val="C7C6804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F492D00"/>
    <w:multiLevelType w:val="hybridMultilevel"/>
    <w:tmpl w:val="04D24050"/>
    <w:lvl w:ilvl="0" w:tplc="04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8" w15:restartNumberingAfterBreak="0">
    <w:nsid w:val="3A9F24D0"/>
    <w:multiLevelType w:val="multilevel"/>
    <w:tmpl w:val="E4762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10" w15:restartNumberingAfterBreak="0">
    <w:nsid w:val="42F03176"/>
    <w:multiLevelType w:val="multilevel"/>
    <w:tmpl w:val="84A6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227150"/>
    <w:multiLevelType w:val="hybridMultilevel"/>
    <w:tmpl w:val="C124FFB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544B124C"/>
    <w:multiLevelType w:val="multilevel"/>
    <w:tmpl w:val="220EE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83530"/>
    <w:multiLevelType w:val="multilevel"/>
    <w:tmpl w:val="5CCA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57607D"/>
    <w:multiLevelType w:val="multilevel"/>
    <w:tmpl w:val="C2ACBE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0F7F22"/>
    <w:multiLevelType w:val="multilevel"/>
    <w:tmpl w:val="1B84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7" w15:restartNumberingAfterBreak="0">
    <w:nsid w:val="69553199"/>
    <w:multiLevelType w:val="multilevel"/>
    <w:tmpl w:val="0A269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DD6E01"/>
    <w:multiLevelType w:val="hybridMultilevel"/>
    <w:tmpl w:val="B60673F0"/>
    <w:lvl w:ilvl="0" w:tplc="F0241566">
      <w:numFmt w:val="bullet"/>
      <w:lvlText w:val="-"/>
      <w:lvlJc w:val="left"/>
      <w:pPr>
        <w:ind w:left="1080" w:hanging="360"/>
      </w:pPr>
      <w:rPr>
        <w:rFonts w:ascii="Aptos" w:eastAsiaTheme="minorHAnsi" w:hAnsi="Aptos" w:cstheme="minorBid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9"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9FD3F03"/>
    <w:multiLevelType w:val="hybridMultilevel"/>
    <w:tmpl w:val="A53C5C4E"/>
    <w:lvl w:ilvl="0" w:tplc="31FE30B2">
      <w:numFmt w:val="bullet"/>
      <w:lvlText w:val="•"/>
      <w:lvlJc w:val="left"/>
      <w:pPr>
        <w:ind w:left="1440" w:hanging="360"/>
      </w:pPr>
      <w:rPr>
        <w:rFonts w:ascii="Arial" w:eastAsia="Times New Roman" w:hAnsi="Arial"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1" w15:restartNumberingAfterBreak="0">
    <w:nsid w:val="7CA630C5"/>
    <w:multiLevelType w:val="hybridMultilevel"/>
    <w:tmpl w:val="1374A0CA"/>
    <w:lvl w:ilvl="0" w:tplc="8516FEAE">
      <w:start w:val="259"/>
      <w:numFmt w:val="bullet"/>
      <w:lvlText w:val="-"/>
      <w:lvlJc w:val="left"/>
      <w:pPr>
        <w:ind w:left="1440" w:hanging="360"/>
      </w:pPr>
      <w:rPr>
        <w:rFonts w:ascii="Arial" w:eastAsia="Times New Roman" w:hAnsi="Arial"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573319099">
    <w:abstractNumId w:val="0"/>
  </w:num>
  <w:num w:numId="2" w16cid:durableId="521826290">
    <w:abstractNumId w:val="19"/>
  </w:num>
  <w:num w:numId="3" w16cid:durableId="1913471046">
    <w:abstractNumId w:val="16"/>
  </w:num>
  <w:num w:numId="4" w16cid:durableId="126357319">
    <w:abstractNumId w:val="21"/>
  </w:num>
  <w:num w:numId="5" w16cid:durableId="1060204691">
    <w:abstractNumId w:val="9"/>
  </w:num>
  <w:num w:numId="6" w16cid:durableId="197591500">
    <w:abstractNumId w:val="14"/>
  </w:num>
  <w:num w:numId="7" w16cid:durableId="2052218366">
    <w:abstractNumId w:val="8"/>
  </w:num>
  <w:num w:numId="8" w16cid:durableId="542442010">
    <w:abstractNumId w:val="17"/>
  </w:num>
  <w:num w:numId="9" w16cid:durableId="2032561581">
    <w:abstractNumId w:val="15"/>
  </w:num>
  <w:num w:numId="10" w16cid:durableId="1580359295">
    <w:abstractNumId w:val="6"/>
  </w:num>
  <w:num w:numId="11" w16cid:durableId="273483455">
    <w:abstractNumId w:val="12"/>
  </w:num>
  <w:num w:numId="12" w16cid:durableId="314995967">
    <w:abstractNumId w:val="13"/>
  </w:num>
  <w:num w:numId="13" w16cid:durableId="2145272304">
    <w:abstractNumId w:val="18"/>
  </w:num>
  <w:num w:numId="14" w16cid:durableId="1229801220">
    <w:abstractNumId w:val="1"/>
  </w:num>
  <w:num w:numId="15" w16cid:durableId="1501654780">
    <w:abstractNumId w:val="2"/>
  </w:num>
  <w:num w:numId="16" w16cid:durableId="554894876">
    <w:abstractNumId w:val="5"/>
  </w:num>
  <w:num w:numId="17" w16cid:durableId="1952660250">
    <w:abstractNumId w:val="3"/>
  </w:num>
  <w:num w:numId="18" w16cid:durableId="2143957021">
    <w:abstractNumId w:val="4"/>
  </w:num>
  <w:num w:numId="19" w16cid:durableId="1008749326">
    <w:abstractNumId w:val="7"/>
  </w:num>
  <w:num w:numId="20" w16cid:durableId="777021634">
    <w:abstractNumId w:val="20"/>
  </w:num>
  <w:num w:numId="21" w16cid:durableId="1639652444">
    <w:abstractNumId w:val="11"/>
  </w:num>
  <w:num w:numId="22" w16cid:durableId="13918814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B8"/>
    <w:rsid w:val="00026892"/>
    <w:rsid w:val="00047A8E"/>
    <w:rsid w:val="00053396"/>
    <w:rsid w:val="00057FC2"/>
    <w:rsid w:val="0006397B"/>
    <w:rsid w:val="00072198"/>
    <w:rsid w:val="000872CD"/>
    <w:rsid w:val="000D0C7B"/>
    <w:rsid w:val="000D4B77"/>
    <w:rsid w:val="000E24C7"/>
    <w:rsid w:val="000F1A25"/>
    <w:rsid w:val="000F67E4"/>
    <w:rsid w:val="00106573"/>
    <w:rsid w:val="0010680A"/>
    <w:rsid w:val="00120A95"/>
    <w:rsid w:val="00152AF2"/>
    <w:rsid w:val="001654C4"/>
    <w:rsid w:val="001661D9"/>
    <w:rsid w:val="001952C4"/>
    <w:rsid w:val="00196F26"/>
    <w:rsid w:val="001D1B3C"/>
    <w:rsid w:val="001D729F"/>
    <w:rsid w:val="001D7B98"/>
    <w:rsid w:val="0022389C"/>
    <w:rsid w:val="00253444"/>
    <w:rsid w:val="00272587"/>
    <w:rsid w:val="002B6F92"/>
    <w:rsid w:val="002F333F"/>
    <w:rsid w:val="002F5D19"/>
    <w:rsid w:val="002F6D74"/>
    <w:rsid w:val="0030530C"/>
    <w:rsid w:val="00314EE2"/>
    <w:rsid w:val="003170A8"/>
    <w:rsid w:val="00333666"/>
    <w:rsid w:val="00374FFC"/>
    <w:rsid w:val="00390454"/>
    <w:rsid w:val="003A3D98"/>
    <w:rsid w:val="003F0EE5"/>
    <w:rsid w:val="00441FE2"/>
    <w:rsid w:val="00443516"/>
    <w:rsid w:val="004570E8"/>
    <w:rsid w:val="004A5FC9"/>
    <w:rsid w:val="004B5328"/>
    <w:rsid w:val="004B56E3"/>
    <w:rsid w:val="004C7153"/>
    <w:rsid w:val="004C7B9E"/>
    <w:rsid w:val="004D2D17"/>
    <w:rsid w:val="00500457"/>
    <w:rsid w:val="005157EE"/>
    <w:rsid w:val="00533CB3"/>
    <w:rsid w:val="00553F10"/>
    <w:rsid w:val="00595035"/>
    <w:rsid w:val="00596558"/>
    <w:rsid w:val="00596C0C"/>
    <w:rsid w:val="005C2294"/>
    <w:rsid w:val="005C391C"/>
    <w:rsid w:val="005F26B9"/>
    <w:rsid w:val="00632059"/>
    <w:rsid w:val="006346B9"/>
    <w:rsid w:val="00636A26"/>
    <w:rsid w:val="00642DF3"/>
    <w:rsid w:val="00647295"/>
    <w:rsid w:val="006665EA"/>
    <w:rsid w:val="00684554"/>
    <w:rsid w:val="00696EF0"/>
    <w:rsid w:val="006C28D4"/>
    <w:rsid w:val="006F181D"/>
    <w:rsid w:val="0070536A"/>
    <w:rsid w:val="00710C45"/>
    <w:rsid w:val="00715954"/>
    <w:rsid w:val="00736863"/>
    <w:rsid w:val="0073699D"/>
    <w:rsid w:val="007633B8"/>
    <w:rsid w:val="00773F5B"/>
    <w:rsid w:val="00791C0B"/>
    <w:rsid w:val="00793C60"/>
    <w:rsid w:val="007B2724"/>
    <w:rsid w:val="007C382C"/>
    <w:rsid w:val="007C53CB"/>
    <w:rsid w:val="007C7E28"/>
    <w:rsid w:val="007D4CFC"/>
    <w:rsid w:val="007F0F47"/>
    <w:rsid w:val="007F3AD3"/>
    <w:rsid w:val="00813E47"/>
    <w:rsid w:val="00856E5D"/>
    <w:rsid w:val="00866254"/>
    <w:rsid w:val="00880969"/>
    <w:rsid w:val="00891F84"/>
    <w:rsid w:val="008E1247"/>
    <w:rsid w:val="008F174E"/>
    <w:rsid w:val="00913B94"/>
    <w:rsid w:val="00921E8C"/>
    <w:rsid w:val="0094145A"/>
    <w:rsid w:val="009441EB"/>
    <w:rsid w:val="009449FF"/>
    <w:rsid w:val="0095766A"/>
    <w:rsid w:val="00960560"/>
    <w:rsid w:val="00964FE7"/>
    <w:rsid w:val="00966A17"/>
    <w:rsid w:val="0099192A"/>
    <w:rsid w:val="009A52D4"/>
    <w:rsid w:val="009D7876"/>
    <w:rsid w:val="009E4ABF"/>
    <w:rsid w:val="00A1113F"/>
    <w:rsid w:val="00A45AA2"/>
    <w:rsid w:val="00A50B27"/>
    <w:rsid w:val="00A766E2"/>
    <w:rsid w:val="00A878B8"/>
    <w:rsid w:val="00AA1B60"/>
    <w:rsid w:val="00AD53E9"/>
    <w:rsid w:val="00AE1DEF"/>
    <w:rsid w:val="00B05B4A"/>
    <w:rsid w:val="00B32B01"/>
    <w:rsid w:val="00B36FFB"/>
    <w:rsid w:val="00B37BBD"/>
    <w:rsid w:val="00B865EC"/>
    <w:rsid w:val="00BC635A"/>
    <w:rsid w:val="00BE6697"/>
    <w:rsid w:val="00C00BC4"/>
    <w:rsid w:val="00C03D9C"/>
    <w:rsid w:val="00C25183"/>
    <w:rsid w:val="00C37E31"/>
    <w:rsid w:val="00C5239F"/>
    <w:rsid w:val="00C60D24"/>
    <w:rsid w:val="00C65AA5"/>
    <w:rsid w:val="00C6795E"/>
    <w:rsid w:val="00C74FEE"/>
    <w:rsid w:val="00C768B9"/>
    <w:rsid w:val="00C76E27"/>
    <w:rsid w:val="00C84688"/>
    <w:rsid w:val="00CA24F0"/>
    <w:rsid w:val="00CA29E8"/>
    <w:rsid w:val="00CC4812"/>
    <w:rsid w:val="00CD5654"/>
    <w:rsid w:val="00D12AB8"/>
    <w:rsid w:val="00D20B9D"/>
    <w:rsid w:val="00D27CDA"/>
    <w:rsid w:val="00D3379B"/>
    <w:rsid w:val="00D40034"/>
    <w:rsid w:val="00D557F2"/>
    <w:rsid w:val="00D6270A"/>
    <w:rsid w:val="00D705B4"/>
    <w:rsid w:val="00D76C45"/>
    <w:rsid w:val="00DA6687"/>
    <w:rsid w:val="00DC1356"/>
    <w:rsid w:val="00DC41AA"/>
    <w:rsid w:val="00DD2997"/>
    <w:rsid w:val="00DE2F2B"/>
    <w:rsid w:val="00E06EE5"/>
    <w:rsid w:val="00E11096"/>
    <w:rsid w:val="00E156DE"/>
    <w:rsid w:val="00E2496C"/>
    <w:rsid w:val="00E46CAD"/>
    <w:rsid w:val="00E7281D"/>
    <w:rsid w:val="00E82A0B"/>
    <w:rsid w:val="00E85A1D"/>
    <w:rsid w:val="00EA603B"/>
    <w:rsid w:val="00EB1D4A"/>
    <w:rsid w:val="00EF74A9"/>
    <w:rsid w:val="00F84AAF"/>
    <w:rsid w:val="00FC38C3"/>
    <w:rsid w:val="00FF022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B02C3"/>
  <w15:chartTrackingRefBased/>
  <w15:docId w15:val="{38A4C866-C6A7-4334-8493-356C27780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B8"/>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763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63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633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633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633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633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633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633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633B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633B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633B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633B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633B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633B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633B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633B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633B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633B8"/>
    <w:rPr>
      <w:rFonts w:eastAsiaTheme="majorEastAsia" w:cstheme="majorBidi"/>
      <w:color w:val="272727" w:themeColor="text1" w:themeTint="D8"/>
    </w:rPr>
  </w:style>
  <w:style w:type="paragraph" w:styleId="Ttulo">
    <w:name w:val="Title"/>
    <w:basedOn w:val="Normal"/>
    <w:next w:val="Normal"/>
    <w:link w:val="TtuloCar"/>
    <w:uiPriority w:val="10"/>
    <w:qFormat/>
    <w:rsid w:val="00763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633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633B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633B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633B8"/>
    <w:pPr>
      <w:spacing w:before="160"/>
      <w:jc w:val="center"/>
    </w:pPr>
    <w:rPr>
      <w:i/>
      <w:iCs/>
      <w:color w:val="404040" w:themeColor="text1" w:themeTint="BF"/>
    </w:rPr>
  </w:style>
  <w:style w:type="character" w:customStyle="1" w:styleId="CitaCar">
    <w:name w:val="Cita Car"/>
    <w:basedOn w:val="Fuentedeprrafopredeter"/>
    <w:link w:val="Cita"/>
    <w:uiPriority w:val="29"/>
    <w:rsid w:val="007633B8"/>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633B8"/>
    <w:pPr>
      <w:ind w:left="720"/>
      <w:contextualSpacing/>
    </w:pPr>
  </w:style>
  <w:style w:type="character" w:styleId="nfasisintenso">
    <w:name w:val="Intense Emphasis"/>
    <w:basedOn w:val="Fuentedeprrafopredeter"/>
    <w:uiPriority w:val="21"/>
    <w:qFormat/>
    <w:rsid w:val="007633B8"/>
    <w:rPr>
      <w:i/>
      <w:iCs/>
      <w:color w:val="0F4761" w:themeColor="accent1" w:themeShade="BF"/>
    </w:rPr>
  </w:style>
  <w:style w:type="paragraph" w:styleId="Citadestacada">
    <w:name w:val="Intense Quote"/>
    <w:basedOn w:val="Normal"/>
    <w:next w:val="Normal"/>
    <w:link w:val="CitadestacadaCar"/>
    <w:uiPriority w:val="30"/>
    <w:qFormat/>
    <w:rsid w:val="00763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633B8"/>
    <w:rPr>
      <w:i/>
      <w:iCs/>
      <w:color w:val="0F4761" w:themeColor="accent1" w:themeShade="BF"/>
    </w:rPr>
  </w:style>
  <w:style w:type="character" w:styleId="Referenciaintensa">
    <w:name w:val="Intense Reference"/>
    <w:basedOn w:val="Fuentedeprrafopredeter"/>
    <w:uiPriority w:val="32"/>
    <w:qFormat/>
    <w:rsid w:val="007633B8"/>
    <w:rPr>
      <w:b/>
      <w:bCs/>
      <w:smallCaps/>
      <w:color w:val="0F4761" w:themeColor="accent1" w:themeShade="BF"/>
      <w:spacing w:val="5"/>
    </w:rPr>
  </w:style>
  <w:style w:type="paragraph" w:styleId="Encabezado">
    <w:name w:val="header"/>
    <w:basedOn w:val="Normal"/>
    <w:link w:val="EncabezadoCar"/>
    <w:uiPriority w:val="99"/>
    <w:unhideWhenUsed/>
    <w:rsid w:val="007633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33B8"/>
    <w:rPr>
      <w:kern w:val="0"/>
      <w:sz w:val="22"/>
      <w:szCs w:val="22"/>
      <w14:ligatures w14:val="none"/>
    </w:rPr>
  </w:style>
  <w:style w:type="paragraph" w:styleId="Piedepgina">
    <w:name w:val="footer"/>
    <w:basedOn w:val="Normal"/>
    <w:link w:val="PiedepginaCar"/>
    <w:uiPriority w:val="99"/>
    <w:unhideWhenUsed/>
    <w:rsid w:val="007633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33B8"/>
    <w:rPr>
      <w:kern w:val="0"/>
      <w:sz w:val="22"/>
      <w:szCs w:val="22"/>
      <w14:ligatures w14:val="none"/>
    </w:rPr>
  </w:style>
  <w:style w:type="table" w:styleId="Tablaconcuadrcula">
    <w:name w:val="Table Grid"/>
    <w:basedOn w:val="Tablanormal"/>
    <w:uiPriority w:val="39"/>
    <w:rsid w:val="007633B8"/>
    <w:pPr>
      <w:spacing w:after="0" w:line="240" w:lineRule="auto"/>
    </w:pPr>
    <w:rPr>
      <w:rFonts w:ascii="Times New Roman" w:eastAsia="Times New Roman" w:hAnsi="Times New Roman" w:cs="Times New Roman"/>
      <w:kern w:val="0"/>
      <w:sz w:val="20"/>
      <w:szCs w:val="20"/>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7633B8"/>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7633B8"/>
    <w:rPr>
      <w:rFonts w:ascii="Perpetua" w:eastAsia="Batang" w:hAnsi="Perpetua" w:cs="Times New Roman"/>
      <w:color w:val="000000"/>
      <w:kern w:val="0"/>
      <w:sz w:val="22"/>
      <w:szCs w:val="20"/>
      <w:lang w:eastAsia="es-PE"/>
      <w14:ligatures w14:val="non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7633B8"/>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7633B8"/>
  </w:style>
  <w:style w:type="paragraph" w:styleId="Textoindependiente">
    <w:name w:val="Body Text"/>
    <w:basedOn w:val="Normal"/>
    <w:link w:val="TextoindependienteCar"/>
    <w:uiPriority w:val="99"/>
    <w:unhideWhenUsed/>
    <w:rsid w:val="007633B8"/>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7633B8"/>
    <w:rPr>
      <w:rFonts w:ascii="Arial" w:eastAsia="Times New Roman" w:hAnsi="Arial" w:cs="Arial"/>
      <w:kern w:val="0"/>
      <w:sz w:val="20"/>
      <w:szCs w:val="20"/>
      <w:lang w:val="es-ES_tradnl" w:eastAsia="es-ES"/>
      <w14:ligatures w14:val="none"/>
    </w:rPr>
  </w:style>
  <w:style w:type="character" w:styleId="Hipervnculo">
    <w:name w:val="Hyperlink"/>
    <w:basedOn w:val="Fuentedeprrafopredeter"/>
    <w:uiPriority w:val="99"/>
    <w:unhideWhenUsed/>
    <w:rsid w:val="007633B8"/>
    <w:rPr>
      <w:color w:val="467886" w:themeColor="hyperlink"/>
      <w:u w:val="single"/>
    </w:rPr>
  </w:style>
  <w:style w:type="table" w:customStyle="1" w:styleId="Tablaconcuadrcula1">
    <w:name w:val="Tabla con cuadrícula1"/>
    <w:basedOn w:val="Tablanormal"/>
    <w:next w:val="Tablaconcuadrcula"/>
    <w:uiPriority w:val="39"/>
    <w:rsid w:val="007633B8"/>
    <w:pPr>
      <w:spacing w:after="0" w:line="240" w:lineRule="auto"/>
    </w:pPr>
    <w:rPr>
      <w:rFonts w:ascii="Times New Roman" w:eastAsia="Times New Roman" w:hAnsi="Times New Roman" w:cs="Times New Roman"/>
      <w:kern w:val="0"/>
      <w:sz w:val="20"/>
      <w:szCs w:val="20"/>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0B2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Mencinsinresolver">
    <w:name w:val="Unresolved Mention"/>
    <w:basedOn w:val="Fuentedeprrafopredeter"/>
    <w:uiPriority w:val="99"/>
    <w:semiHidden/>
    <w:unhideWhenUsed/>
    <w:rsid w:val="00856E5D"/>
    <w:rPr>
      <w:color w:val="605E5C"/>
      <w:shd w:val="clear" w:color="auto" w:fill="E1DFDD"/>
    </w:rPr>
  </w:style>
  <w:style w:type="character" w:customStyle="1" w:styleId="citation-394">
    <w:name w:val="citation-394"/>
    <w:basedOn w:val="Fuentedeprrafopredeter"/>
    <w:rsid w:val="00C37E31"/>
  </w:style>
  <w:style w:type="character" w:customStyle="1" w:styleId="citation-393">
    <w:name w:val="citation-393"/>
    <w:basedOn w:val="Fuentedeprrafopredeter"/>
    <w:rsid w:val="00C37E31"/>
  </w:style>
  <w:style w:type="character" w:customStyle="1" w:styleId="citation-392">
    <w:name w:val="citation-392"/>
    <w:basedOn w:val="Fuentedeprrafopredeter"/>
    <w:rsid w:val="00C37E31"/>
  </w:style>
  <w:style w:type="character" w:customStyle="1" w:styleId="citation-391">
    <w:name w:val="citation-391"/>
    <w:basedOn w:val="Fuentedeprrafopredeter"/>
    <w:rsid w:val="00C37E31"/>
  </w:style>
  <w:style w:type="character" w:customStyle="1" w:styleId="citation-574">
    <w:name w:val="citation-574"/>
    <w:basedOn w:val="Fuentedeprrafopredeter"/>
    <w:rsid w:val="000872CD"/>
  </w:style>
  <w:style w:type="character" w:customStyle="1" w:styleId="citation-573">
    <w:name w:val="citation-573"/>
    <w:basedOn w:val="Fuentedeprrafopredeter"/>
    <w:rsid w:val="000872CD"/>
  </w:style>
  <w:style w:type="character" w:customStyle="1" w:styleId="citation-572">
    <w:name w:val="citation-572"/>
    <w:basedOn w:val="Fuentedeprrafopredeter"/>
    <w:rsid w:val="000872CD"/>
  </w:style>
  <w:style w:type="character" w:customStyle="1" w:styleId="citation-571">
    <w:name w:val="citation-571"/>
    <w:basedOn w:val="Fuentedeprrafopredeter"/>
    <w:rsid w:val="000872CD"/>
  </w:style>
  <w:style w:type="character" w:customStyle="1" w:styleId="citation-570">
    <w:name w:val="citation-570"/>
    <w:basedOn w:val="Fuentedeprrafopredeter"/>
    <w:rsid w:val="000872CD"/>
  </w:style>
  <w:style w:type="character" w:customStyle="1" w:styleId="citation-569">
    <w:name w:val="citation-569"/>
    <w:basedOn w:val="Fuentedeprrafopredeter"/>
    <w:rsid w:val="000872CD"/>
  </w:style>
  <w:style w:type="character" w:customStyle="1" w:styleId="citation-568">
    <w:name w:val="citation-568"/>
    <w:basedOn w:val="Fuentedeprrafopredeter"/>
    <w:rsid w:val="000872CD"/>
  </w:style>
  <w:style w:type="character" w:customStyle="1" w:styleId="citation-567">
    <w:name w:val="citation-567"/>
    <w:basedOn w:val="Fuentedeprrafopredeter"/>
    <w:rsid w:val="000872CD"/>
  </w:style>
  <w:style w:type="character" w:customStyle="1" w:styleId="citation-566">
    <w:name w:val="citation-566"/>
    <w:basedOn w:val="Fuentedeprrafopredeter"/>
    <w:rsid w:val="000872CD"/>
  </w:style>
  <w:style w:type="character" w:customStyle="1" w:styleId="citation-565">
    <w:name w:val="citation-565"/>
    <w:basedOn w:val="Fuentedeprrafopredeter"/>
    <w:rsid w:val="000872CD"/>
  </w:style>
  <w:style w:type="character" w:customStyle="1" w:styleId="citation-564">
    <w:name w:val="citation-564"/>
    <w:basedOn w:val="Fuentedeprrafopredeter"/>
    <w:rsid w:val="000872CD"/>
  </w:style>
  <w:style w:type="character" w:customStyle="1" w:styleId="citation-563">
    <w:name w:val="citation-563"/>
    <w:basedOn w:val="Fuentedeprrafopredeter"/>
    <w:rsid w:val="000872CD"/>
  </w:style>
  <w:style w:type="character" w:customStyle="1" w:styleId="citation-562">
    <w:name w:val="citation-562"/>
    <w:basedOn w:val="Fuentedeprrafopredeter"/>
    <w:rsid w:val="000872CD"/>
  </w:style>
  <w:style w:type="character" w:customStyle="1" w:styleId="citation-561">
    <w:name w:val="citation-561"/>
    <w:basedOn w:val="Fuentedeprrafopredeter"/>
    <w:rsid w:val="00087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3436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moscoso@fonafe.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itulosinstitutos.minedu.gob.p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linea.sunedu.gob.p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rios@fonafe.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6R5P4KAPPMKT-2091546178-169541</_dlc_DocId>
    <_dlc_DocIdUrl xmlns="5402fb6a-6c89-4001-a9da-297961a6fe1e">
      <Url>https://intranet.fonafe.gob.pe/sites/cdoc/gecorpsc/_layouts/15/DocIdRedir.aspx?ID=6R5P4KAPPMKT-2091546178-169541</Url>
      <Description>6R5P4KAPPMKT-2091546178-169541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97E2C28-913C-4E93-85D6-50F7EEF11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44DE1-0FE8-4260-B5C0-1A8AE3137AB4}">
  <ds:schemaRefs>
    <ds:schemaRef ds:uri="http://schemas.microsoft.com/office/2006/metadata/properties"/>
    <ds:schemaRef ds:uri="180de614-150d-44fd-b122-6f19cf62d2dd"/>
    <ds:schemaRef ds:uri="http://schemas.openxmlformats.org/package/2006/metadata/core-properties"/>
    <ds:schemaRef ds:uri="http://purl.org/dc/elements/1.1/"/>
    <ds:schemaRef ds:uri="http://schemas.microsoft.com/office/2006/documentManagement/types"/>
    <ds:schemaRef ds:uri="http://purl.org/dc/dcmitype/"/>
    <ds:schemaRef ds:uri="http://purl.org/dc/terms/"/>
    <ds:schemaRef ds:uri="5402fb6a-6c89-4001-a9da-297961a6fe1e"/>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4C23D25D-9327-4136-8572-E48744C36E18}">
  <ds:schemaRefs>
    <ds:schemaRef ds:uri="http://schemas.microsoft.com/sharepoint/v3/contenttype/forms"/>
  </ds:schemaRefs>
</ds:datastoreItem>
</file>

<file path=customXml/itemProps4.xml><?xml version="1.0" encoding="utf-8"?>
<ds:datastoreItem xmlns:ds="http://schemas.openxmlformats.org/officeDocument/2006/customXml" ds:itemID="{7F59E886-9238-46B3-920D-5CFF3D76078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9</Pages>
  <Words>2833</Words>
  <Characters>15584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Herencia Nuñez</dc:creator>
  <cp:keywords/>
  <dc:description/>
  <cp:lastModifiedBy>Victor Arana Ayma</cp:lastModifiedBy>
  <cp:revision>10</cp:revision>
  <dcterms:created xsi:type="dcterms:W3CDTF">2025-10-13T22:54:00Z</dcterms:created>
  <dcterms:modified xsi:type="dcterms:W3CDTF">2025-10-27T20:47:00Z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3458c521-3375-402c-b17f-2b20fa9253e3</vt:lpwstr>
  </property>
  <property fmtid="{D5CDD505-2E9C-101B-9397-08002B2CF9AE}" pid="3" name="ContentTypeId">
    <vt:lpwstr>0x0101001C4AF718653BBA4AB4A6A3B79427575C</vt:lpwstr>
  </property>
</Properties>
</file>