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D4CB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 w:rsidRPr="002D54F6">
        <w:rPr>
          <w:rFonts w:ascii="Arial Narrow" w:eastAsia="Arial Narrow" w:hAnsi="Arial Narrow" w:cs="Arial Narrow"/>
          <w:b/>
          <w:bCs/>
        </w:rPr>
        <w:t>FORMATO DE CONTRATO MENOR DE SERVICIOS Y CONSULTORÍAS</w:t>
      </w:r>
    </w:p>
    <w:p w14:paraId="644643F7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4678"/>
      </w:tblGrid>
      <w:tr w:rsidR="007026A7" w:rsidRPr="002D54F6" w14:paraId="7BA10BD8" w14:textId="77777777">
        <w:trPr>
          <w:trHeight w:val="368"/>
        </w:trPr>
        <w:tc>
          <w:tcPr>
            <w:tcW w:w="8926" w:type="dxa"/>
            <w:gridSpan w:val="2"/>
            <w:shd w:val="clear" w:color="auto" w:fill="D9D9D9"/>
            <w:vAlign w:val="center"/>
          </w:tcPr>
          <w:p w14:paraId="76AA3ADC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b/>
                <w:bCs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</w:rPr>
              <w:t>DETALLE DEL REQUERIMIENTO</w:t>
            </w:r>
          </w:p>
        </w:tc>
      </w:tr>
      <w:tr w:rsidR="00A97C2D" w:rsidRPr="002D54F6" w14:paraId="1106569E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C505C78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Área usuaria / Área técnica estratégica</w:t>
            </w:r>
          </w:p>
        </w:tc>
        <w:tc>
          <w:tcPr>
            <w:tcW w:w="4678" w:type="dxa"/>
          </w:tcPr>
          <w:p w14:paraId="61F8634C" w14:textId="3A812C3E" w:rsidR="007026A7" w:rsidRPr="002D54F6" w:rsidRDefault="00F2520E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Departamento de Seguridad Patrimonial</w:t>
            </w:r>
          </w:p>
        </w:tc>
      </w:tr>
      <w:tr w:rsidR="00A97C2D" w:rsidRPr="003A56EB" w14:paraId="02FDF650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3B35B67A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Número de Cuadro Multianual de Necesidades</w:t>
            </w:r>
          </w:p>
        </w:tc>
        <w:tc>
          <w:tcPr>
            <w:tcW w:w="4678" w:type="dxa"/>
          </w:tcPr>
          <w:p w14:paraId="16A64050" w14:textId="3FE5D121" w:rsidR="007026A7" w:rsidRPr="00A01F04" w:rsidRDefault="00A01F04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val="it-IT"/>
              </w:rPr>
            </w:pPr>
            <w:r w:rsidRPr="00A01F04">
              <w:rPr>
                <w:rFonts w:ascii="Arial Narrow" w:eastAsia="Arial Narrow" w:hAnsi="Arial Narrow" w:cs="Arial Narrow"/>
                <w:color w:val="000000"/>
                <w:lang w:val="it-IT"/>
              </w:rPr>
              <w:t>N° 106 Mantenimiento preventivo contra i</w:t>
            </w:r>
            <w:r>
              <w:rPr>
                <w:rFonts w:ascii="Arial Narrow" w:eastAsia="Arial Narrow" w:hAnsi="Arial Narrow" w:cs="Arial Narrow"/>
                <w:color w:val="000000"/>
                <w:lang w:val="it-IT"/>
              </w:rPr>
              <w:t>ncendio</w:t>
            </w:r>
          </w:p>
        </w:tc>
      </w:tr>
      <w:tr w:rsidR="00AF7F1D" w:rsidRPr="002D54F6" w14:paraId="3AA12A16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13CA4A93" w14:textId="4B8B7021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>Objetivo Estratégico</w:t>
            </w:r>
            <w:r w:rsidR="00F73014" w:rsidRPr="002D54F6">
              <w:rPr>
                <w:rFonts w:ascii="Arial Narrow" w:eastAsia="Calibri" w:hAnsi="Arial Narrow" w:cs="Calibri"/>
              </w:rPr>
              <w:t xml:space="preserve"> 6.0</w:t>
            </w:r>
          </w:p>
        </w:tc>
        <w:tc>
          <w:tcPr>
            <w:tcW w:w="4678" w:type="dxa"/>
          </w:tcPr>
          <w:p w14:paraId="529BB5FA" w14:textId="06CFCB64" w:rsidR="00AF7F1D" w:rsidRPr="002D54F6" w:rsidRDefault="00F73014" w:rsidP="00AF7F1D">
            <w:pPr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 xml:space="preserve">6.5 </w:t>
            </w:r>
            <w:r w:rsidR="00AF7F1D" w:rsidRPr="002D54F6">
              <w:rPr>
                <w:rFonts w:ascii="Arial Narrow" w:eastAsia="Calibri" w:hAnsi="Arial Narrow" w:cs="Calibri"/>
              </w:rPr>
              <w:t>Mantener una adecuada infraestructura física y tecnológica para el funcionamiento operativo de la SBS</w:t>
            </w:r>
          </w:p>
        </w:tc>
      </w:tr>
      <w:tr w:rsidR="00AF7F1D" w:rsidRPr="002D54F6" w14:paraId="00C0F4EA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3DF05D8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Denominación de la Contratación</w:t>
            </w:r>
          </w:p>
        </w:tc>
        <w:tc>
          <w:tcPr>
            <w:tcW w:w="4678" w:type="dxa"/>
          </w:tcPr>
          <w:p w14:paraId="7DF024CE" w14:textId="5EC47AF2" w:rsidR="00AF7F1D" w:rsidRPr="002D54F6" w:rsidRDefault="00DF65D9" w:rsidP="00AF7F1D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 xml:space="preserve">Mantenimiento </w:t>
            </w:r>
            <w:r w:rsidR="00ED589E">
              <w:rPr>
                <w:rFonts w:ascii="Arial Narrow" w:eastAsia="Arial Narrow" w:hAnsi="Arial Narrow" w:cs="Arial Narrow"/>
                <w:color w:val="000000"/>
              </w:rPr>
              <w:t>de bombas portátiles</w:t>
            </w:r>
            <w:r w:rsidR="00F23161" w:rsidRPr="002D54F6">
              <w:rPr>
                <w:rFonts w:ascii="Arial Narrow" w:eastAsia="Arial Narrow" w:hAnsi="Arial Narrow" w:cs="Arial Narrow"/>
                <w:color w:val="000000"/>
              </w:rPr>
              <w:t xml:space="preserve"> contra incendio</w:t>
            </w:r>
            <w:r w:rsidR="00CF1150" w:rsidRPr="002D54F6">
              <w:rPr>
                <w:rFonts w:ascii="Arial Narrow" w:eastAsia="Arial Narrow" w:hAnsi="Arial Narrow" w:cs="Arial Narrow"/>
                <w:color w:val="000000"/>
              </w:rPr>
              <w:t>.</w:t>
            </w:r>
          </w:p>
        </w:tc>
      </w:tr>
      <w:tr w:rsidR="00AF7F1D" w:rsidRPr="002D54F6" w14:paraId="3383AB5D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05807513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Persona de contacto del AU/ATE</w:t>
            </w:r>
          </w:p>
        </w:tc>
        <w:tc>
          <w:tcPr>
            <w:tcW w:w="4678" w:type="dxa"/>
          </w:tcPr>
          <w:p w14:paraId="2C1818FF" w14:textId="1C359217" w:rsidR="00AF7F1D" w:rsidRPr="002D54F6" w:rsidRDefault="00F2520E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Angel Pure Huaraca</w:t>
            </w:r>
          </w:p>
        </w:tc>
      </w:tr>
      <w:tr w:rsidR="00AF7F1D" w:rsidRPr="002D54F6" w14:paraId="02BBC662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5D51D63A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Compatibilización</w:t>
            </w:r>
          </w:p>
        </w:tc>
        <w:tc>
          <w:tcPr>
            <w:tcW w:w="4678" w:type="dxa"/>
          </w:tcPr>
          <w:p w14:paraId="2794638C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No aplica</w:t>
            </w:r>
          </w:p>
        </w:tc>
      </w:tr>
    </w:tbl>
    <w:p w14:paraId="3A4DB529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4F7AFF22" w14:textId="0B50311A" w:rsidR="00125929" w:rsidRPr="002D54F6" w:rsidRDefault="007026A7" w:rsidP="00125929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FINALIDAD PÚBLICA</w:t>
      </w:r>
    </w:p>
    <w:p w14:paraId="3D1DDC9D" w14:textId="3E975A93" w:rsidR="00125929" w:rsidRDefault="00125929" w:rsidP="00B71BB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Garantizar </w:t>
      </w:r>
      <w:r w:rsidR="00B71BBF">
        <w:rPr>
          <w:rFonts w:ascii="Arial Narrow" w:eastAsia="Times New Roman" w:hAnsi="Arial Narrow" w:cs="Tahoma"/>
          <w:lang w:val="es-ES" w:eastAsia="es-ES"/>
        </w:rPr>
        <w:t xml:space="preserve">el adecuado funcionamiento y operatividad del sistema de respuesta ante emergencias de la </w:t>
      </w:r>
      <w:r w:rsidR="00A142EE">
        <w:rPr>
          <w:rFonts w:ascii="Arial Narrow" w:eastAsia="Times New Roman" w:hAnsi="Arial Narrow" w:cs="Tahoma"/>
          <w:lang w:val="es-ES" w:eastAsia="es-ES"/>
        </w:rPr>
        <w:t>SBS,</w:t>
      </w:r>
      <w:r w:rsidR="00B71BBF">
        <w:rPr>
          <w:rFonts w:ascii="Arial Narrow" w:eastAsia="Times New Roman" w:hAnsi="Arial Narrow" w:cs="Tahoma"/>
          <w:lang w:val="es-ES" w:eastAsia="es-ES"/>
        </w:rPr>
        <w:t xml:space="preserve"> mediante el mantenimiento preventivo de las bombas portátiles contra incendio de alta presión, a fin de salvaguardar la integridad física del personal, la infraestructura institucional y los bienes patrimoniales frente a posibles siniestros.</w:t>
      </w:r>
    </w:p>
    <w:p w14:paraId="06C71F66" w14:textId="77777777" w:rsidR="00AC2CFF" w:rsidRPr="002D54F6" w:rsidRDefault="00AC2CFF" w:rsidP="001259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4ADE0432" w14:textId="5C6729ED" w:rsidR="00125929" w:rsidRPr="002D54F6" w:rsidRDefault="007026A7" w:rsidP="00F77F5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OBJETIVO DE LA CONTRATACIÓN</w:t>
      </w:r>
    </w:p>
    <w:p w14:paraId="27B681C1" w14:textId="40EFA35C" w:rsidR="0067573F" w:rsidRPr="002D54F6" w:rsidRDefault="00B71BBF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MX" w:eastAsia="es-ES"/>
        </w:rPr>
        <w:t xml:space="preserve">Realizar el mantenimiento preventivo de cinco (05) bombas portátiles contra incendio de alta </w:t>
      </w:r>
      <w:r w:rsidR="0060543A">
        <w:rPr>
          <w:rFonts w:ascii="Arial Narrow" w:eastAsia="Times New Roman" w:hAnsi="Arial Narrow" w:cs="Tahoma"/>
          <w:lang w:val="es-MX" w:eastAsia="es-ES"/>
        </w:rPr>
        <w:t>presión que</w:t>
      </w:r>
      <w:r>
        <w:rPr>
          <w:rFonts w:ascii="Arial Narrow" w:eastAsia="Times New Roman" w:hAnsi="Arial Narrow" w:cs="Tahoma"/>
          <w:lang w:val="es-MX" w:eastAsia="es-ES"/>
        </w:rPr>
        <w:t xml:space="preserve"> incluya la inspección, limpieza, calibración, prueba operativa y verificación de componentes, asegurando su correcto</w:t>
      </w:r>
      <w:r w:rsidR="00603477">
        <w:rPr>
          <w:rFonts w:ascii="Arial Narrow" w:eastAsia="Times New Roman" w:hAnsi="Arial Narrow" w:cs="Tahoma"/>
          <w:lang w:val="es-MX" w:eastAsia="es-ES"/>
        </w:rPr>
        <w:t xml:space="preserve"> </w:t>
      </w:r>
      <w:r>
        <w:rPr>
          <w:rFonts w:ascii="Arial Narrow" w:eastAsia="Times New Roman" w:hAnsi="Arial Narrow" w:cs="Tahoma"/>
          <w:lang w:val="es-MX" w:eastAsia="es-ES"/>
        </w:rPr>
        <w:t>desempeño y disponibilidad para el control y mitigación de incendios en las instalaciones de la SBS.</w:t>
      </w:r>
    </w:p>
    <w:p w14:paraId="165E58A8" w14:textId="77777777" w:rsidR="0019629F" w:rsidRPr="002D54F6" w:rsidRDefault="0019629F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4E8AAD31" w14:textId="38B2F532" w:rsidR="004D0367" w:rsidRPr="002D54F6" w:rsidRDefault="007026A7" w:rsidP="004D03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CARACTERÍSTICAS DEL SERVICIO</w:t>
      </w:r>
      <w:r w:rsidRPr="002D54F6">
        <w:rPr>
          <w:rFonts w:ascii="Arial Narrow" w:eastAsia="Arial Narrow" w:hAnsi="Arial Narrow" w:cs="Arial Narrow"/>
          <w:color w:val="000000"/>
        </w:rPr>
        <w:t>:</w:t>
      </w:r>
    </w:p>
    <w:p w14:paraId="062D8C4E" w14:textId="77777777" w:rsidR="000453FC" w:rsidRPr="002D54F6" w:rsidRDefault="000453FC" w:rsidP="000453F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Arial Narrow" w:hAnsi="Arial Narrow" w:cs="Arial Narrow"/>
          <w:b/>
          <w:bCs/>
          <w:color w:val="000000"/>
        </w:rPr>
      </w:pPr>
    </w:p>
    <w:p w14:paraId="323ADFBA" w14:textId="39980D55" w:rsidR="00167627" w:rsidRPr="00A142EE" w:rsidRDefault="00167627" w:rsidP="00A142E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167627">
        <w:rPr>
          <w:rFonts w:ascii="Arial Narrow" w:eastAsia="Times New Roman" w:hAnsi="Arial Narrow" w:cs="Arial"/>
        </w:rPr>
        <w:t xml:space="preserve">El servicio de mantenimiento preventivo de cinco (05) bombas portátiles contra incendio marca OERTZEN, modelo HDL-250 </w:t>
      </w:r>
      <w:r w:rsidR="00A142EE">
        <w:rPr>
          <w:rFonts w:ascii="Arial Narrow" w:eastAsia="Times New Roman" w:hAnsi="Arial Narrow" w:cs="Arial"/>
        </w:rPr>
        <w:t xml:space="preserve">consiste en realizar </w:t>
      </w:r>
      <w:r w:rsidR="00A142EE">
        <w:rPr>
          <w:rFonts w:ascii="Arial Narrow" w:eastAsia="Times New Roman" w:hAnsi="Arial Narrow" w:cs="Tahoma"/>
          <w:lang w:val="es-MX" w:eastAsia="es-ES"/>
        </w:rPr>
        <w:t>la inspección, limpieza, calibración, prueba operativa y verificación de componentes, asegurando su correcto desempeño y disponibilidad para el control y mitigación de incendios en las instalaciones de la SBS, incluye lo siguiente:</w:t>
      </w:r>
    </w:p>
    <w:p w14:paraId="17A5A76F" w14:textId="77777777" w:rsidR="00167627" w:rsidRPr="00167627" w:rsidRDefault="00167627" w:rsidP="00167627">
      <w:pPr>
        <w:spacing w:after="0" w:line="240" w:lineRule="auto"/>
        <w:rPr>
          <w:rFonts w:ascii="Arial Narrow" w:eastAsia="Calibri" w:hAnsi="Arial Narrow"/>
          <w:lang w:val="es-ES"/>
        </w:rPr>
      </w:pPr>
    </w:p>
    <w:p w14:paraId="4914FE07" w14:textId="77777777" w:rsidR="00167627" w:rsidRPr="00167627" w:rsidRDefault="00167627" w:rsidP="00167627">
      <w:pPr>
        <w:spacing w:after="0" w:line="240" w:lineRule="auto"/>
        <w:ind w:firstLine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Cambio de aceite de motor.</w:t>
      </w:r>
    </w:p>
    <w:p w14:paraId="45622EEE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Cambio de aceite de caja de reducción.</w:t>
      </w:r>
    </w:p>
    <w:p w14:paraId="62AF38E0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Cambio de filtro de aire.</w:t>
      </w:r>
    </w:p>
    <w:p w14:paraId="7725D019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Cambio de filtro de gasolina.</w:t>
      </w:r>
    </w:p>
    <w:p w14:paraId="00AD506A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Cambio de bujías.</w:t>
      </w:r>
    </w:p>
    <w:p w14:paraId="13F29368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Cambio de batería.</w:t>
      </w:r>
    </w:p>
    <w:p w14:paraId="5C0DA64B" w14:textId="2D91F9DA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Ajuste de tolerancia de válvulas del motor, de acuerdo con el manual del fabricante.</w:t>
      </w:r>
    </w:p>
    <w:p w14:paraId="12B1625A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Limpieza y regulación de las válvulas de los pistones de alta presión.</w:t>
      </w:r>
    </w:p>
    <w:p w14:paraId="3A16E36C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Limpieza y lubricación del sistema de enfriamiento de aire.</w:t>
      </w:r>
    </w:p>
    <w:p w14:paraId="1B1F8013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Limpieza de aletas del refrigerador de aceite.</w:t>
      </w:r>
    </w:p>
    <w:p w14:paraId="22812A94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Limpieza y ajustes del carburador.</w:t>
      </w:r>
    </w:p>
    <w:p w14:paraId="504B22CB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Comprobación del manómetro con manómetro patrón.</w:t>
      </w:r>
    </w:p>
    <w:p w14:paraId="6D8293F8" w14:textId="77777777" w:rsidR="00167627" w:rsidRPr="00167627" w:rsidRDefault="00167627" w:rsidP="00167627">
      <w:pPr>
        <w:spacing w:after="0" w:line="240" w:lineRule="auto"/>
        <w:ind w:left="786" w:hanging="426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Cambio de empaquetadura de culata, de la misma marca del motor.</w:t>
      </w:r>
    </w:p>
    <w:p w14:paraId="45738336" w14:textId="77777777" w:rsidR="00167627" w:rsidRPr="00167627" w:rsidRDefault="00167627" w:rsidP="00167627">
      <w:pPr>
        <w:spacing w:after="0" w:line="240" w:lineRule="auto"/>
        <w:ind w:left="786" w:hanging="426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Descarbonización de culata.</w:t>
      </w:r>
    </w:p>
    <w:p w14:paraId="7B7D7AAB" w14:textId="0BA80C68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Limpieza de las boquillas de descarga.</w:t>
      </w:r>
    </w:p>
    <w:p w14:paraId="17D7D9F9" w14:textId="77777777" w:rsidR="00167627" w:rsidRP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>- Cambio de Oring y lubricación de la pistola de descarga.</w:t>
      </w:r>
    </w:p>
    <w:p w14:paraId="4ED1F601" w14:textId="43FDB2F1" w:rsidR="00167627" w:rsidRDefault="00167627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 w:rsidRPr="00167627">
        <w:rPr>
          <w:rFonts w:ascii="Arial Narrow" w:eastAsia="Calibri" w:hAnsi="Arial Narrow"/>
          <w:lang w:val="es-ES"/>
        </w:rPr>
        <w:t xml:space="preserve">- Limpieza de </w:t>
      </w:r>
      <w:r w:rsidR="00A142EE" w:rsidRPr="00167627">
        <w:rPr>
          <w:rFonts w:ascii="Arial Narrow" w:eastAsia="Calibri" w:hAnsi="Arial Narrow"/>
          <w:lang w:val="es-ES"/>
        </w:rPr>
        <w:t>lanza.</w:t>
      </w:r>
    </w:p>
    <w:p w14:paraId="76627D29" w14:textId="7BDF1BF6" w:rsidR="00B10D81" w:rsidRPr="00167627" w:rsidRDefault="00B10D81" w:rsidP="00167627">
      <w:pPr>
        <w:spacing w:after="0" w:line="240" w:lineRule="auto"/>
        <w:ind w:left="360"/>
        <w:rPr>
          <w:rFonts w:ascii="Arial Narrow" w:eastAsia="Calibri" w:hAnsi="Arial Narrow"/>
          <w:lang w:val="es-ES"/>
        </w:rPr>
      </w:pPr>
      <w:r>
        <w:rPr>
          <w:rFonts w:ascii="Arial Narrow" w:eastAsia="Calibri" w:hAnsi="Arial Narrow"/>
          <w:lang w:val="es-ES"/>
        </w:rPr>
        <w:t xml:space="preserve">- </w:t>
      </w:r>
      <w:r w:rsidR="009F1E17">
        <w:rPr>
          <w:rFonts w:ascii="Arial Narrow" w:eastAsia="Calibri" w:hAnsi="Arial Narrow"/>
          <w:lang w:val="es-ES"/>
        </w:rPr>
        <w:t xml:space="preserve">Manga termoencogible de protección de pistola </w:t>
      </w:r>
      <w:proofErr w:type="gramStart"/>
      <w:r w:rsidR="009F1E17">
        <w:rPr>
          <w:rFonts w:ascii="Arial Narrow" w:eastAsia="Calibri" w:hAnsi="Arial Narrow"/>
          <w:lang w:val="es-ES"/>
        </w:rPr>
        <w:t>triplex</w:t>
      </w:r>
      <w:r>
        <w:rPr>
          <w:rFonts w:ascii="Arial Narrow" w:eastAsia="Calibri" w:hAnsi="Arial Narrow"/>
          <w:lang w:val="es-ES"/>
        </w:rPr>
        <w:t xml:space="preserve"> </w:t>
      </w:r>
      <w:r w:rsidR="009F1E17">
        <w:rPr>
          <w:rFonts w:ascii="Arial Narrow" w:eastAsia="Calibri" w:hAnsi="Arial Narrow"/>
          <w:lang w:val="es-ES"/>
        </w:rPr>
        <w:t>.</w:t>
      </w:r>
      <w:proofErr w:type="gramEnd"/>
    </w:p>
    <w:p w14:paraId="67D76851" w14:textId="77777777" w:rsidR="00167627" w:rsidRDefault="00167627" w:rsidP="00167627">
      <w:pPr>
        <w:spacing w:after="0" w:line="240" w:lineRule="auto"/>
        <w:rPr>
          <w:rFonts w:ascii="Arial Narrow" w:eastAsia="Calibri" w:hAnsi="Arial Narrow"/>
          <w:lang w:val="es-ES"/>
        </w:rPr>
      </w:pPr>
    </w:p>
    <w:p w14:paraId="4D99036A" w14:textId="77777777" w:rsidR="00B10D81" w:rsidRDefault="00B10D81" w:rsidP="00167627">
      <w:pPr>
        <w:spacing w:after="0" w:line="240" w:lineRule="auto"/>
        <w:ind w:firstLine="360"/>
        <w:jc w:val="both"/>
        <w:rPr>
          <w:rFonts w:ascii="Arial Narrow" w:eastAsia="Calibri" w:hAnsi="Arial Narrow"/>
          <w:lang w:val="es-ES"/>
        </w:rPr>
      </w:pPr>
    </w:p>
    <w:p w14:paraId="4DC9D11A" w14:textId="626F73CD" w:rsidR="00167627" w:rsidRPr="00167627" w:rsidRDefault="00167627" w:rsidP="00B10D81">
      <w:pPr>
        <w:spacing w:after="0" w:line="240" w:lineRule="auto"/>
        <w:ind w:firstLine="426"/>
        <w:jc w:val="both"/>
        <w:rPr>
          <w:rFonts w:ascii="Arial Narrow" w:eastAsia="Times New Roman" w:hAnsi="Arial Narrow" w:cs="Arial"/>
        </w:rPr>
      </w:pPr>
      <w:r w:rsidRPr="00167627">
        <w:rPr>
          <w:rFonts w:ascii="Arial Narrow" w:eastAsia="Times New Roman" w:hAnsi="Arial Narrow" w:cs="Arial"/>
        </w:rPr>
        <w:t xml:space="preserve">El mantenimiento de las </w:t>
      </w:r>
      <w:r w:rsidR="00A142EE" w:rsidRPr="00167627">
        <w:rPr>
          <w:rFonts w:ascii="Arial Narrow" w:eastAsia="Times New Roman" w:hAnsi="Arial Narrow" w:cs="Arial"/>
        </w:rPr>
        <w:t>bombas</w:t>
      </w:r>
      <w:r w:rsidRPr="00167627">
        <w:rPr>
          <w:rFonts w:ascii="Arial Narrow" w:eastAsia="Times New Roman" w:hAnsi="Arial Narrow" w:cs="Arial"/>
        </w:rPr>
        <w:t xml:space="preserve"> se realizará en el taller del contratista.</w:t>
      </w:r>
    </w:p>
    <w:p w14:paraId="5267BEF1" w14:textId="77777777" w:rsidR="00167627" w:rsidRPr="00167627" w:rsidRDefault="00167627" w:rsidP="00B10D81">
      <w:pPr>
        <w:spacing w:after="0" w:line="240" w:lineRule="auto"/>
        <w:ind w:firstLine="426"/>
        <w:jc w:val="both"/>
        <w:rPr>
          <w:rFonts w:ascii="Arial Narrow" w:eastAsia="Times New Roman" w:hAnsi="Arial Narrow" w:cs="Arial"/>
        </w:rPr>
      </w:pPr>
      <w:r w:rsidRPr="00167627">
        <w:rPr>
          <w:rFonts w:ascii="Arial Narrow" w:eastAsia="Times New Roman" w:hAnsi="Arial Narrow" w:cs="Arial"/>
        </w:rPr>
        <w:t>El traslado de los equipos estará a cargo del contratista.</w:t>
      </w:r>
    </w:p>
    <w:p w14:paraId="4D60B5F7" w14:textId="329E548A" w:rsidR="00167627" w:rsidRPr="00167627" w:rsidRDefault="00167627" w:rsidP="00B10D81">
      <w:pPr>
        <w:spacing w:after="0" w:line="240" w:lineRule="auto"/>
        <w:ind w:left="426"/>
        <w:jc w:val="both"/>
        <w:rPr>
          <w:rFonts w:ascii="Arial Narrow" w:eastAsia="Times New Roman" w:hAnsi="Arial Narrow" w:cs="Arial"/>
        </w:rPr>
      </w:pPr>
      <w:r w:rsidRPr="00167627">
        <w:rPr>
          <w:rFonts w:ascii="Arial Narrow" w:eastAsia="Times New Roman" w:hAnsi="Arial Narrow" w:cs="Arial"/>
        </w:rPr>
        <w:t>El contratista dejará una bomba contraincendios portátil de la misma característica en reemplazo de la que   retira.</w:t>
      </w:r>
    </w:p>
    <w:p w14:paraId="1231A3AB" w14:textId="77777777" w:rsidR="00167627" w:rsidRPr="00167627" w:rsidRDefault="00167627" w:rsidP="00B10D81">
      <w:pPr>
        <w:spacing w:after="0" w:line="240" w:lineRule="auto"/>
        <w:ind w:left="142" w:firstLine="426"/>
        <w:jc w:val="both"/>
        <w:rPr>
          <w:rFonts w:ascii="Arial Narrow" w:eastAsia="Times New Roman" w:hAnsi="Arial Narrow" w:cs="Tahoma"/>
          <w:iCs/>
          <w:lang w:val="es-ES" w:eastAsia="es-ES"/>
        </w:rPr>
      </w:pPr>
    </w:p>
    <w:p w14:paraId="15608FEB" w14:textId="494820AC" w:rsidR="00167627" w:rsidRPr="00167627" w:rsidRDefault="00167627" w:rsidP="00B10D81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iCs/>
          <w:lang w:val="es-ES" w:eastAsia="es-ES"/>
        </w:rPr>
      </w:pPr>
      <w:r w:rsidRPr="00167627">
        <w:rPr>
          <w:rFonts w:ascii="Arial Narrow" w:eastAsia="Times New Roman" w:hAnsi="Arial Narrow" w:cs="Tahoma"/>
          <w:b/>
          <w:iCs/>
          <w:lang w:val="es-ES" w:eastAsia="es-ES"/>
        </w:rPr>
        <w:t>Certificados de Operatividad.</w:t>
      </w:r>
    </w:p>
    <w:p w14:paraId="347DF813" w14:textId="71D78413" w:rsidR="00167627" w:rsidRPr="00167627" w:rsidRDefault="00167627" w:rsidP="00B10D81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167627">
        <w:rPr>
          <w:rFonts w:ascii="Arial Narrow" w:eastAsia="Times New Roman" w:hAnsi="Arial Narrow" w:cs="Tahoma"/>
          <w:lang w:val="es-ES" w:eastAsia="es-ES"/>
        </w:rPr>
        <w:t xml:space="preserve">El contratista al término del </w:t>
      </w:r>
      <w:r w:rsidR="00B10D81" w:rsidRPr="00167627">
        <w:rPr>
          <w:rFonts w:ascii="Arial Narrow" w:eastAsia="Times New Roman" w:hAnsi="Arial Narrow" w:cs="Tahoma"/>
          <w:lang w:val="es-ES" w:eastAsia="es-ES"/>
        </w:rPr>
        <w:t>servicio</w:t>
      </w:r>
      <w:r w:rsidRPr="00167627">
        <w:rPr>
          <w:rFonts w:ascii="Arial Narrow" w:eastAsia="Times New Roman" w:hAnsi="Arial Narrow" w:cs="Tahoma"/>
          <w:lang w:val="es-ES" w:eastAsia="es-ES"/>
        </w:rPr>
        <w:t xml:space="preserve"> deberá entregar los certificados de operatividad de las 05 bombas contra incendio con una garantía de operatividad de 12 meses. </w:t>
      </w:r>
    </w:p>
    <w:p w14:paraId="5FA2B23D" w14:textId="77777777" w:rsidR="00167627" w:rsidRPr="00167627" w:rsidRDefault="00167627" w:rsidP="00B10D81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color w:val="FF0000"/>
          <w:lang w:val="es-ES" w:eastAsia="es-ES"/>
        </w:rPr>
      </w:pPr>
    </w:p>
    <w:p w14:paraId="7F9CB6FB" w14:textId="299B8078" w:rsidR="00167627" w:rsidRPr="00167627" w:rsidRDefault="00167627" w:rsidP="00B10D81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167627">
        <w:rPr>
          <w:rFonts w:ascii="Arial Narrow" w:eastAsia="Times New Roman" w:hAnsi="Arial Narrow" w:cs="Tahoma"/>
          <w:b/>
          <w:lang w:val="es-ES" w:eastAsia="es-ES"/>
        </w:rPr>
        <w:t>Garantía.</w:t>
      </w:r>
    </w:p>
    <w:p w14:paraId="3A24BFCF" w14:textId="3ACD783D" w:rsidR="00167627" w:rsidRPr="00167627" w:rsidRDefault="00167627" w:rsidP="00B10D81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167627">
        <w:rPr>
          <w:rFonts w:ascii="Arial Narrow" w:eastAsia="Times New Roman" w:hAnsi="Arial Narrow" w:cs="Tahoma"/>
          <w:lang w:val="es-ES" w:eastAsia="es-ES"/>
        </w:rPr>
        <w:t xml:space="preserve">La garantía es de doce (12) meses de operatividad de las bombas </w:t>
      </w:r>
      <w:r w:rsidR="00F62553">
        <w:rPr>
          <w:rFonts w:ascii="Arial Narrow" w:eastAsia="Times New Roman" w:hAnsi="Arial Narrow" w:cs="Tahoma"/>
          <w:lang w:val="es-ES" w:eastAsia="es-ES"/>
        </w:rPr>
        <w:t>portátiles contraincendio</w:t>
      </w:r>
      <w:r w:rsidRPr="00167627">
        <w:rPr>
          <w:rFonts w:ascii="Arial Narrow" w:eastAsia="Times New Roman" w:hAnsi="Arial Narrow" w:cs="Tahoma"/>
          <w:lang w:val="es-ES" w:eastAsia="es-ES"/>
        </w:rPr>
        <w:t xml:space="preserve">, contados a partir del día siguiente de la fecha de emisión de la conformidad del servicio realizado. La garantía cubre el mantenimiento y reparación de las </w:t>
      </w:r>
      <w:r w:rsidR="00B10D81" w:rsidRPr="00167627">
        <w:rPr>
          <w:rFonts w:ascii="Arial Narrow" w:eastAsia="Times New Roman" w:hAnsi="Arial Narrow" w:cs="Tahoma"/>
          <w:lang w:val="es-ES" w:eastAsia="es-ES"/>
        </w:rPr>
        <w:t>bombas sin</w:t>
      </w:r>
      <w:r w:rsidRPr="00167627">
        <w:rPr>
          <w:rFonts w:ascii="Arial Narrow" w:eastAsia="Times New Roman" w:hAnsi="Arial Narrow" w:cs="Tahoma"/>
          <w:lang w:val="es-ES" w:eastAsia="es-ES"/>
        </w:rPr>
        <w:t xml:space="preserve"> costo alguno para la SBS.</w:t>
      </w:r>
    </w:p>
    <w:p w14:paraId="2EDF2F28" w14:textId="77777777" w:rsidR="00167627" w:rsidRPr="00167627" w:rsidRDefault="00167627" w:rsidP="00B10D81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lang w:val="es-ES" w:eastAsia="es-ES"/>
        </w:rPr>
      </w:pPr>
    </w:p>
    <w:p w14:paraId="4320EBE5" w14:textId="19A15CBC" w:rsidR="00167627" w:rsidRPr="00167627" w:rsidRDefault="00167627" w:rsidP="00B10D81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167627">
        <w:rPr>
          <w:rFonts w:ascii="Arial Narrow" w:eastAsia="Times New Roman" w:hAnsi="Arial Narrow" w:cs="Tahoma"/>
          <w:b/>
          <w:lang w:val="es-ES" w:eastAsia="es-ES"/>
        </w:rPr>
        <w:t xml:space="preserve">Requerimiento del </w:t>
      </w:r>
      <w:r w:rsidR="003A56EB">
        <w:rPr>
          <w:rFonts w:ascii="Arial Narrow" w:eastAsia="Times New Roman" w:hAnsi="Arial Narrow" w:cs="Tahoma"/>
          <w:b/>
          <w:lang w:val="es-ES" w:eastAsia="es-ES"/>
        </w:rPr>
        <w:t>postor</w:t>
      </w:r>
      <w:r w:rsidRPr="00167627">
        <w:rPr>
          <w:rFonts w:ascii="Arial Narrow" w:eastAsia="Times New Roman" w:hAnsi="Arial Narrow" w:cs="Tahoma"/>
          <w:b/>
          <w:lang w:val="es-ES" w:eastAsia="es-ES"/>
        </w:rPr>
        <w:t xml:space="preserve"> </w:t>
      </w:r>
    </w:p>
    <w:p w14:paraId="61068C47" w14:textId="3F8DF87B" w:rsidR="00167627" w:rsidRPr="00167627" w:rsidRDefault="00167627" w:rsidP="00B10D81">
      <w:pPr>
        <w:spacing w:after="0" w:line="240" w:lineRule="auto"/>
        <w:ind w:left="426"/>
        <w:jc w:val="both"/>
        <w:rPr>
          <w:rFonts w:ascii="Arial Narrow" w:eastAsia="Times New Roman" w:hAnsi="Arial Narrow" w:cs="Arial"/>
        </w:rPr>
      </w:pPr>
      <w:r w:rsidRPr="00167627">
        <w:rPr>
          <w:rFonts w:ascii="Arial Narrow" w:eastAsia="Times New Roman" w:hAnsi="Arial Narrow" w:cs="Arial"/>
        </w:rPr>
        <w:t xml:space="preserve">El </w:t>
      </w:r>
      <w:r w:rsidR="003A56EB">
        <w:rPr>
          <w:rFonts w:ascii="Arial Narrow" w:eastAsia="Times New Roman" w:hAnsi="Arial Narrow" w:cs="Arial"/>
        </w:rPr>
        <w:t>postor</w:t>
      </w:r>
      <w:r w:rsidRPr="00167627">
        <w:rPr>
          <w:rFonts w:ascii="Arial Narrow" w:eastAsia="Times New Roman" w:hAnsi="Arial Narrow" w:cs="Arial"/>
        </w:rPr>
        <w:t xml:space="preserve"> deberá contar con autorización del fabricante de las bombas portátiles para realizar el servicio y garantizar el mismo, el correcto funcionamiento de los equipos y acceso a repuestos originales. El mismo que será acreditado con carta emitida por el fabricante o por su representante en el Perú.</w:t>
      </w:r>
    </w:p>
    <w:p w14:paraId="5EAD93D6" w14:textId="77777777" w:rsidR="00167627" w:rsidRPr="00167627" w:rsidRDefault="00167627" w:rsidP="00B10D81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440D744D" w14:textId="261110F3" w:rsidR="00167627" w:rsidRPr="00167627" w:rsidRDefault="00167627" w:rsidP="00B10D81">
      <w:pPr>
        <w:spacing w:after="0" w:line="240" w:lineRule="auto"/>
        <w:ind w:firstLine="426"/>
        <w:jc w:val="both"/>
        <w:rPr>
          <w:rFonts w:ascii="Arial Narrow" w:eastAsia="Times New Roman" w:hAnsi="Arial Narrow"/>
          <w:b/>
          <w:bCs/>
          <w:szCs w:val="24"/>
          <w:lang w:val="es-ES" w:eastAsia="es-ES"/>
        </w:rPr>
      </w:pPr>
      <w:r w:rsidRPr="00167627">
        <w:rPr>
          <w:rFonts w:ascii="Arial Narrow" w:eastAsia="Times New Roman" w:hAnsi="Arial Narrow"/>
          <w:b/>
          <w:bCs/>
          <w:szCs w:val="24"/>
          <w:lang w:val="es-ES" w:eastAsia="es-ES"/>
        </w:rPr>
        <w:t xml:space="preserve">Obligaciones del contratista. </w:t>
      </w:r>
    </w:p>
    <w:p w14:paraId="5333759A" w14:textId="77777777" w:rsidR="00167627" w:rsidRPr="00167627" w:rsidRDefault="00167627" w:rsidP="00B10D81">
      <w:pPr>
        <w:spacing w:after="0" w:line="240" w:lineRule="auto"/>
        <w:ind w:left="426"/>
        <w:jc w:val="both"/>
        <w:rPr>
          <w:rFonts w:ascii="Arial Narrow" w:eastAsia="Times New Roman" w:hAnsi="Arial Narrow"/>
          <w:bCs/>
          <w:szCs w:val="24"/>
          <w:lang w:val="es-ES" w:eastAsia="es-ES"/>
        </w:rPr>
      </w:pPr>
      <w:r w:rsidRPr="00167627">
        <w:rPr>
          <w:rFonts w:ascii="Arial Narrow" w:eastAsia="Times New Roman" w:hAnsi="Arial Narrow"/>
          <w:bCs/>
          <w:szCs w:val="24"/>
          <w:lang w:val="es-ES" w:eastAsia="es-ES"/>
        </w:rPr>
        <w:t>El contratista deberá cumplir con las medidas sanitarias vigentes, debiendo establecer los procedimientos que correspondan para garantizar su aplicación.</w:t>
      </w:r>
    </w:p>
    <w:p w14:paraId="783387A8" w14:textId="35F8419F" w:rsidR="00167627" w:rsidRPr="00167627" w:rsidRDefault="00167627" w:rsidP="00B10D81">
      <w:pPr>
        <w:spacing w:after="0" w:line="240" w:lineRule="auto"/>
        <w:ind w:left="426"/>
        <w:jc w:val="both"/>
        <w:rPr>
          <w:rFonts w:ascii="Arial Narrow" w:eastAsia="Times New Roman" w:hAnsi="Arial Narrow"/>
          <w:bCs/>
          <w:szCs w:val="24"/>
          <w:lang w:val="es-ES" w:eastAsia="es-ES"/>
        </w:rPr>
      </w:pPr>
      <w:r w:rsidRPr="00167627">
        <w:rPr>
          <w:rFonts w:ascii="Arial Narrow" w:eastAsia="Times New Roman" w:hAnsi="Arial Narrow"/>
          <w:bCs/>
          <w:szCs w:val="24"/>
          <w:lang w:val="es-ES" w:eastAsia="es-ES"/>
        </w:rPr>
        <w:t>El contratista deberá presentar el SCTR de los trabajadores que ingresarán a las instalaciones de la SBS a recoger y a devolver l</w:t>
      </w:r>
      <w:r w:rsidR="00B10D81">
        <w:rPr>
          <w:rFonts w:ascii="Arial Narrow" w:eastAsia="Times New Roman" w:hAnsi="Arial Narrow"/>
          <w:bCs/>
          <w:szCs w:val="24"/>
          <w:lang w:val="es-ES" w:eastAsia="es-ES"/>
        </w:rPr>
        <w:t xml:space="preserve">as </w:t>
      </w:r>
      <w:r w:rsidRPr="00167627">
        <w:rPr>
          <w:rFonts w:ascii="Arial Narrow" w:eastAsia="Times New Roman" w:hAnsi="Arial Narrow"/>
          <w:bCs/>
          <w:szCs w:val="24"/>
          <w:lang w:val="es-ES" w:eastAsia="es-ES"/>
        </w:rPr>
        <w:t>bombas contra incendio.</w:t>
      </w:r>
    </w:p>
    <w:p w14:paraId="3B00460C" w14:textId="46BDC1FF" w:rsidR="004E7415" w:rsidRPr="004E7415" w:rsidRDefault="004E7415" w:rsidP="0031323F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72FC3921" w14:textId="77777777" w:rsidR="00ED1CB9" w:rsidRPr="002D54F6" w:rsidRDefault="00ED1CB9" w:rsidP="00ED1CB9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3FF5BF8C" w14:textId="338EC01A" w:rsidR="00ED1CB9" w:rsidRPr="00ED1CB9" w:rsidRDefault="0045279C" w:rsidP="00ED1CB9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I</w:t>
      </w:r>
      <w:r w:rsidR="00976D4D" w:rsidRPr="002D54F6">
        <w:rPr>
          <w:rFonts w:ascii="Arial Narrow" w:eastAsia="Times New Roman" w:hAnsi="Arial Narrow" w:cs="Tahoma"/>
          <w:b/>
          <w:lang w:val="es-ES" w:eastAsia="es-ES"/>
        </w:rPr>
        <w:t xml:space="preserve">V.-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LUGAR Y PLAZO DE </w:t>
      </w:r>
      <w:r w:rsidR="00246C3C" w:rsidRPr="002D54F6">
        <w:rPr>
          <w:rFonts w:ascii="Arial Narrow" w:eastAsia="Times New Roman" w:hAnsi="Arial Narrow" w:cs="Tahoma"/>
          <w:b/>
          <w:lang w:val="es-ES" w:eastAsia="es-ES"/>
        </w:rPr>
        <w:t>EJECUCIÓN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>.</w:t>
      </w:r>
    </w:p>
    <w:p w14:paraId="51C22F3B" w14:textId="77777777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219ACE51" w14:textId="3380DDAA" w:rsidR="00ED1CB9" w:rsidRPr="00ED1CB9" w:rsidRDefault="00ED1CB9" w:rsidP="002D54F6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Lugar.</w:t>
      </w:r>
    </w:p>
    <w:p w14:paraId="4AE9B1C6" w14:textId="54708A5E" w:rsidR="00ED1CB9" w:rsidRPr="00ED1CB9" w:rsidRDefault="00ED1CB9" w:rsidP="00167627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servicio de mantenimiento </w:t>
      </w:r>
      <w:r w:rsidR="00167627">
        <w:rPr>
          <w:rFonts w:ascii="Arial Narrow" w:eastAsia="Times New Roman" w:hAnsi="Arial Narrow" w:cs="Tahoma"/>
          <w:lang w:val="es-ES" w:eastAsia="es-ES"/>
        </w:rPr>
        <w:t>preventivo de las bombas portátiles contra incendio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será realizado en el taller del contratista.  </w:t>
      </w:r>
    </w:p>
    <w:p w14:paraId="0255C330" w14:textId="77777777" w:rsidR="00ED1CB9" w:rsidRPr="00ED1CB9" w:rsidRDefault="00ED1CB9" w:rsidP="002D54F6">
      <w:pPr>
        <w:spacing w:after="0" w:line="240" w:lineRule="auto"/>
        <w:ind w:firstLine="567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2F2DBC24" w14:textId="77777777" w:rsidR="00ED1CB9" w:rsidRPr="00ED1CB9" w:rsidRDefault="00ED1CB9" w:rsidP="002D54F6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Plazo.</w:t>
      </w:r>
    </w:p>
    <w:p w14:paraId="0897714C" w14:textId="79F6F6F3" w:rsidR="00ED1CB9" w:rsidRPr="002D54F6" w:rsidRDefault="00ED1CB9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_tradnl" w:eastAsia="es-ES"/>
        </w:rPr>
      </w:pPr>
      <w:r w:rsidRPr="00ED1CB9">
        <w:rPr>
          <w:rFonts w:ascii="Arial Narrow" w:eastAsia="Times New Roman" w:hAnsi="Arial Narrow" w:cs="Tahoma"/>
          <w:lang w:val="es-ES_tradnl" w:eastAsia="es-ES"/>
        </w:rPr>
        <w:t xml:space="preserve">El plazo para la ejecución del mantenimiento </w:t>
      </w:r>
      <w:r w:rsidR="00167627">
        <w:rPr>
          <w:rFonts w:ascii="Arial Narrow" w:eastAsia="Times New Roman" w:hAnsi="Arial Narrow" w:cs="Tahoma"/>
          <w:lang w:val="es-ES_tradnl" w:eastAsia="es-ES"/>
        </w:rPr>
        <w:t>de las bombas portátiles contra incendio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 será de </w:t>
      </w:r>
      <w:r w:rsidR="009F1E17">
        <w:rPr>
          <w:rFonts w:ascii="Arial Narrow" w:eastAsia="Times New Roman" w:hAnsi="Arial Narrow" w:cs="Tahoma"/>
          <w:lang w:val="es-ES_tradnl" w:eastAsia="es-ES"/>
        </w:rPr>
        <w:t>30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 días calendario a partir del día siguiente de la notificación de la orden de servicio. </w:t>
      </w:r>
    </w:p>
    <w:p w14:paraId="4EC6F5BA" w14:textId="77777777" w:rsidR="0045279C" w:rsidRPr="002D54F6" w:rsidRDefault="0045279C" w:rsidP="0045279C">
      <w:pPr>
        <w:spacing w:after="0" w:line="240" w:lineRule="auto"/>
        <w:ind w:left="708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49886D9A" w14:textId="7D9EEA08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contratista coordinará con el Departamento de Seguridad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Patrimonial 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de la SBS el retiro </w:t>
      </w:r>
      <w:r w:rsidRPr="002D54F6">
        <w:rPr>
          <w:rFonts w:ascii="Arial Narrow" w:eastAsia="Times New Roman" w:hAnsi="Arial Narrow" w:cs="Tahoma"/>
          <w:lang w:val="es-ES" w:eastAsia="es-ES"/>
        </w:rPr>
        <w:t>de l</w:t>
      </w:r>
      <w:r w:rsidR="00167627">
        <w:rPr>
          <w:rFonts w:ascii="Arial Narrow" w:eastAsia="Times New Roman" w:hAnsi="Arial Narrow" w:cs="Tahoma"/>
          <w:lang w:val="es-ES" w:eastAsia="es-ES"/>
        </w:rPr>
        <w:t>as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</w:t>
      </w:r>
      <w:r w:rsidR="00167627">
        <w:rPr>
          <w:rFonts w:ascii="Arial Narrow" w:eastAsia="Times New Roman" w:hAnsi="Arial Narrow" w:cs="Tahoma"/>
          <w:lang w:val="es-ES" w:eastAsia="es-ES"/>
        </w:rPr>
        <w:t>bombas portátiles contraincendio</w:t>
      </w:r>
      <w:r w:rsidRPr="00ED1CB9">
        <w:rPr>
          <w:rFonts w:ascii="Arial Narrow" w:eastAsia="Times New Roman" w:hAnsi="Arial Narrow" w:cs="Tahoma"/>
          <w:lang w:val="es-ES" w:eastAsia="es-ES"/>
        </w:rPr>
        <w:t>, para tal efecto el contratista entregará una guía de retiro donde se consignarán los datos de l</w:t>
      </w:r>
      <w:r w:rsidR="00167627">
        <w:rPr>
          <w:rFonts w:ascii="Arial Narrow" w:eastAsia="Times New Roman" w:hAnsi="Arial Narrow" w:cs="Tahoma"/>
          <w:lang w:val="es-ES" w:eastAsia="es-ES"/>
        </w:rPr>
        <w:t>as bombas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retiradas en cada local. </w:t>
      </w:r>
    </w:p>
    <w:p w14:paraId="11E17781" w14:textId="77777777" w:rsidR="0045279C" w:rsidRPr="00ED1CB9" w:rsidRDefault="0045279C" w:rsidP="002D54F6">
      <w:pPr>
        <w:spacing w:after="0" w:line="240" w:lineRule="auto"/>
        <w:ind w:left="426" w:firstLine="141"/>
        <w:jc w:val="both"/>
        <w:rPr>
          <w:rFonts w:ascii="Arial Narrow" w:eastAsia="Times New Roman" w:hAnsi="Arial Narrow" w:cs="Tahoma"/>
          <w:lang w:val="es-ES" w:eastAsia="es-ES"/>
        </w:rPr>
      </w:pPr>
    </w:p>
    <w:p w14:paraId="11B23914" w14:textId="2FC2EAA9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contratista es responsable del retiro de </w:t>
      </w:r>
      <w:r w:rsidRPr="002D54F6">
        <w:rPr>
          <w:rFonts w:ascii="Arial Narrow" w:eastAsia="Times New Roman" w:hAnsi="Arial Narrow" w:cs="Tahoma"/>
          <w:lang w:val="es-ES" w:eastAsia="es-ES"/>
        </w:rPr>
        <w:t>l</w:t>
      </w:r>
      <w:r w:rsidR="00167627">
        <w:rPr>
          <w:rFonts w:ascii="Arial Narrow" w:eastAsia="Times New Roman" w:hAnsi="Arial Narrow" w:cs="Tahoma"/>
          <w:lang w:val="es-ES" w:eastAsia="es-ES"/>
        </w:rPr>
        <w:t>as bombas portátiles contra incendio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de cada ubicación, así como de la correcta reinstalación del equipo en su lugar de ubicación asignado. El transporte debe ser asumido por el contratista.</w:t>
      </w:r>
    </w:p>
    <w:p w14:paraId="0F611274" w14:textId="77777777" w:rsidR="00246C3C" w:rsidRPr="002D54F6" w:rsidRDefault="00246C3C" w:rsidP="0045279C">
      <w:pPr>
        <w:spacing w:after="0" w:line="240" w:lineRule="auto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709A0A95" w14:textId="66D369BB" w:rsidR="00246C3C" w:rsidRPr="002D54F6" w:rsidRDefault="00246C3C" w:rsidP="002D54F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 xml:space="preserve">V.- ENTREGABLES </w:t>
      </w:r>
    </w:p>
    <w:p w14:paraId="457FEBAB" w14:textId="725B1811" w:rsidR="00F62553" w:rsidRDefault="002A5812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>Informe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2D54F6" w:rsidRPr="002D54F6">
        <w:rPr>
          <w:rFonts w:ascii="Arial Narrow" w:eastAsia="Times New Roman" w:hAnsi="Arial Narrow" w:cs="Tahoma"/>
          <w:lang w:val="es-ES" w:eastAsia="es-ES"/>
        </w:rPr>
        <w:t xml:space="preserve">técnico 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por escrito y en archivo digital, </w:t>
      </w:r>
      <w:r>
        <w:rPr>
          <w:rFonts w:ascii="Arial Narrow" w:eastAsia="Times New Roman" w:hAnsi="Arial Narrow" w:cs="Tahoma"/>
          <w:lang w:val="es-ES" w:eastAsia="es-ES"/>
        </w:rPr>
        <w:t>indicando las actividades realizadas</w:t>
      </w:r>
      <w:r w:rsidR="009F1E17">
        <w:rPr>
          <w:rFonts w:ascii="Arial Narrow" w:eastAsia="Times New Roman" w:hAnsi="Arial Narrow" w:cs="Tahoma"/>
          <w:lang w:val="es-ES" w:eastAsia="es-ES"/>
        </w:rPr>
        <w:t>.</w:t>
      </w:r>
    </w:p>
    <w:p w14:paraId="560B782A" w14:textId="75F33166" w:rsidR="00A02E24" w:rsidRPr="008F14CC" w:rsidRDefault="00F62553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>Certificados de</w:t>
      </w:r>
      <w:r w:rsidR="002D54F6" w:rsidRPr="008F14CC">
        <w:rPr>
          <w:rFonts w:ascii="Arial Narrow" w:eastAsia="Times New Roman" w:hAnsi="Arial Narrow" w:cs="Tahoma"/>
          <w:lang w:val="es-ES" w:eastAsia="es-ES"/>
        </w:rPr>
        <w:t xml:space="preserve"> operatividad de </w:t>
      </w:r>
      <w:r>
        <w:rPr>
          <w:rFonts w:ascii="Arial Narrow" w:eastAsia="Times New Roman" w:hAnsi="Arial Narrow" w:cs="Tahoma"/>
          <w:lang w:val="es-ES" w:eastAsia="es-ES"/>
        </w:rPr>
        <w:t>cada bomba contra incendio</w:t>
      </w:r>
      <w:r w:rsidR="002D54F6" w:rsidRPr="008F14CC">
        <w:rPr>
          <w:rFonts w:ascii="Arial Narrow" w:eastAsia="Times New Roman" w:hAnsi="Arial Narrow" w:cs="Tahoma"/>
          <w:lang w:val="es-ES" w:eastAsia="es-ES"/>
        </w:rPr>
        <w:t xml:space="preserve">, con una garantía de operatividad de 12 meses. </w:t>
      </w:r>
    </w:p>
    <w:p w14:paraId="40900161" w14:textId="54BBC364" w:rsid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 xml:space="preserve">   </w:t>
      </w:r>
    </w:p>
    <w:p w14:paraId="0E6EDA3E" w14:textId="77777777" w:rsidR="00B10D81" w:rsidRPr="00ED1CB9" w:rsidRDefault="00B10D81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6F91C7A4" w14:textId="00A85C45" w:rsidR="00ED1CB9" w:rsidRPr="00ED1CB9" w:rsidRDefault="0045279C" w:rsidP="00A142EE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lastRenderedPageBreak/>
        <w:t xml:space="preserve">VI.-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FORMA DE </w:t>
      </w:r>
      <w:r w:rsidR="008F14CC" w:rsidRPr="00ED1CB9">
        <w:rPr>
          <w:rFonts w:ascii="Arial Narrow" w:eastAsia="Times New Roman" w:hAnsi="Arial Narrow" w:cs="Tahoma"/>
          <w:b/>
          <w:lang w:val="es-ES" w:eastAsia="es-ES"/>
        </w:rPr>
        <w:t>PAGO.</w:t>
      </w:r>
      <w:r w:rsidR="008F14CC" w:rsidRPr="00ED1CB9">
        <w:rPr>
          <w:rFonts w:ascii="Arial Narrow" w:eastAsia="Times New Roman" w:hAnsi="Arial Narrow" w:cs="Tahoma"/>
          <w:lang w:val="es-ES" w:eastAsia="es-ES"/>
        </w:rPr>
        <w:t xml:space="preserve"> -</w:t>
      </w:r>
    </w:p>
    <w:p w14:paraId="3EC6E79C" w14:textId="1C38E19B" w:rsidR="00ED1CB9" w:rsidRDefault="00ED1CB9" w:rsidP="00A142EE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>La forma de pago será contraprestación del servicio, previa conformidad por parte del Departamento de Seguridad</w:t>
      </w:r>
      <w:r w:rsidR="00976D4D" w:rsidRPr="002D54F6">
        <w:rPr>
          <w:rFonts w:ascii="Arial Narrow" w:eastAsia="Times New Roman" w:hAnsi="Arial Narrow" w:cs="Tahoma"/>
          <w:lang w:val="es-ES" w:eastAsia="es-ES"/>
        </w:rPr>
        <w:t xml:space="preserve"> Patrimonial.</w:t>
      </w:r>
    </w:p>
    <w:p w14:paraId="3FBE2565" w14:textId="77777777" w:rsidR="002A5812" w:rsidRPr="00ED1CB9" w:rsidRDefault="002A5812" w:rsidP="00ED1CB9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FB02057" w14:textId="7977EF1C" w:rsidR="00ED1CB9" w:rsidRPr="00ED1CB9" w:rsidRDefault="0045279C" w:rsidP="00A142EE">
      <w:pPr>
        <w:tabs>
          <w:tab w:val="left" w:pos="426"/>
        </w:tabs>
        <w:spacing w:after="0" w:line="240" w:lineRule="auto"/>
        <w:jc w:val="both"/>
        <w:rPr>
          <w:rFonts w:ascii="Arial Narrow" w:eastAsia="Times New Roman" w:hAnsi="Arial Narrow"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 xml:space="preserve">VII.- </w:t>
      </w:r>
      <w:r w:rsidR="00ED1CB9" w:rsidRPr="00ED1CB9">
        <w:rPr>
          <w:rFonts w:ascii="Arial Narrow" w:eastAsia="Times New Roman" w:hAnsi="Arial Narrow"/>
          <w:b/>
          <w:bCs/>
          <w:lang w:val="es-ES" w:eastAsia="es-ES"/>
        </w:rPr>
        <w:t>RESPONSABILIDAD POR LA CALIDAD OFRECIDA Y VICIOS OCULTOS</w:t>
      </w:r>
      <w:r w:rsidR="00ED1CB9" w:rsidRPr="00ED1CB9">
        <w:rPr>
          <w:rFonts w:ascii="Arial Narrow" w:eastAsia="Times New Roman" w:hAnsi="Arial Narrow"/>
          <w:lang w:val="es-ES" w:eastAsia="es-ES"/>
        </w:rPr>
        <w:t>:</w:t>
      </w:r>
    </w:p>
    <w:p w14:paraId="7BF01F5E" w14:textId="013AD864" w:rsidR="0067184B" w:rsidRPr="002D54F6" w:rsidRDefault="0067184B" w:rsidP="00133E7F">
      <w:pPr>
        <w:ind w:left="426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El proveedor es el responsable por la calidad ofrecida y por los vicios ocultos del servicio ofertado, de acuerdo con lo dispuesto por el literal c) del numeral 69.2 del artículo 69 de la Ley </w:t>
      </w:r>
      <w:r w:rsidR="00F62553">
        <w:rPr>
          <w:rFonts w:ascii="Arial Narrow" w:eastAsia="Arial Narrow" w:hAnsi="Arial Narrow" w:cs="Arial Narrow"/>
          <w:color w:val="000000"/>
          <w:lang w:val="es-419"/>
        </w:rPr>
        <w:t xml:space="preserve">32069, Ley General de Contrataciones Públicas </w:t>
      </w:r>
      <w:r w:rsidRPr="002D54F6">
        <w:rPr>
          <w:rFonts w:ascii="Arial Narrow" w:eastAsia="Arial Narrow" w:hAnsi="Arial Narrow" w:cs="Arial Narrow"/>
          <w:color w:val="000000"/>
          <w:lang w:val="es-419"/>
        </w:rPr>
        <w:t>y el artículo 144 de su Reglamento</w:t>
      </w:r>
      <w:r w:rsidR="00133E7F" w:rsidRPr="002D54F6">
        <w:rPr>
          <w:rFonts w:ascii="Arial Narrow" w:eastAsia="Arial Narrow" w:hAnsi="Arial Narrow" w:cs="Arial Narrow"/>
          <w:color w:val="000000"/>
          <w:lang w:val="es-419"/>
        </w:rPr>
        <w:t>.</w:t>
      </w:r>
    </w:p>
    <w:p w14:paraId="5D25A3B1" w14:textId="22F56347" w:rsidR="004D54B1" w:rsidRPr="002D54F6" w:rsidRDefault="00920594" w:rsidP="002D54F6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lang w:val="es-419"/>
        </w:rPr>
        <w:t xml:space="preserve">Esta responsabilidad será </w:t>
      </w:r>
      <w:r w:rsidR="00B10B37" w:rsidRPr="002D54F6">
        <w:rPr>
          <w:rFonts w:ascii="Arial Narrow" w:eastAsia="Arial Narrow" w:hAnsi="Arial Narrow" w:cs="Arial Narrow"/>
          <w:lang w:val="es-419"/>
        </w:rPr>
        <w:t xml:space="preserve">por hasta </w:t>
      </w:r>
      <w:r w:rsidR="006D55C0" w:rsidRPr="002D54F6">
        <w:rPr>
          <w:rFonts w:ascii="Arial Narrow" w:eastAsia="Arial Narrow" w:hAnsi="Arial Narrow" w:cs="Arial Narrow"/>
          <w:lang w:val="es-419"/>
        </w:rPr>
        <w:t>un (</w:t>
      </w:r>
      <w:r w:rsidR="00B10B37" w:rsidRPr="002D54F6">
        <w:rPr>
          <w:rFonts w:ascii="Arial Narrow" w:eastAsia="Arial Narrow" w:hAnsi="Arial Narrow" w:cs="Arial Narrow"/>
          <w:lang w:val="es-419"/>
        </w:rPr>
        <w:t>1</w:t>
      </w:r>
      <w:r w:rsidR="006D55C0" w:rsidRPr="002D54F6">
        <w:rPr>
          <w:rFonts w:ascii="Arial Narrow" w:eastAsia="Arial Narrow" w:hAnsi="Arial Narrow" w:cs="Arial Narrow"/>
          <w:lang w:val="es-419"/>
        </w:rPr>
        <w:t>)</w:t>
      </w:r>
      <w:r w:rsidR="00FE423E" w:rsidRPr="002D54F6">
        <w:rPr>
          <w:rFonts w:ascii="Arial Narrow" w:eastAsia="Arial Narrow" w:hAnsi="Arial Narrow" w:cs="Arial Narrow"/>
          <w:lang w:val="es-419"/>
        </w:rPr>
        <w:t xml:space="preserve"> año, contado a partir de la conformidad otorgada por la Entidad</w:t>
      </w:r>
    </w:p>
    <w:p w14:paraId="5CB66E5B" w14:textId="6319502C" w:rsidR="0071063D" w:rsidRPr="002D54F6" w:rsidRDefault="0071063D" w:rsidP="004D54B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 xml:space="preserve">CLÁUSULAS ESPECIALES </w:t>
      </w:r>
    </w:p>
    <w:p w14:paraId="5DB4797D" w14:textId="77777777" w:rsidR="0071063D" w:rsidRPr="002D54F6" w:rsidRDefault="0071063D" w:rsidP="007106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FA5A7D8" w14:textId="6FA9C306" w:rsidR="0071063D" w:rsidRPr="002D54F6" w:rsidRDefault="0071063D" w:rsidP="00D75E6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RESOLUCIÓN CONTRACTUAL</w:t>
      </w:r>
    </w:p>
    <w:p w14:paraId="6E6DC304" w14:textId="77777777" w:rsidR="00D75E6D" w:rsidRPr="002D54F6" w:rsidRDefault="00D75E6D" w:rsidP="0071063D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4124F7D7" w14:textId="7D959478" w:rsidR="0071063D" w:rsidRPr="002D54F6" w:rsidRDefault="0071063D" w:rsidP="0071063D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4244BC03" w14:textId="77777777" w:rsidR="0071063D" w:rsidRPr="002D54F6" w:rsidRDefault="0071063D" w:rsidP="007106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1ED8ED0" w14:textId="7E919507" w:rsidR="0071063D" w:rsidRPr="002D54F6" w:rsidRDefault="0071063D" w:rsidP="00D75E6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ANTICORRUPCIÓN Y ANTISOBORNO</w:t>
      </w:r>
    </w:p>
    <w:p w14:paraId="2BA74929" w14:textId="77777777" w:rsidR="00D75E6D" w:rsidRPr="002D54F6" w:rsidRDefault="00D75E6D" w:rsidP="00D75E6D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</w:p>
    <w:p w14:paraId="718CA597" w14:textId="5E9425D6" w:rsidR="0071063D" w:rsidRPr="002D54F6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</w:t>
      </w:r>
      <w:r w:rsidR="00BC00B5" w:rsidRPr="002D54F6">
        <w:rPr>
          <w:rFonts w:ascii="Arial Narrow" w:eastAsia="Arial Narrow" w:hAnsi="Arial Narrow" w:cs="Arial Narrow"/>
          <w:color w:val="000000"/>
          <w:lang w:val="es-419"/>
        </w:rPr>
        <w:t>con relación al</w:t>
      </w: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 contrato.</w:t>
      </w:r>
    </w:p>
    <w:p w14:paraId="3BB97E81" w14:textId="77777777" w:rsidR="0071063D" w:rsidRPr="002D54F6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5636DD06" w14:textId="77777777" w:rsidR="0071063D" w:rsidRPr="002D54F6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11CA17EF" w14:textId="77777777" w:rsidR="0071063D" w:rsidRPr="002D54F6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1104DCC1" w14:textId="77777777" w:rsidR="0071063D" w:rsidRPr="002D54F6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0295A30C" w14:textId="77777777" w:rsidR="0071063D" w:rsidRPr="002D54F6" w:rsidRDefault="0071063D" w:rsidP="00D75E6D">
      <w:pPr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lastRenderedPageBreak/>
        <w:t xml:space="preserve">Finalmente, el incumplimiento de las obligaciones establecidas en esta cláusula, durante la ejecución contractual, otorga a LA SUPERINTENDENCIA el derecho de resolver total o parcialmente el contrato. En ningún caso, dichas medidas impiden el inicio de las acciones civiles, penales y administrativas a que hubiera lugar. </w:t>
      </w:r>
    </w:p>
    <w:p w14:paraId="419CA90C" w14:textId="77777777" w:rsidR="0071063D" w:rsidRPr="002D54F6" w:rsidRDefault="0071063D" w:rsidP="007106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320E1937" w14:textId="77777777" w:rsidR="0071063D" w:rsidRPr="002D54F6" w:rsidRDefault="0071063D" w:rsidP="00D75E6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SOLUCIÓN DE CONTROVERSIAS:</w:t>
      </w:r>
    </w:p>
    <w:p w14:paraId="61EA1404" w14:textId="77777777" w:rsidR="0071063D" w:rsidRPr="002D54F6" w:rsidRDefault="0071063D" w:rsidP="0071063D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Todos los conflictos que se deriven de la ejecución e interpretación de la presente contratación son resueltos mediante conciliación. </w:t>
      </w:r>
    </w:p>
    <w:p w14:paraId="6C0ED0C4" w14:textId="77777777" w:rsidR="0071063D" w:rsidRPr="002D54F6" w:rsidRDefault="0071063D" w:rsidP="00D75E6D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</w:p>
    <w:p w14:paraId="0F6BDDF3" w14:textId="77777777" w:rsidR="0071063D" w:rsidRPr="002D54F6" w:rsidRDefault="0071063D" w:rsidP="00D75E6D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GESTION DE RIESGOS:</w:t>
      </w:r>
    </w:p>
    <w:p w14:paraId="382E78BD" w14:textId="77777777" w:rsidR="0071063D" w:rsidRPr="002D54F6" w:rsidRDefault="0071063D" w:rsidP="0071063D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Las partes realizan la gestión de riesgos de acuerdo con lo establecido en el contrato y los documentos que lo conforman, a fin de tomar decisiones informadas, aprovechando el impacto de riesgos positivos y disminuyendo la probabilidad de los riesgos negativos y su impacto durante la ejecución contractual, considerando la finalidad pública de la contratación.  Los riesgos identificados se encuentran descritos en el Anexo A del presente requerimiento. </w:t>
      </w:r>
    </w:p>
    <w:p w14:paraId="44772363" w14:textId="77777777" w:rsidR="002A328C" w:rsidRPr="002D54F6" w:rsidRDefault="002A328C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0775C1E3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A97C2D" w:rsidRPr="002D54F6" w14:paraId="3292E6C1" w14:textId="77777777">
        <w:tc>
          <w:tcPr>
            <w:tcW w:w="8494" w:type="dxa"/>
            <w:gridSpan w:val="2"/>
            <w:shd w:val="clear" w:color="auto" w:fill="D9D9D9"/>
          </w:tcPr>
          <w:p w14:paraId="4B9BC9A0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RESPONSABLE DEL AREA USUARIA / AREA TÉCNICA ESTRATEGICA</w:t>
            </w:r>
          </w:p>
        </w:tc>
      </w:tr>
      <w:tr w:rsidR="00A97C2D" w:rsidRPr="002D54F6" w14:paraId="6B345DB0" w14:textId="77777777" w:rsidTr="2D41CE73">
        <w:trPr>
          <w:trHeight w:val="781"/>
        </w:trPr>
        <w:tc>
          <w:tcPr>
            <w:tcW w:w="8494" w:type="dxa"/>
            <w:gridSpan w:val="2"/>
          </w:tcPr>
          <w:p w14:paraId="060A2D7D" w14:textId="13BB152B" w:rsidR="007026A7" w:rsidRPr="002D54F6" w:rsidRDefault="009C1BE3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Carlos Rodríguez Banchero</w:t>
            </w:r>
            <w:r w:rsidR="00263BD3"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.</w:t>
            </w:r>
          </w:p>
          <w:p w14:paraId="48AB359B" w14:textId="04FEB700" w:rsidR="00263BD3" w:rsidRPr="002D54F6" w:rsidRDefault="009C1BE3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Jefe del Departamento de Seguridad </w:t>
            </w:r>
            <w:r w:rsidR="005D0E30"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P</w:t>
            </w: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atrimonial</w:t>
            </w:r>
          </w:p>
        </w:tc>
      </w:tr>
      <w:tr w:rsidR="00A97C2D" w:rsidRPr="002D54F6" w14:paraId="057D9D40" w14:textId="77777777">
        <w:tc>
          <w:tcPr>
            <w:tcW w:w="8494" w:type="dxa"/>
            <w:gridSpan w:val="2"/>
            <w:shd w:val="clear" w:color="auto" w:fill="D9D9D9"/>
          </w:tcPr>
          <w:p w14:paraId="52FB15BC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NOMBRE COMPLETO Y CARGO </w:t>
            </w:r>
          </w:p>
        </w:tc>
      </w:tr>
      <w:tr w:rsidR="00A97C2D" w:rsidRPr="002D54F6" w14:paraId="4EB47C85" w14:textId="77777777">
        <w:tc>
          <w:tcPr>
            <w:tcW w:w="3114" w:type="dxa"/>
            <w:shd w:val="clear" w:color="auto" w:fill="D9D9D9"/>
          </w:tcPr>
          <w:p w14:paraId="3F064C75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FECHA</w:t>
            </w:r>
          </w:p>
        </w:tc>
        <w:tc>
          <w:tcPr>
            <w:tcW w:w="5380" w:type="dxa"/>
          </w:tcPr>
          <w:p w14:paraId="6FB004C9" w14:textId="22F6DB99" w:rsidR="007026A7" w:rsidRPr="002D54F6" w:rsidRDefault="009C1BE3" w:rsidP="2D41CE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2</w:t>
            </w:r>
            <w:r w:rsidR="002A5812">
              <w:rPr>
                <w:rFonts w:ascii="Arial Narrow" w:eastAsia="Arial Narrow" w:hAnsi="Arial Narrow" w:cs="Arial Narrow"/>
                <w:color w:val="000000"/>
              </w:rPr>
              <w:t>7</w:t>
            </w:r>
            <w:r w:rsidR="00263BD3" w:rsidRPr="002D54F6">
              <w:rPr>
                <w:rFonts w:ascii="Arial Narrow" w:eastAsia="Arial Narrow" w:hAnsi="Arial Narrow" w:cs="Arial Narrow"/>
                <w:color w:val="000000"/>
              </w:rPr>
              <w:t>/</w:t>
            </w:r>
            <w:r w:rsidR="002D54F6" w:rsidRPr="002D54F6">
              <w:rPr>
                <w:rFonts w:ascii="Arial Narrow" w:eastAsia="Arial Narrow" w:hAnsi="Arial Narrow" w:cs="Arial Narrow"/>
                <w:color w:val="000000"/>
              </w:rPr>
              <w:t>10</w:t>
            </w:r>
            <w:r w:rsidR="00263BD3" w:rsidRPr="002D54F6">
              <w:rPr>
                <w:rFonts w:ascii="Arial Narrow" w:eastAsia="Arial Narrow" w:hAnsi="Arial Narrow" w:cs="Arial Narrow"/>
                <w:color w:val="000000"/>
              </w:rPr>
              <w:t>/2025</w:t>
            </w:r>
          </w:p>
        </w:tc>
      </w:tr>
    </w:tbl>
    <w:p w14:paraId="7D19CA90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617CE4C1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4CFA548C" w14:textId="77777777" w:rsidR="002A328C" w:rsidRPr="002D54F6" w:rsidRDefault="002A328C" w:rsidP="2D41CE73">
      <w:pPr>
        <w:spacing w:after="0" w:line="240" w:lineRule="auto"/>
        <w:rPr>
          <w:rFonts w:ascii="Arial Narrow" w:eastAsia="Arial Narrow" w:hAnsi="Arial Narrow" w:cs="Arial Narrow"/>
          <w:color w:val="000000"/>
        </w:rPr>
      </w:pPr>
    </w:p>
    <w:p w14:paraId="58E0391F" w14:textId="77777777" w:rsidR="004D54B1" w:rsidRPr="002D54F6" w:rsidRDefault="004D54B1">
      <w:pPr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br w:type="page"/>
      </w:r>
    </w:p>
    <w:p w14:paraId="3A8A6C7B" w14:textId="080592DF" w:rsidR="002A328C" w:rsidRPr="002D54F6" w:rsidRDefault="002A328C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lastRenderedPageBreak/>
        <w:t>ANEXO A</w:t>
      </w:r>
    </w:p>
    <w:p w14:paraId="6B707A8E" w14:textId="77777777" w:rsidR="002A328C" w:rsidRPr="002D54F6" w:rsidRDefault="002A328C" w:rsidP="2D41CE7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1019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528"/>
        <w:gridCol w:w="124"/>
        <w:gridCol w:w="1680"/>
        <w:gridCol w:w="1250"/>
        <w:gridCol w:w="1152"/>
        <w:gridCol w:w="1567"/>
        <w:gridCol w:w="1476"/>
      </w:tblGrid>
      <w:tr w:rsidR="00A97C2D" w:rsidRPr="002D54F6" w14:paraId="766884B3" w14:textId="77777777" w:rsidTr="00541D88">
        <w:trPr>
          <w:trHeight w:val="312"/>
        </w:trPr>
        <w:tc>
          <w:tcPr>
            <w:tcW w:w="10198" w:type="dxa"/>
            <w:gridSpan w:val="8"/>
            <w:shd w:val="clear" w:color="auto" w:fill="DAE9F8"/>
          </w:tcPr>
          <w:p w14:paraId="551A8B8D" w14:textId="77777777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Formato para identificar, evaluar y asignar riesgos</w:t>
            </w:r>
          </w:p>
        </w:tc>
      </w:tr>
      <w:tr w:rsidR="00A97C2D" w:rsidRPr="002D54F6" w14:paraId="75189AB4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22B7B71F" w14:textId="77777777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1</w:t>
            </w:r>
          </w:p>
        </w:tc>
        <w:tc>
          <w:tcPr>
            <w:tcW w:w="9776" w:type="dxa"/>
            <w:gridSpan w:val="7"/>
            <w:shd w:val="clear" w:color="auto" w:fill="DAE9F8"/>
          </w:tcPr>
          <w:p w14:paraId="7CF8EFE8" w14:textId="77777777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IDENTIFICACIÓN DE LOS RIESGOS</w:t>
            </w:r>
          </w:p>
        </w:tc>
      </w:tr>
      <w:tr w:rsidR="00A97C2D" w:rsidRPr="002D54F6" w14:paraId="7DBE1617" w14:textId="77777777">
        <w:trPr>
          <w:trHeight w:val="860"/>
        </w:trPr>
        <w:tc>
          <w:tcPr>
            <w:tcW w:w="421" w:type="dxa"/>
            <w:vMerge/>
            <w:vAlign w:val="center"/>
            <w:hideMark/>
          </w:tcPr>
          <w:p w14:paraId="4BF3DC4F" w14:textId="77777777" w:rsidR="002A328C" w:rsidRPr="002D54F6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shd w:val="clear" w:color="auto" w:fill="DAE9F8"/>
            <w:vAlign w:val="center"/>
            <w:hideMark/>
          </w:tcPr>
          <w:p w14:paraId="65579259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RIESGOS EN EL PROCESO DE CONTRATACIÓN (*)</w:t>
            </w:r>
          </w:p>
        </w:tc>
        <w:tc>
          <w:tcPr>
            <w:tcW w:w="7124" w:type="dxa"/>
            <w:gridSpan w:val="5"/>
            <w:shd w:val="clear" w:color="auto" w:fill="FFFFFF"/>
          </w:tcPr>
          <w:p w14:paraId="6B963D64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</w:tr>
      <w:tr w:rsidR="00A97C2D" w:rsidRPr="002D54F6" w14:paraId="1AD02533" w14:textId="77777777">
        <w:trPr>
          <w:trHeight w:val="1651"/>
        </w:trPr>
        <w:tc>
          <w:tcPr>
            <w:tcW w:w="421" w:type="dxa"/>
            <w:vMerge/>
            <w:vAlign w:val="center"/>
            <w:hideMark/>
          </w:tcPr>
          <w:p w14:paraId="00627ECC" w14:textId="77777777" w:rsidR="002A328C" w:rsidRPr="002D54F6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shd w:val="clear" w:color="auto" w:fill="DAE9F8"/>
            <w:vAlign w:val="center"/>
            <w:hideMark/>
          </w:tcPr>
          <w:p w14:paraId="5DA7171F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RIESGOS EN LA EJECUCIÓN DE LA PRESTACIÓN (**)</w:t>
            </w:r>
          </w:p>
        </w:tc>
        <w:tc>
          <w:tcPr>
            <w:tcW w:w="7124" w:type="dxa"/>
            <w:gridSpan w:val="5"/>
            <w:shd w:val="clear" w:color="auto" w:fill="FFFFFF"/>
          </w:tcPr>
          <w:p w14:paraId="6E2EF73F" w14:textId="21CD9C73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  <w:r w:rsidR="0D0E1C22" w:rsidRPr="002D54F6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.</w:t>
            </w:r>
          </w:p>
        </w:tc>
      </w:tr>
      <w:tr w:rsidR="00A97C2D" w:rsidRPr="002D54F6" w14:paraId="1DE478BC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3E2FCC00" w14:textId="77777777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2</w:t>
            </w:r>
          </w:p>
        </w:tc>
        <w:tc>
          <w:tcPr>
            <w:tcW w:w="2528" w:type="dxa"/>
            <w:shd w:val="clear" w:color="auto" w:fill="DAE9F8"/>
          </w:tcPr>
          <w:p w14:paraId="4AB1F7DD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  <w:tc>
          <w:tcPr>
            <w:tcW w:w="7247" w:type="dxa"/>
            <w:gridSpan w:val="6"/>
            <w:shd w:val="clear" w:color="auto" w:fill="DAE9F8"/>
            <w:noWrap/>
            <w:hideMark/>
          </w:tcPr>
          <w:p w14:paraId="287EA74A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EVALUACIÓN DE LOS RIESGOS</w:t>
            </w:r>
          </w:p>
        </w:tc>
      </w:tr>
      <w:tr w:rsidR="00A97C2D" w:rsidRPr="002D54F6" w14:paraId="2A8DEDF8" w14:textId="77777777" w:rsidTr="00541D88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60F87646" w14:textId="77777777" w:rsidR="002A328C" w:rsidRPr="002D54F6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DAE9F8"/>
            <w:vAlign w:val="center"/>
            <w:hideMark/>
          </w:tcPr>
          <w:p w14:paraId="36DE3B30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RIESGO IDENTIFICADO</w:t>
            </w:r>
          </w:p>
        </w:tc>
        <w:tc>
          <w:tcPr>
            <w:tcW w:w="2402" w:type="dxa"/>
            <w:gridSpan w:val="2"/>
            <w:shd w:val="clear" w:color="auto" w:fill="DAE9F8"/>
          </w:tcPr>
          <w:p w14:paraId="06917F86" w14:textId="77777777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PROBABILIDAD DE OCURRENCIA</w:t>
            </w:r>
          </w:p>
        </w:tc>
        <w:tc>
          <w:tcPr>
            <w:tcW w:w="3043" w:type="dxa"/>
            <w:gridSpan w:val="2"/>
            <w:shd w:val="clear" w:color="auto" w:fill="DAE9F8"/>
            <w:vAlign w:val="center"/>
          </w:tcPr>
          <w:p w14:paraId="16D5FE6A" w14:textId="77777777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IMPACTO EN LA EJECUCIÓN DE LA PRESTACIÓN</w:t>
            </w:r>
          </w:p>
        </w:tc>
      </w:tr>
      <w:tr w:rsidR="00D60E6D" w:rsidRPr="002D54F6" w14:paraId="57281A9F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21EF052F" w14:textId="77777777" w:rsidR="002A328C" w:rsidRPr="002D54F6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 w:val="restart"/>
            <w:vAlign w:val="center"/>
            <w:hideMark/>
          </w:tcPr>
          <w:p w14:paraId="69A6977D" w14:textId="37D22607" w:rsidR="002A328C" w:rsidRPr="002D54F6" w:rsidRDefault="3951EB80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370E9830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151" w:type="dxa"/>
            <w:shd w:val="clear" w:color="auto" w:fill="FFFFFF"/>
            <w:vAlign w:val="center"/>
          </w:tcPr>
          <w:p w14:paraId="45F133FE" w14:textId="43D3BB32" w:rsidR="002A328C" w:rsidRPr="002D54F6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516466D9" w14:textId="77777777" w:rsidR="002A328C" w:rsidRPr="002D54F6" w:rsidRDefault="002A328C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13CA68ED" w14:textId="77777777" w:rsidR="002A328C" w:rsidRPr="002D54F6" w:rsidRDefault="002A328C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</w:tr>
      <w:tr w:rsidR="00D60E6D" w:rsidRPr="002D54F6" w14:paraId="05B15AB5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38922D63" w14:textId="77777777" w:rsidR="002A328C" w:rsidRPr="002D54F6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5AE410D2" w14:textId="77777777" w:rsidR="002A328C" w:rsidRPr="002D54F6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7A662AAB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151" w:type="dxa"/>
            <w:shd w:val="clear" w:color="auto" w:fill="FFFFFF"/>
          </w:tcPr>
          <w:p w14:paraId="3C7FCEEB" w14:textId="42E41A5A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0E31DD53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2A04655D" w14:textId="44585BC5" w:rsidR="002A328C" w:rsidRPr="002D54F6" w:rsidRDefault="519E803E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</w:tr>
      <w:tr w:rsidR="00D60E6D" w:rsidRPr="002D54F6" w14:paraId="282E02DD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7FF194E3" w14:textId="77777777" w:rsidR="002A328C" w:rsidRPr="002D54F6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71E9BF13" w14:textId="77777777" w:rsidR="002A328C" w:rsidRPr="002D54F6" w:rsidRDefault="002A328C" w:rsidP="002A328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2F542A6C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151" w:type="dxa"/>
            <w:shd w:val="clear" w:color="auto" w:fill="FFFFFF"/>
          </w:tcPr>
          <w:p w14:paraId="4AEC4813" w14:textId="77777777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6595EEBF" w14:textId="77777777" w:rsidR="002A328C" w:rsidRPr="002D54F6" w:rsidRDefault="002A328C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43F4FA2A" w14:textId="6C4AD419" w:rsidR="002A328C" w:rsidRPr="002D54F6" w:rsidRDefault="002A328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D60E6D" w:rsidRPr="002D54F6" w14:paraId="6B133662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08309774" w14:textId="77777777" w:rsidR="00263BD3" w:rsidRPr="002D54F6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 w:val="restart"/>
            <w:shd w:val="clear" w:color="auto" w:fill="FFFFFF"/>
            <w:vAlign w:val="center"/>
            <w:hideMark/>
          </w:tcPr>
          <w:p w14:paraId="4B2EF556" w14:textId="201D7337" w:rsidR="00263BD3" w:rsidRPr="002D54F6" w:rsidRDefault="5E1BB901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173E1975" w14:textId="77777777" w:rsidR="2D41CE73" w:rsidRPr="002D54F6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151" w:type="dxa"/>
            <w:shd w:val="clear" w:color="auto" w:fill="FFFFFF"/>
            <w:vAlign w:val="center"/>
          </w:tcPr>
          <w:p w14:paraId="7ED1E216" w14:textId="43D3BB32" w:rsidR="2D41CE73" w:rsidRPr="002D54F6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6C17E90E" w14:textId="77777777" w:rsidR="2D41CE73" w:rsidRPr="002D54F6" w:rsidRDefault="2D41CE73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Baja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41977366" w14:textId="77777777" w:rsidR="2D41CE73" w:rsidRPr="002D54F6" w:rsidRDefault="2D41CE73" w:rsidP="2D41CE73">
            <w:pPr>
              <w:spacing w:after="0" w:line="240" w:lineRule="auto"/>
              <w:ind w:right="995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</w:tr>
      <w:tr w:rsidR="00D60E6D" w:rsidRPr="002D54F6" w14:paraId="4CE986D3" w14:textId="77777777">
        <w:trPr>
          <w:trHeight w:val="520"/>
        </w:trPr>
        <w:tc>
          <w:tcPr>
            <w:tcW w:w="421" w:type="dxa"/>
            <w:vMerge/>
            <w:vAlign w:val="center"/>
          </w:tcPr>
          <w:p w14:paraId="5B1A3168" w14:textId="77777777" w:rsidR="00263BD3" w:rsidRPr="002D54F6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</w:tcPr>
          <w:p w14:paraId="16E63A86" w14:textId="77777777" w:rsidR="00263BD3" w:rsidRPr="002D54F6" w:rsidRDefault="00263BD3" w:rsidP="00263BD3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</w:tcPr>
          <w:p w14:paraId="5AB6C6F4" w14:textId="77777777" w:rsidR="2D41CE73" w:rsidRPr="002D54F6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151" w:type="dxa"/>
            <w:shd w:val="clear" w:color="auto" w:fill="FFFFFF"/>
          </w:tcPr>
          <w:p w14:paraId="1AB39B56" w14:textId="42E41A5A" w:rsidR="2D41CE73" w:rsidRPr="002D54F6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</w:tcPr>
          <w:p w14:paraId="57266AFA" w14:textId="77777777" w:rsidR="2D41CE73" w:rsidRPr="002D54F6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Media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267DCA89" w14:textId="03CF448E" w:rsidR="22FEF180" w:rsidRPr="002D54F6" w:rsidRDefault="22FEF180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X</w:t>
            </w:r>
          </w:p>
        </w:tc>
      </w:tr>
      <w:tr w:rsidR="00D60E6D" w:rsidRPr="002D54F6" w14:paraId="246A9C09" w14:textId="77777777">
        <w:trPr>
          <w:trHeight w:val="520"/>
        </w:trPr>
        <w:tc>
          <w:tcPr>
            <w:tcW w:w="421" w:type="dxa"/>
            <w:vMerge/>
            <w:vAlign w:val="center"/>
            <w:hideMark/>
          </w:tcPr>
          <w:p w14:paraId="35E61F73" w14:textId="77777777" w:rsidR="00263BD3" w:rsidRPr="002D54F6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vMerge/>
            <w:vAlign w:val="center"/>
            <w:hideMark/>
          </w:tcPr>
          <w:p w14:paraId="58514D9A" w14:textId="77777777" w:rsidR="00263BD3" w:rsidRPr="002D54F6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1250" w:type="dxa"/>
            <w:shd w:val="clear" w:color="auto" w:fill="FFFFFF"/>
            <w:vAlign w:val="center"/>
            <w:hideMark/>
          </w:tcPr>
          <w:p w14:paraId="41B27F22" w14:textId="77777777" w:rsidR="2D41CE73" w:rsidRPr="002D54F6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151" w:type="dxa"/>
            <w:shd w:val="clear" w:color="auto" w:fill="FFFFFF"/>
          </w:tcPr>
          <w:p w14:paraId="6029DCEF" w14:textId="77777777" w:rsidR="2D41CE73" w:rsidRPr="002D54F6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512" w:type="dxa"/>
            <w:shd w:val="clear" w:color="auto" w:fill="FFFFFF"/>
            <w:vAlign w:val="center"/>
            <w:hideMark/>
          </w:tcPr>
          <w:p w14:paraId="1E9297EB" w14:textId="77777777" w:rsidR="2D41CE73" w:rsidRPr="002D54F6" w:rsidRDefault="2D41CE73" w:rsidP="2D41CE73">
            <w:pPr>
              <w:spacing w:after="0" w:line="240" w:lineRule="auto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Alta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3E458F13" w14:textId="1D42E3DD" w:rsidR="2D41CE73" w:rsidRPr="002D54F6" w:rsidRDefault="2D41CE7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2D54F6" w14:paraId="1604D7C0" w14:textId="77777777" w:rsidTr="00541D88">
        <w:trPr>
          <w:trHeight w:val="297"/>
        </w:trPr>
        <w:tc>
          <w:tcPr>
            <w:tcW w:w="421" w:type="dxa"/>
            <w:vMerge w:val="restart"/>
            <w:shd w:val="clear" w:color="auto" w:fill="DAE9F8"/>
            <w:vAlign w:val="center"/>
            <w:hideMark/>
          </w:tcPr>
          <w:p w14:paraId="7B537773" w14:textId="77777777" w:rsidR="00263BD3" w:rsidRPr="002D54F6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3</w:t>
            </w:r>
          </w:p>
        </w:tc>
        <w:tc>
          <w:tcPr>
            <w:tcW w:w="9776" w:type="dxa"/>
            <w:gridSpan w:val="7"/>
            <w:shd w:val="clear" w:color="auto" w:fill="DAE9F8"/>
          </w:tcPr>
          <w:p w14:paraId="4C1A65E5" w14:textId="77777777" w:rsidR="00263BD3" w:rsidRPr="002D54F6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ASIGNACIÓN DE LOS RIESGOS</w:t>
            </w:r>
          </w:p>
          <w:p w14:paraId="2BC3EA6B" w14:textId="77777777" w:rsidR="00263BD3" w:rsidRPr="002D54F6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Indicar si el riesgo es asignado al Contratista o a la Entidad. De asignarse a la Entidad precisar si es al AU/ATE o a Logística</w:t>
            </w:r>
          </w:p>
        </w:tc>
      </w:tr>
      <w:tr w:rsidR="00A97C2D" w:rsidRPr="002D54F6" w14:paraId="1966B673" w14:textId="77777777">
        <w:trPr>
          <w:trHeight w:val="863"/>
        </w:trPr>
        <w:tc>
          <w:tcPr>
            <w:tcW w:w="421" w:type="dxa"/>
            <w:vMerge/>
            <w:vAlign w:val="center"/>
            <w:hideMark/>
          </w:tcPr>
          <w:p w14:paraId="52D5A229" w14:textId="77777777" w:rsidR="00263BD3" w:rsidRPr="002D54F6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68BAEEAF" w14:textId="0C84120C" w:rsidR="00263BD3" w:rsidRPr="002D54F6" w:rsidRDefault="4D95635F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Que el proveedor se encuentre impedido para contratar con el Estado</w:t>
            </w:r>
          </w:p>
        </w:tc>
        <w:tc>
          <w:tcPr>
            <w:tcW w:w="5445" w:type="dxa"/>
            <w:gridSpan w:val="4"/>
            <w:vAlign w:val="center"/>
          </w:tcPr>
          <w:p w14:paraId="6663B013" w14:textId="35343258" w:rsidR="00263BD3" w:rsidRPr="002D54F6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Contratista</w:t>
            </w:r>
          </w:p>
        </w:tc>
      </w:tr>
      <w:tr w:rsidR="00A97C2D" w:rsidRPr="002D54F6" w14:paraId="7E96DFEF" w14:textId="77777777">
        <w:trPr>
          <w:trHeight w:val="401"/>
        </w:trPr>
        <w:tc>
          <w:tcPr>
            <w:tcW w:w="421" w:type="dxa"/>
            <w:vMerge/>
            <w:vAlign w:val="center"/>
            <w:hideMark/>
          </w:tcPr>
          <w:p w14:paraId="147222B0" w14:textId="77777777" w:rsidR="00263BD3" w:rsidRPr="002D54F6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79A9634B" w14:textId="24D9CF9C" w:rsidR="00263BD3" w:rsidRPr="002D54F6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i/>
                <w:iCs/>
                <w:color w:val="000000"/>
                <w:lang w:eastAsia="es-PE"/>
              </w:rPr>
              <w:t>Incumplimiento, retrasos en los plazos de ejecución</w:t>
            </w:r>
          </w:p>
        </w:tc>
        <w:tc>
          <w:tcPr>
            <w:tcW w:w="5445" w:type="dxa"/>
            <w:gridSpan w:val="4"/>
            <w:vAlign w:val="center"/>
          </w:tcPr>
          <w:p w14:paraId="72533EA3" w14:textId="7B923B9A" w:rsidR="00263BD3" w:rsidRPr="002D54F6" w:rsidRDefault="72DE906C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Contratista</w:t>
            </w:r>
          </w:p>
        </w:tc>
      </w:tr>
      <w:tr w:rsidR="00A97C2D" w:rsidRPr="002D54F6" w14:paraId="169BF415" w14:textId="77777777">
        <w:trPr>
          <w:trHeight w:val="327"/>
        </w:trPr>
        <w:tc>
          <w:tcPr>
            <w:tcW w:w="421" w:type="dxa"/>
            <w:vMerge/>
            <w:vAlign w:val="center"/>
            <w:hideMark/>
          </w:tcPr>
          <w:p w14:paraId="7D19C33D" w14:textId="77777777" w:rsidR="00263BD3" w:rsidRPr="002D54F6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6063FF42" w14:textId="77777777" w:rsidR="00263BD3" w:rsidRPr="002D54F6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5445" w:type="dxa"/>
            <w:gridSpan w:val="4"/>
            <w:vAlign w:val="center"/>
          </w:tcPr>
          <w:p w14:paraId="774469CE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2D54F6" w14:paraId="545ECF69" w14:textId="77777777">
        <w:trPr>
          <w:trHeight w:val="386"/>
        </w:trPr>
        <w:tc>
          <w:tcPr>
            <w:tcW w:w="421" w:type="dxa"/>
            <w:vMerge/>
            <w:vAlign w:val="center"/>
            <w:hideMark/>
          </w:tcPr>
          <w:p w14:paraId="77EF80FF" w14:textId="77777777" w:rsidR="00263BD3" w:rsidRPr="002D54F6" w:rsidRDefault="00263BD3" w:rsidP="00263BD3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es-PE"/>
              </w:rPr>
            </w:pPr>
          </w:p>
        </w:tc>
        <w:tc>
          <w:tcPr>
            <w:tcW w:w="4331" w:type="dxa"/>
            <w:gridSpan w:val="3"/>
            <w:shd w:val="clear" w:color="auto" w:fill="FFFFFF"/>
            <w:vAlign w:val="center"/>
            <w:hideMark/>
          </w:tcPr>
          <w:p w14:paraId="3A34BFC2" w14:textId="77777777" w:rsidR="00263BD3" w:rsidRPr="002D54F6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  <w:tc>
          <w:tcPr>
            <w:tcW w:w="5445" w:type="dxa"/>
            <w:gridSpan w:val="4"/>
            <w:vAlign w:val="center"/>
          </w:tcPr>
          <w:p w14:paraId="14AD388A" w14:textId="77777777" w:rsidR="00263BD3" w:rsidRPr="002D54F6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  <w:t> </w:t>
            </w:r>
          </w:p>
        </w:tc>
      </w:tr>
      <w:tr w:rsidR="00A97C2D" w:rsidRPr="002D54F6" w14:paraId="1DCE1BD4" w14:textId="77777777" w:rsidTr="00541D88">
        <w:trPr>
          <w:trHeight w:val="252"/>
        </w:trPr>
        <w:tc>
          <w:tcPr>
            <w:tcW w:w="421" w:type="dxa"/>
            <w:noWrap/>
            <w:vAlign w:val="bottom"/>
            <w:hideMark/>
          </w:tcPr>
          <w:p w14:paraId="5447E1B5" w14:textId="77777777" w:rsidR="00263BD3" w:rsidRPr="002D54F6" w:rsidRDefault="00263BD3" w:rsidP="2D41CE7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bCs/>
                <w:color w:val="000000"/>
                <w:lang w:eastAsia="es-PE"/>
              </w:rPr>
            </w:pPr>
          </w:p>
        </w:tc>
        <w:tc>
          <w:tcPr>
            <w:tcW w:w="2652" w:type="dxa"/>
            <w:gridSpan w:val="2"/>
            <w:noWrap/>
            <w:vAlign w:val="bottom"/>
            <w:hideMark/>
          </w:tcPr>
          <w:p w14:paraId="64AAD28A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679" w:type="dxa"/>
            <w:noWrap/>
            <w:vAlign w:val="bottom"/>
            <w:hideMark/>
          </w:tcPr>
          <w:p w14:paraId="085BE6A8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48AC6B6F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19A26834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0684556E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2D54F6" w14:paraId="60CFBAA9" w14:textId="77777777" w:rsidTr="00541D88">
        <w:trPr>
          <w:trHeight w:val="252"/>
        </w:trPr>
        <w:tc>
          <w:tcPr>
            <w:tcW w:w="3073" w:type="dxa"/>
            <w:gridSpan w:val="3"/>
            <w:noWrap/>
            <w:vAlign w:val="bottom"/>
            <w:hideMark/>
          </w:tcPr>
          <w:p w14:paraId="070E56B5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(*) A identificar por parte de la SL</w:t>
            </w:r>
          </w:p>
        </w:tc>
        <w:tc>
          <w:tcPr>
            <w:tcW w:w="1679" w:type="dxa"/>
            <w:noWrap/>
            <w:vAlign w:val="bottom"/>
            <w:hideMark/>
          </w:tcPr>
          <w:p w14:paraId="4C210431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250" w:type="dxa"/>
            <w:noWrap/>
            <w:vAlign w:val="bottom"/>
            <w:hideMark/>
          </w:tcPr>
          <w:p w14:paraId="29AAAC9C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13ACAA3A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620B2678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  <w:tr w:rsidR="00A97C2D" w:rsidRPr="002D54F6" w14:paraId="69E2CBC3" w14:textId="77777777" w:rsidTr="00541D88">
        <w:trPr>
          <w:trHeight w:val="252"/>
        </w:trPr>
        <w:tc>
          <w:tcPr>
            <w:tcW w:w="4753" w:type="dxa"/>
            <w:gridSpan w:val="4"/>
            <w:noWrap/>
            <w:vAlign w:val="bottom"/>
            <w:hideMark/>
          </w:tcPr>
          <w:p w14:paraId="1C38C2E8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eastAsia="es-PE"/>
              </w:rPr>
              <w:t>(**) A identificar por parte del Área usuaria</w:t>
            </w:r>
          </w:p>
        </w:tc>
        <w:tc>
          <w:tcPr>
            <w:tcW w:w="1250" w:type="dxa"/>
            <w:noWrap/>
            <w:vAlign w:val="bottom"/>
            <w:hideMark/>
          </w:tcPr>
          <w:p w14:paraId="489A0C22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1151" w:type="dxa"/>
          </w:tcPr>
          <w:p w14:paraId="58D043A0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  <w:tc>
          <w:tcPr>
            <w:tcW w:w="3043" w:type="dxa"/>
            <w:gridSpan w:val="2"/>
            <w:noWrap/>
            <w:vAlign w:val="bottom"/>
            <w:hideMark/>
          </w:tcPr>
          <w:p w14:paraId="48BF31B5" w14:textId="77777777" w:rsidR="00263BD3" w:rsidRPr="002D54F6" w:rsidRDefault="00263BD3" w:rsidP="2D41CE73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  <w:lang w:eastAsia="es-PE"/>
              </w:rPr>
            </w:pPr>
          </w:p>
        </w:tc>
      </w:tr>
    </w:tbl>
    <w:p w14:paraId="3CAFDDF8" w14:textId="77777777" w:rsidR="002A328C" w:rsidRPr="002D54F6" w:rsidRDefault="002A328C" w:rsidP="2D41CE73">
      <w:pPr>
        <w:spacing w:after="0" w:line="240" w:lineRule="auto"/>
        <w:rPr>
          <w:rFonts w:ascii="Arial Narrow" w:eastAsia="Arial Narrow" w:hAnsi="Arial Narrow" w:cs="Arial Narrow"/>
          <w:color w:val="000000"/>
        </w:rPr>
      </w:pPr>
    </w:p>
    <w:sectPr w:rsidR="002A328C" w:rsidRPr="002D54F6" w:rsidSect="007026A7">
      <w:headerReference w:type="default" r:id="rId10"/>
      <w:footerReference w:type="default" r:id="rId11"/>
      <w:pgSz w:w="11906" w:h="16838"/>
      <w:pgMar w:top="1417" w:right="1701" w:bottom="1135" w:left="1701" w:header="708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C4222" w14:textId="77777777" w:rsidR="007B6D60" w:rsidRDefault="007B6D60" w:rsidP="007026A7">
      <w:pPr>
        <w:spacing w:after="0" w:line="240" w:lineRule="auto"/>
      </w:pPr>
      <w:r>
        <w:separator/>
      </w:r>
    </w:p>
  </w:endnote>
  <w:endnote w:type="continuationSeparator" w:id="0">
    <w:p w14:paraId="2452AD8D" w14:textId="77777777" w:rsidR="007B6D60" w:rsidRDefault="007B6D60" w:rsidP="0070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D6684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  <w:r w:rsidRPr="007026A7">
      <w:rPr>
        <w:rFonts w:ascii="Arial Narrow" w:hAnsi="Arial Narrow"/>
        <w:b/>
        <w:bCs/>
        <w:sz w:val="18"/>
        <w:szCs w:val="18"/>
      </w:rPr>
      <w:fldChar w:fldCharType="begin"/>
    </w:r>
    <w:r w:rsidRPr="007026A7">
      <w:rPr>
        <w:rFonts w:ascii="Arial Narrow" w:hAnsi="Arial Narrow"/>
        <w:b/>
        <w:bCs/>
        <w:sz w:val="18"/>
        <w:szCs w:val="18"/>
      </w:rPr>
      <w:instrText>PAGE   \* MERGEFORMAT</w:instrText>
    </w:r>
    <w:r w:rsidRPr="007026A7">
      <w:rPr>
        <w:rFonts w:ascii="Arial Narrow" w:hAnsi="Arial Narrow"/>
        <w:b/>
        <w:bCs/>
        <w:sz w:val="18"/>
        <w:szCs w:val="18"/>
      </w:rPr>
      <w:fldChar w:fldCharType="separate"/>
    </w:r>
    <w:r w:rsidRPr="007026A7">
      <w:rPr>
        <w:rFonts w:ascii="Arial Narrow" w:hAnsi="Arial Narrow"/>
        <w:b/>
        <w:bCs/>
        <w:sz w:val="18"/>
        <w:szCs w:val="18"/>
        <w:lang w:val="es-ES"/>
      </w:rPr>
      <w:t>2</w:t>
    </w:r>
    <w:r w:rsidRPr="007026A7">
      <w:rPr>
        <w:rFonts w:ascii="Arial Narrow" w:hAnsi="Arial Narrow"/>
        <w:b/>
        <w:bCs/>
        <w:sz w:val="18"/>
        <w:szCs w:val="18"/>
      </w:rPr>
      <w:fldChar w:fldCharType="end"/>
    </w:r>
  </w:p>
  <w:p w14:paraId="1A02B950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</w:p>
  <w:p w14:paraId="758BDFFE" w14:textId="77777777" w:rsidR="007026A7" w:rsidRDefault="007026A7">
    <w:pPr>
      <w:pStyle w:val="Piedepgina"/>
      <w:jc w:val="center"/>
    </w:pPr>
    <w:r w:rsidRPr="007026A7">
      <w:rPr>
        <w:rFonts w:ascii="Arial Narrow" w:hAnsi="Arial Narrow"/>
        <w:b/>
        <w:bCs/>
        <w:sz w:val="18"/>
        <w:szCs w:val="18"/>
      </w:rPr>
      <w:t xml:space="preserve">Los Laureles </w:t>
    </w:r>
    <w:proofErr w:type="spellStart"/>
    <w:r w:rsidRPr="007026A7">
      <w:rPr>
        <w:rFonts w:ascii="Arial Narrow" w:hAnsi="Arial Narrow"/>
        <w:b/>
        <w:bCs/>
        <w:sz w:val="18"/>
        <w:szCs w:val="18"/>
      </w:rPr>
      <w:t>Nº</w:t>
    </w:r>
    <w:proofErr w:type="spellEnd"/>
    <w:r w:rsidRPr="007026A7">
      <w:rPr>
        <w:rFonts w:ascii="Arial Narrow" w:hAnsi="Arial Narrow"/>
        <w:b/>
        <w:bCs/>
        <w:sz w:val="18"/>
        <w:szCs w:val="18"/>
      </w:rPr>
      <w:t xml:space="preserve"> 214 - Lima 27 - Perú   </w:t>
    </w:r>
    <w:proofErr w:type="gramStart"/>
    <w:r w:rsidRPr="007026A7">
      <w:rPr>
        <w:rFonts w:ascii="Arial Narrow" w:hAnsi="Arial Narrow"/>
        <w:b/>
        <w:bCs/>
        <w:sz w:val="18"/>
        <w:szCs w:val="18"/>
      </w:rPr>
      <w:t>Telf. :</w:t>
    </w:r>
    <w:proofErr w:type="gramEnd"/>
    <w:r w:rsidRPr="007026A7">
      <w:rPr>
        <w:rFonts w:ascii="Arial Narrow" w:hAnsi="Arial Narrow"/>
        <w:b/>
        <w:bCs/>
        <w:sz w:val="18"/>
        <w:szCs w:val="18"/>
      </w:rPr>
      <w:t xml:space="preserve"> (511) 630-9000   Fax: (511) 630-9239</w:t>
    </w:r>
  </w:p>
  <w:p w14:paraId="121CFA61" w14:textId="77777777" w:rsidR="007026A7" w:rsidRDefault="00702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2AD6A" w14:textId="77777777" w:rsidR="007B6D60" w:rsidRDefault="007B6D60" w:rsidP="007026A7">
      <w:pPr>
        <w:spacing w:after="0" w:line="240" w:lineRule="auto"/>
      </w:pPr>
      <w:r>
        <w:separator/>
      </w:r>
    </w:p>
  </w:footnote>
  <w:footnote w:type="continuationSeparator" w:id="0">
    <w:p w14:paraId="746D76A3" w14:textId="77777777" w:rsidR="007B6D60" w:rsidRDefault="007B6D60" w:rsidP="0070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BA03" w14:textId="1975958D" w:rsidR="007026A7" w:rsidRDefault="00B519EE">
    <w:pPr>
      <w:pStyle w:val="Encabezado"/>
    </w:pPr>
    <w:r>
      <w:rPr>
        <w:noProof/>
        <w:lang w:eastAsia="es-PE"/>
      </w:rPr>
      <w:drawing>
        <wp:inline distT="0" distB="0" distL="0" distR="0" wp14:anchorId="47797518" wp14:editId="7AD35BCC">
          <wp:extent cx="1638300" cy="9715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FB233" w14:textId="77777777" w:rsidR="007026A7" w:rsidRDefault="00702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7A8A"/>
    <w:multiLevelType w:val="hybridMultilevel"/>
    <w:tmpl w:val="BFBE7CF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93AF6"/>
    <w:multiLevelType w:val="hybridMultilevel"/>
    <w:tmpl w:val="571E82EE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9417A"/>
    <w:multiLevelType w:val="hybridMultilevel"/>
    <w:tmpl w:val="C25CF414"/>
    <w:lvl w:ilvl="0" w:tplc="82D82424">
      <w:numFmt w:val="bullet"/>
      <w:lvlText w:val="-"/>
      <w:lvlJc w:val="left"/>
      <w:pPr>
        <w:ind w:left="3285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3" w15:restartNumberingAfterBreak="0">
    <w:nsid w:val="1F757AED"/>
    <w:multiLevelType w:val="hybridMultilevel"/>
    <w:tmpl w:val="4244B822"/>
    <w:lvl w:ilvl="0" w:tplc="489A99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018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260253DF"/>
    <w:multiLevelType w:val="hybridMultilevel"/>
    <w:tmpl w:val="67A6AA5A"/>
    <w:lvl w:ilvl="0" w:tplc="280A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6" w15:restartNumberingAfterBreak="0">
    <w:nsid w:val="27412DCD"/>
    <w:multiLevelType w:val="hybridMultilevel"/>
    <w:tmpl w:val="BE4AA7E8"/>
    <w:lvl w:ilvl="0" w:tplc="E09C707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210BC7"/>
    <w:multiLevelType w:val="hybridMultilevel"/>
    <w:tmpl w:val="F04AFBA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83755FF"/>
    <w:multiLevelType w:val="hybridMultilevel"/>
    <w:tmpl w:val="0C767B3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34079"/>
    <w:multiLevelType w:val="hybridMultilevel"/>
    <w:tmpl w:val="292A9A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B3419"/>
    <w:multiLevelType w:val="hybridMultilevel"/>
    <w:tmpl w:val="A6A80E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F1BC0"/>
    <w:multiLevelType w:val="hybridMultilevel"/>
    <w:tmpl w:val="280EF124"/>
    <w:lvl w:ilvl="0" w:tplc="7BEEC9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10B77"/>
    <w:multiLevelType w:val="hybridMultilevel"/>
    <w:tmpl w:val="116CB6BA"/>
    <w:lvl w:ilvl="0" w:tplc="2D80F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270DA4"/>
    <w:multiLevelType w:val="hybridMultilevel"/>
    <w:tmpl w:val="4F6AFF46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F3E4E92"/>
    <w:multiLevelType w:val="hybridMultilevel"/>
    <w:tmpl w:val="16B6822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1DF26D2"/>
    <w:multiLevelType w:val="hybridMultilevel"/>
    <w:tmpl w:val="1876D622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53662D7D"/>
    <w:multiLevelType w:val="hybridMultilevel"/>
    <w:tmpl w:val="9A3C5B0C"/>
    <w:lvl w:ilvl="0" w:tplc="5EEE5B2A">
      <w:start w:val="2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53A538F"/>
    <w:multiLevelType w:val="hybridMultilevel"/>
    <w:tmpl w:val="A6CEADD0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3B6E22"/>
    <w:multiLevelType w:val="hybridMultilevel"/>
    <w:tmpl w:val="AA003E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7F73E4"/>
    <w:multiLevelType w:val="hybridMultilevel"/>
    <w:tmpl w:val="60AE85A8"/>
    <w:lvl w:ilvl="0" w:tplc="489A995C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CC776B7"/>
    <w:multiLevelType w:val="hybridMultilevel"/>
    <w:tmpl w:val="1820CC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DE675E"/>
    <w:multiLevelType w:val="hybridMultilevel"/>
    <w:tmpl w:val="B1882740"/>
    <w:lvl w:ilvl="0" w:tplc="A3B841C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F209B4"/>
    <w:multiLevelType w:val="hybridMultilevel"/>
    <w:tmpl w:val="BD7AA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8B2BF0"/>
    <w:multiLevelType w:val="hybridMultilevel"/>
    <w:tmpl w:val="15163BBA"/>
    <w:lvl w:ilvl="0" w:tplc="1B82CF74">
      <w:numFmt w:val="bullet"/>
      <w:lvlText w:val="-"/>
      <w:lvlJc w:val="left"/>
      <w:pPr>
        <w:ind w:left="720" w:hanging="360"/>
      </w:pPr>
      <w:rPr>
        <w:rFonts w:ascii="Arial Narrow" w:eastAsia="Batang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9247C"/>
    <w:multiLevelType w:val="hybridMultilevel"/>
    <w:tmpl w:val="CEB45A9C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C75C24"/>
    <w:multiLevelType w:val="hybridMultilevel"/>
    <w:tmpl w:val="2D849968"/>
    <w:lvl w:ilvl="0" w:tplc="489A99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64554464">
    <w:abstractNumId w:val="11"/>
  </w:num>
  <w:num w:numId="2" w16cid:durableId="1439518850">
    <w:abstractNumId w:val="21"/>
  </w:num>
  <w:num w:numId="3" w16cid:durableId="1321739169">
    <w:abstractNumId w:val="6"/>
  </w:num>
  <w:num w:numId="4" w16cid:durableId="119417312">
    <w:abstractNumId w:val="12"/>
  </w:num>
  <w:num w:numId="5" w16cid:durableId="308361021">
    <w:abstractNumId w:val="13"/>
  </w:num>
  <w:num w:numId="6" w16cid:durableId="946548271">
    <w:abstractNumId w:val="24"/>
  </w:num>
  <w:num w:numId="7" w16cid:durableId="1498879677">
    <w:abstractNumId w:val="8"/>
  </w:num>
  <w:num w:numId="8" w16cid:durableId="878201778">
    <w:abstractNumId w:val="16"/>
  </w:num>
  <w:num w:numId="9" w16cid:durableId="130178238">
    <w:abstractNumId w:val="23"/>
  </w:num>
  <w:num w:numId="10" w16cid:durableId="969702406">
    <w:abstractNumId w:val="5"/>
  </w:num>
  <w:num w:numId="11" w16cid:durableId="1516725027">
    <w:abstractNumId w:val="2"/>
  </w:num>
  <w:num w:numId="12" w16cid:durableId="451284374">
    <w:abstractNumId w:val="20"/>
  </w:num>
  <w:num w:numId="13" w16cid:durableId="726104352">
    <w:abstractNumId w:val="22"/>
  </w:num>
  <w:num w:numId="14" w16cid:durableId="1424836921">
    <w:abstractNumId w:val="10"/>
  </w:num>
  <w:num w:numId="15" w16cid:durableId="1367292711">
    <w:abstractNumId w:val="18"/>
  </w:num>
  <w:num w:numId="16" w16cid:durableId="1496798176">
    <w:abstractNumId w:val="26"/>
  </w:num>
  <w:num w:numId="17" w16cid:durableId="1916012043">
    <w:abstractNumId w:val="19"/>
  </w:num>
  <w:num w:numId="18" w16cid:durableId="237906671">
    <w:abstractNumId w:val="17"/>
  </w:num>
  <w:num w:numId="19" w16cid:durableId="1398745833">
    <w:abstractNumId w:val="25"/>
  </w:num>
  <w:num w:numId="20" w16cid:durableId="656804202">
    <w:abstractNumId w:val="14"/>
  </w:num>
  <w:num w:numId="21" w16cid:durableId="1689133826">
    <w:abstractNumId w:val="15"/>
  </w:num>
  <w:num w:numId="22" w16cid:durableId="1044331094">
    <w:abstractNumId w:val="7"/>
  </w:num>
  <w:num w:numId="23" w16cid:durableId="1030762926">
    <w:abstractNumId w:val="4"/>
  </w:num>
  <w:num w:numId="24" w16cid:durableId="804007315">
    <w:abstractNumId w:val="9"/>
  </w:num>
  <w:num w:numId="25" w16cid:durableId="213195448">
    <w:abstractNumId w:val="0"/>
  </w:num>
  <w:num w:numId="26" w16cid:durableId="1361588010">
    <w:abstractNumId w:val="3"/>
  </w:num>
  <w:num w:numId="27" w16cid:durableId="1607499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6A7"/>
    <w:rsid w:val="000279D7"/>
    <w:rsid w:val="000453FC"/>
    <w:rsid w:val="00053DB2"/>
    <w:rsid w:val="00054705"/>
    <w:rsid w:val="00070EA9"/>
    <w:rsid w:val="000746A9"/>
    <w:rsid w:val="000C09E7"/>
    <w:rsid w:val="000D5090"/>
    <w:rsid w:val="000F63A6"/>
    <w:rsid w:val="001140A2"/>
    <w:rsid w:val="00125022"/>
    <w:rsid w:val="00125929"/>
    <w:rsid w:val="00133E7F"/>
    <w:rsid w:val="00150933"/>
    <w:rsid w:val="00167627"/>
    <w:rsid w:val="001903CA"/>
    <w:rsid w:val="00192C34"/>
    <w:rsid w:val="00195DA9"/>
    <w:rsid w:val="0019629F"/>
    <w:rsid w:val="001A4296"/>
    <w:rsid w:val="001C1D1A"/>
    <w:rsid w:val="001C2FBF"/>
    <w:rsid w:val="001C71B6"/>
    <w:rsid w:val="001D3D91"/>
    <w:rsid w:val="00214F76"/>
    <w:rsid w:val="00234A2A"/>
    <w:rsid w:val="0023581B"/>
    <w:rsid w:val="00246C3C"/>
    <w:rsid w:val="00251BC7"/>
    <w:rsid w:val="00263BD3"/>
    <w:rsid w:val="00271324"/>
    <w:rsid w:val="002A328C"/>
    <w:rsid w:val="002A5812"/>
    <w:rsid w:val="002B4A5B"/>
    <w:rsid w:val="002C6FD1"/>
    <w:rsid w:val="002D54F6"/>
    <w:rsid w:val="002E4FAB"/>
    <w:rsid w:val="0030586E"/>
    <w:rsid w:val="0031323F"/>
    <w:rsid w:val="003449A4"/>
    <w:rsid w:val="00347BB3"/>
    <w:rsid w:val="00350A1C"/>
    <w:rsid w:val="00384D27"/>
    <w:rsid w:val="00386659"/>
    <w:rsid w:val="00392904"/>
    <w:rsid w:val="003A56EB"/>
    <w:rsid w:val="003B3D08"/>
    <w:rsid w:val="003D4481"/>
    <w:rsid w:val="00442549"/>
    <w:rsid w:val="00450571"/>
    <w:rsid w:val="0045279C"/>
    <w:rsid w:val="004C2D98"/>
    <w:rsid w:val="004D0367"/>
    <w:rsid w:val="004D54B1"/>
    <w:rsid w:val="004E7415"/>
    <w:rsid w:val="00501BC0"/>
    <w:rsid w:val="00510648"/>
    <w:rsid w:val="005413D6"/>
    <w:rsid w:val="00541D88"/>
    <w:rsid w:val="00541F29"/>
    <w:rsid w:val="00554D7B"/>
    <w:rsid w:val="005723A8"/>
    <w:rsid w:val="00577DFC"/>
    <w:rsid w:val="005857D2"/>
    <w:rsid w:val="005902FD"/>
    <w:rsid w:val="005970A2"/>
    <w:rsid w:val="005A0D05"/>
    <w:rsid w:val="005A2106"/>
    <w:rsid w:val="005A5E8C"/>
    <w:rsid w:val="005B2855"/>
    <w:rsid w:val="005B2AD2"/>
    <w:rsid w:val="005B62FB"/>
    <w:rsid w:val="005B6EAF"/>
    <w:rsid w:val="005D0E30"/>
    <w:rsid w:val="00603477"/>
    <w:rsid w:val="0060543A"/>
    <w:rsid w:val="006426ED"/>
    <w:rsid w:val="00655235"/>
    <w:rsid w:val="0067184B"/>
    <w:rsid w:val="0067573F"/>
    <w:rsid w:val="006A1E42"/>
    <w:rsid w:val="006C11D8"/>
    <w:rsid w:val="006D126C"/>
    <w:rsid w:val="006D38E9"/>
    <w:rsid w:val="006D55C0"/>
    <w:rsid w:val="006F4634"/>
    <w:rsid w:val="007026A7"/>
    <w:rsid w:val="0071063D"/>
    <w:rsid w:val="00721FA9"/>
    <w:rsid w:val="00736485"/>
    <w:rsid w:val="00743EDE"/>
    <w:rsid w:val="0074746F"/>
    <w:rsid w:val="0077021B"/>
    <w:rsid w:val="007757E4"/>
    <w:rsid w:val="00776F52"/>
    <w:rsid w:val="007B6D60"/>
    <w:rsid w:val="007B7B7F"/>
    <w:rsid w:val="007C6A3C"/>
    <w:rsid w:val="007F3733"/>
    <w:rsid w:val="007F37F8"/>
    <w:rsid w:val="007F5B2C"/>
    <w:rsid w:val="00847C53"/>
    <w:rsid w:val="00850DAC"/>
    <w:rsid w:val="008672C8"/>
    <w:rsid w:val="00873A4C"/>
    <w:rsid w:val="00875AD3"/>
    <w:rsid w:val="00885756"/>
    <w:rsid w:val="008D3641"/>
    <w:rsid w:val="008D51F0"/>
    <w:rsid w:val="008E02DB"/>
    <w:rsid w:val="008E5655"/>
    <w:rsid w:val="008F14CC"/>
    <w:rsid w:val="00900BA2"/>
    <w:rsid w:val="00913760"/>
    <w:rsid w:val="00920594"/>
    <w:rsid w:val="00924BDC"/>
    <w:rsid w:val="0093693E"/>
    <w:rsid w:val="009552C9"/>
    <w:rsid w:val="00976D4D"/>
    <w:rsid w:val="00991DB9"/>
    <w:rsid w:val="00993213"/>
    <w:rsid w:val="009A4E98"/>
    <w:rsid w:val="009B13B3"/>
    <w:rsid w:val="009C17DB"/>
    <w:rsid w:val="009C1BE3"/>
    <w:rsid w:val="009C226E"/>
    <w:rsid w:val="009C4A15"/>
    <w:rsid w:val="009D13B4"/>
    <w:rsid w:val="009D5070"/>
    <w:rsid w:val="009F1E17"/>
    <w:rsid w:val="00A01F04"/>
    <w:rsid w:val="00A02E24"/>
    <w:rsid w:val="00A06841"/>
    <w:rsid w:val="00A142EE"/>
    <w:rsid w:val="00A42151"/>
    <w:rsid w:val="00A44F1A"/>
    <w:rsid w:val="00A74008"/>
    <w:rsid w:val="00A86D4A"/>
    <w:rsid w:val="00A91CEE"/>
    <w:rsid w:val="00A97C2D"/>
    <w:rsid w:val="00AA755F"/>
    <w:rsid w:val="00AB7A6D"/>
    <w:rsid w:val="00AC2CFF"/>
    <w:rsid w:val="00AD4B32"/>
    <w:rsid w:val="00AF658E"/>
    <w:rsid w:val="00AF7F1D"/>
    <w:rsid w:val="00B1006B"/>
    <w:rsid w:val="00B10B37"/>
    <w:rsid w:val="00B10D81"/>
    <w:rsid w:val="00B167BF"/>
    <w:rsid w:val="00B37963"/>
    <w:rsid w:val="00B47411"/>
    <w:rsid w:val="00B50EDE"/>
    <w:rsid w:val="00B519EE"/>
    <w:rsid w:val="00B71BBF"/>
    <w:rsid w:val="00B72B81"/>
    <w:rsid w:val="00B80F94"/>
    <w:rsid w:val="00BA03DF"/>
    <w:rsid w:val="00BC00B5"/>
    <w:rsid w:val="00BD1710"/>
    <w:rsid w:val="00BE4D12"/>
    <w:rsid w:val="00C05304"/>
    <w:rsid w:val="00C554A1"/>
    <w:rsid w:val="00C5790C"/>
    <w:rsid w:val="00C617DA"/>
    <w:rsid w:val="00C73D56"/>
    <w:rsid w:val="00CB7376"/>
    <w:rsid w:val="00CC1005"/>
    <w:rsid w:val="00CD045E"/>
    <w:rsid w:val="00CD5C75"/>
    <w:rsid w:val="00CF1150"/>
    <w:rsid w:val="00CF2A1E"/>
    <w:rsid w:val="00D01578"/>
    <w:rsid w:val="00D07EC6"/>
    <w:rsid w:val="00D370B8"/>
    <w:rsid w:val="00D52C2A"/>
    <w:rsid w:val="00D60E6D"/>
    <w:rsid w:val="00D61782"/>
    <w:rsid w:val="00D75E6D"/>
    <w:rsid w:val="00DB6B0E"/>
    <w:rsid w:val="00DD7383"/>
    <w:rsid w:val="00DF65D9"/>
    <w:rsid w:val="00E07E8B"/>
    <w:rsid w:val="00E11028"/>
    <w:rsid w:val="00E13ABA"/>
    <w:rsid w:val="00E96FED"/>
    <w:rsid w:val="00EA4712"/>
    <w:rsid w:val="00ED1C10"/>
    <w:rsid w:val="00ED1CB9"/>
    <w:rsid w:val="00ED589E"/>
    <w:rsid w:val="00F0427A"/>
    <w:rsid w:val="00F23161"/>
    <w:rsid w:val="00F2520E"/>
    <w:rsid w:val="00F32841"/>
    <w:rsid w:val="00F454C8"/>
    <w:rsid w:val="00F52D3B"/>
    <w:rsid w:val="00F62553"/>
    <w:rsid w:val="00F73014"/>
    <w:rsid w:val="00F77F56"/>
    <w:rsid w:val="00F8195A"/>
    <w:rsid w:val="00FA3F7B"/>
    <w:rsid w:val="00FB3A3F"/>
    <w:rsid w:val="00FB529A"/>
    <w:rsid w:val="00FE423E"/>
    <w:rsid w:val="00FE4709"/>
    <w:rsid w:val="00FE7B27"/>
    <w:rsid w:val="00FF11A1"/>
    <w:rsid w:val="00FF259E"/>
    <w:rsid w:val="00FF49B5"/>
    <w:rsid w:val="01DC3CF6"/>
    <w:rsid w:val="0383EFE5"/>
    <w:rsid w:val="03ACB02B"/>
    <w:rsid w:val="0443B548"/>
    <w:rsid w:val="052EC06A"/>
    <w:rsid w:val="074BB257"/>
    <w:rsid w:val="07E35B8C"/>
    <w:rsid w:val="086A0C3F"/>
    <w:rsid w:val="0A1640DA"/>
    <w:rsid w:val="0A2B7258"/>
    <w:rsid w:val="0A558D7B"/>
    <w:rsid w:val="0A887931"/>
    <w:rsid w:val="0B39C725"/>
    <w:rsid w:val="0D0E1C22"/>
    <w:rsid w:val="0D93EC84"/>
    <w:rsid w:val="0EDA4225"/>
    <w:rsid w:val="1246CB1E"/>
    <w:rsid w:val="128E8538"/>
    <w:rsid w:val="1577EDEF"/>
    <w:rsid w:val="16665655"/>
    <w:rsid w:val="17A7BB00"/>
    <w:rsid w:val="192C7740"/>
    <w:rsid w:val="1A82AE5A"/>
    <w:rsid w:val="1F808519"/>
    <w:rsid w:val="204069C9"/>
    <w:rsid w:val="2196AB76"/>
    <w:rsid w:val="22FEF180"/>
    <w:rsid w:val="23CE2053"/>
    <w:rsid w:val="24318C00"/>
    <w:rsid w:val="24AD9FB4"/>
    <w:rsid w:val="25011644"/>
    <w:rsid w:val="250E2C4F"/>
    <w:rsid w:val="2844866E"/>
    <w:rsid w:val="2B2252FB"/>
    <w:rsid w:val="2D049DA4"/>
    <w:rsid w:val="2D41CE73"/>
    <w:rsid w:val="2E222132"/>
    <w:rsid w:val="2ED59909"/>
    <w:rsid w:val="302D9700"/>
    <w:rsid w:val="327154A9"/>
    <w:rsid w:val="33CCEC17"/>
    <w:rsid w:val="35D684E2"/>
    <w:rsid w:val="36F2D60B"/>
    <w:rsid w:val="37409AC4"/>
    <w:rsid w:val="3951EB80"/>
    <w:rsid w:val="397B549E"/>
    <w:rsid w:val="39F47E23"/>
    <w:rsid w:val="3EB0275B"/>
    <w:rsid w:val="3F6B044C"/>
    <w:rsid w:val="429FBE27"/>
    <w:rsid w:val="435EB557"/>
    <w:rsid w:val="44599ACE"/>
    <w:rsid w:val="4C042C98"/>
    <w:rsid w:val="4CC361CC"/>
    <w:rsid w:val="4D95635F"/>
    <w:rsid w:val="4DF2D570"/>
    <w:rsid w:val="4F261E0E"/>
    <w:rsid w:val="519E803E"/>
    <w:rsid w:val="527F414C"/>
    <w:rsid w:val="556F0E0A"/>
    <w:rsid w:val="55D1345C"/>
    <w:rsid w:val="5624B5E1"/>
    <w:rsid w:val="569DC147"/>
    <w:rsid w:val="582B7CC5"/>
    <w:rsid w:val="58EC0D00"/>
    <w:rsid w:val="5D664FE4"/>
    <w:rsid w:val="5E1BB901"/>
    <w:rsid w:val="5E7C96DF"/>
    <w:rsid w:val="603EF483"/>
    <w:rsid w:val="617B60C3"/>
    <w:rsid w:val="62288589"/>
    <w:rsid w:val="63EF735B"/>
    <w:rsid w:val="64E425B9"/>
    <w:rsid w:val="67D77A8C"/>
    <w:rsid w:val="681AD271"/>
    <w:rsid w:val="69874C4C"/>
    <w:rsid w:val="6989420C"/>
    <w:rsid w:val="6B227C4A"/>
    <w:rsid w:val="6B478F28"/>
    <w:rsid w:val="6C187C8E"/>
    <w:rsid w:val="6D597CAF"/>
    <w:rsid w:val="70134F51"/>
    <w:rsid w:val="70A9DCF5"/>
    <w:rsid w:val="70E51374"/>
    <w:rsid w:val="72DE906C"/>
    <w:rsid w:val="7617243D"/>
    <w:rsid w:val="768A09A6"/>
    <w:rsid w:val="77178F5F"/>
    <w:rsid w:val="7837318C"/>
    <w:rsid w:val="7966CDBB"/>
    <w:rsid w:val="7A633A88"/>
    <w:rsid w:val="7C3B8E07"/>
    <w:rsid w:val="7C638DC9"/>
    <w:rsid w:val="7CD62D65"/>
    <w:rsid w:val="7CE9EFF7"/>
    <w:rsid w:val="7CFE9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3366E"/>
  <w15:chartTrackingRefBased/>
  <w15:docId w15:val="{28EFC8A3-9DE7-465C-B757-7E672CB7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A7"/>
    <w:pPr>
      <w:spacing w:after="200" w:line="276" w:lineRule="auto"/>
    </w:pPr>
    <w:rPr>
      <w:rFonts w:ascii="Calibri" w:eastAsia="Batang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026A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7026A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7026A7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7026A7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nhideWhenUsed/>
    <w:qFormat/>
    <w:rsid w:val="007026A7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nhideWhenUsed/>
    <w:qFormat/>
    <w:rsid w:val="007026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nhideWhenUsed/>
    <w:qFormat/>
    <w:rsid w:val="007026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26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nhideWhenUsed/>
    <w:qFormat/>
    <w:rsid w:val="007026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7026A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rsid w:val="007026A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rsid w:val="007026A7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rsid w:val="007026A7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rsid w:val="007026A7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rsid w:val="007026A7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rsid w:val="007026A7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7026A7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rsid w:val="007026A7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qFormat/>
    <w:rsid w:val="007026A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rsid w:val="007026A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7026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rsid w:val="007026A7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26A7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7026A7"/>
    <w:rPr>
      <w:i/>
      <w:iCs/>
      <w:color w:val="404040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lp1"/>
    <w:basedOn w:val="Normal"/>
    <w:link w:val="PrrafodelistaCar"/>
    <w:uiPriority w:val="34"/>
    <w:qFormat/>
    <w:rsid w:val="007026A7"/>
    <w:pPr>
      <w:ind w:left="720"/>
      <w:contextualSpacing/>
    </w:pPr>
  </w:style>
  <w:style w:type="character" w:styleId="nfasisintenso">
    <w:name w:val="Intense Emphasis"/>
    <w:uiPriority w:val="21"/>
    <w:qFormat/>
    <w:rsid w:val="007026A7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26A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7026A7"/>
    <w:rPr>
      <w:i/>
      <w:iCs/>
      <w:color w:val="0F4761"/>
    </w:rPr>
  </w:style>
  <w:style w:type="character" w:styleId="Referenciaintensa">
    <w:name w:val="Intense Reference"/>
    <w:uiPriority w:val="32"/>
    <w:qFormat/>
    <w:rsid w:val="007026A7"/>
    <w:rPr>
      <w:b/>
      <w:bCs/>
      <w:smallCaps/>
      <w:color w:val="0F4761"/>
      <w:spacing w:val="5"/>
    </w:rPr>
  </w:style>
  <w:style w:type="paragraph" w:styleId="Encabezado">
    <w:name w:val="header"/>
    <w:aliases w:val="maria,h"/>
    <w:basedOn w:val="Normal"/>
    <w:link w:val="Encabezado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h Car"/>
    <w:link w:val="Encabezado"/>
    <w:uiPriority w:val="99"/>
    <w:rsid w:val="007026A7"/>
    <w:rPr>
      <w:rFonts w:ascii="Calibri" w:eastAsia="Batang" w:hAnsi="Calibri" w:cs="Times New Roman"/>
      <w:kern w:val="0"/>
    </w:rPr>
  </w:style>
  <w:style w:type="paragraph" w:styleId="Piedepgina">
    <w:name w:val="footer"/>
    <w:basedOn w:val="Normal"/>
    <w:link w:val="PiedepginaCar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7026A7"/>
    <w:rPr>
      <w:rFonts w:ascii="Calibri" w:eastAsia="Batang" w:hAnsi="Calibri" w:cs="Times New Roman"/>
      <w:kern w:val="0"/>
    </w:rPr>
  </w:style>
  <w:style w:type="character" w:styleId="Refdecomentario">
    <w:name w:val="annotation reference"/>
    <w:uiPriority w:val="99"/>
    <w:semiHidden/>
    <w:unhideWhenUsed/>
    <w:rsid w:val="00C579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5790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5790C"/>
    <w:rPr>
      <w:rFonts w:ascii="Calibri" w:eastAsia="Batang" w:hAnsi="Calibri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79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5790C"/>
    <w:rPr>
      <w:rFonts w:ascii="Calibri" w:eastAsia="Batang" w:hAnsi="Calibri"/>
      <w:b/>
      <w:bCs/>
      <w:lang w:eastAsia="en-US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C5790C"/>
    <w:rPr>
      <w:rFonts w:ascii="Calibri" w:eastAsia="Batang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5413D6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5413D6"/>
    <w:rPr>
      <w:color w:val="605E5C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19629F"/>
  </w:style>
  <w:style w:type="numbering" w:customStyle="1" w:styleId="Sinlista11">
    <w:name w:val="Sin lista11"/>
    <w:next w:val="Sinlista"/>
    <w:uiPriority w:val="99"/>
    <w:semiHidden/>
    <w:rsid w:val="0019629F"/>
  </w:style>
  <w:style w:type="paragraph" w:styleId="Textoindependiente">
    <w:name w:val="Body Text"/>
    <w:basedOn w:val="Normal"/>
    <w:link w:val="TextoindependienteCar"/>
    <w:rsid w:val="0019629F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9629F"/>
    <w:rPr>
      <w:rFonts w:ascii="Arial" w:eastAsia="Times New Roman" w:hAnsi="Arial"/>
      <w:lang w:val="es-MX" w:eastAsia="es-ES"/>
    </w:rPr>
  </w:style>
  <w:style w:type="paragraph" w:styleId="Textoindependiente2">
    <w:name w:val="Body Text 2"/>
    <w:basedOn w:val="Normal"/>
    <w:link w:val="Textoindependiente2Car"/>
    <w:rsid w:val="0019629F"/>
    <w:pPr>
      <w:spacing w:after="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19629F"/>
    <w:rPr>
      <w:rFonts w:ascii="Times New Roman" w:eastAsia="Times New Roman" w:hAnsi="Times New Roman"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29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29F"/>
    <w:rPr>
      <w:rFonts w:ascii="Times New Roman" w:eastAsia="Times New Roman" w:hAnsi="Times New Roman"/>
      <w:b/>
      <w:bCs/>
      <w:sz w:val="24"/>
      <w:lang w:val="es-ES" w:eastAsia="es-ES"/>
    </w:rPr>
  </w:style>
  <w:style w:type="character" w:customStyle="1" w:styleId="longtext1">
    <w:name w:val="long_text1"/>
    <w:rsid w:val="0019629F"/>
    <w:rPr>
      <w:sz w:val="15"/>
      <w:szCs w:val="15"/>
    </w:rPr>
  </w:style>
  <w:style w:type="character" w:customStyle="1" w:styleId="mediumtext1">
    <w:name w:val="medium_text1"/>
    <w:rsid w:val="0019629F"/>
    <w:rPr>
      <w:sz w:val="24"/>
      <w:szCs w:val="24"/>
    </w:rPr>
  </w:style>
  <w:style w:type="character" w:customStyle="1" w:styleId="shorttext1">
    <w:name w:val="short_text1"/>
    <w:rsid w:val="0019629F"/>
    <w:rPr>
      <w:sz w:val="29"/>
      <w:szCs w:val="29"/>
    </w:rPr>
  </w:style>
  <w:style w:type="table" w:styleId="Tablaconcuadrcula">
    <w:name w:val="Table Grid"/>
    <w:basedOn w:val="Tablanormal"/>
    <w:rsid w:val="0019629F"/>
    <w:rPr>
      <w:rFonts w:ascii="Times New Roman" w:eastAsia="Times New Roman" w:hAnsi="Times New Roman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19629F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rsid w:val="0019629F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29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notapie">
    <w:name w:val="footnote text"/>
    <w:aliases w:val=" Car, Car1 Car Car,Car,Car1 Car Car"/>
    <w:basedOn w:val="Normal"/>
    <w:link w:val="TextonotapieCar"/>
    <w:rsid w:val="0019629F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aliases w:val=" Car Car, Car1 Car Car Car,Car Car,Car1 Car Car Car"/>
    <w:basedOn w:val="Fuentedeprrafopredeter"/>
    <w:link w:val="Textonotapie"/>
    <w:rsid w:val="0019629F"/>
    <w:rPr>
      <w:rFonts w:ascii="Times New Roman" w:eastAsia="Times New Roman" w:hAnsi="Times New Roman"/>
      <w:lang w:val="es-ES_tradnl" w:eastAsia="es-ES"/>
    </w:rPr>
  </w:style>
  <w:style w:type="character" w:styleId="Refdenotaalpie">
    <w:name w:val="footnote reference"/>
    <w:rsid w:val="0019629F"/>
    <w:rPr>
      <w:vertAlign w:val="superscript"/>
    </w:rPr>
  </w:style>
  <w:style w:type="paragraph" w:styleId="NormalWeb">
    <w:name w:val="Normal (Web)"/>
    <w:basedOn w:val="Normal"/>
    <w:rsid w:val="0019629F"/>
    <w:pPr>
      <w:spacing w:after="0" w:line="240" w:lineRule="auto"/>
    </w:pPr>
    <w:rPr>
      <w:rFonts w:ascii="Times New Roman" w:hAnsi="Times New Roman"/>
      <w:sz w:val="24"/>
      <w:szCs w:val="24"/>
      <w:lang w:val="es-ES" w:eastAsia="ko-KR"/>
    </w:rPr>
  </w:style>
  <w:style w:type="paragraph" w:styleId="Sangradetextonormal">
    <w:name w:val="Body Text Indent"/>
    <w:basedOn w:val="Normal"/>
    <w:link w:val="SangradetextonormalCar"/>
    <w:rsid w:val="0019629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29F"/>
    <w:rPr>
      <w:rFonts w:ascii="Times New Roman" w:eastAsia="Times New Roman" w:hAnsi="Times New Roman"/>
      <w:lang w:val="es-ES" w:eastAsia="es-ES"/>
    </w:rPr>
  </w:style>
  <w:style w:type="paragraph" w:styleId="Revisin">
    <w:name w:val="Revision"/>
    <w:hidden/>
    <w:uiPriority w:val="99"/>
    <w:semiHidden/>
    <w:rsid w:val="0019629F"/>
    <w:rPr>
      <w:rFonts w:ascii="Arial Narrow" w:eastAsia="Calibri" w:hAnsi="Arial Narrow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59c1c6-76ea-41c4-b348-5c3ff73d2491">
      <Terms xmlns="http://schemas.microsoft.com/office/infopath/2007/PartnerControls"/>
    </lcf76f155ced4ddcb4097134ff3c332f>
    <TaxCatchAll xmlns="c8c3f8a5-c77b-42b3-9503-352361a5e43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E7F6732475BA4C80BAAF57DF994292" ma:contentTypeVersion="13" ma:contentTypeDescription="Crear nuevo documento." ma:contentTypeScope="" ma:versionID="96e19dbcd1152650831c38db82b9d3d8">
  <xsd:schema xmlns:xsd="http://www.w3.org/2001/XMLSchema" xmlns:xs="http://www.w3.org/2001/XMLSchema" xmlns:p="http://schemas.microsoft.com/office/2006/metadata/properties" xmlns:ns2="ce59c1c6-76ea-41c4-b348-5c3ff73d2491" xmlns:ns3="c8c3f8a5-c77b-42b3-9503-352361a5e432" targetNamespace="http://schemas.microsoft.com/office/2006/metadata/properties" ma:root="true" ma:fieldsID="14aba4187248fa02723de341754b2f5a" ns2:_="" ns3:_="">
    <xsd:import namespace="ce59c1c6-76ea-41c4-b348-5c3ff73d2491"/>
    <xsd:import namespace="c8c3f8a5-c77b-42b3-9503-352361a5e4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9c1c6-76ea-41c4-b348-5c3ff73d2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743394e-0d6b-46f4-a711-284c6a013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3f8a5-c77b-42b3-9503-352361a5e4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cee7e89-5851-4aaa-8ad7-45b69fff779f}" ma:internalName="TaxCatchAll" ma:showField="CatchAllData" ma:web="c8c3f8a5-c77b-42b3-9503-352361a5e4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B10E26-64FE-42BE-AD3C-36C4DBA7C212}">
  <ds:schemaRefs>
    <ds:schemaRef ds:uri="http://schemas.microsoft.com/office/2006/metadata/properties"/>
    <ds:schemaRef ds:uri="http://schemas.microsoft.com/office/infopath/2007/PartnerControls"/>
    <ds:schemaRef ds:uri="ce59c1c6-76ea-41c4-b348-5c3ff73d2491"/>
    <ds:schemaRef ds:uri="c8c3f8a5-c77b-42b3-9503-352361a5e432"/>
  </ds:schemaRefs>
</ds:datastoreItem>
</file>

<file path=customXml/itemProps2.xml><?xml version="1.0" encoding="utf-8"?>
<ds:datastoreItem xmlns:ds="http://schemas.openxmlformats.org/officeDocument/2006/customXml" ds:itemID="{5ECD9382-B1FF-4BF2-9A69-A0715F640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C01067-20C7-4E1B-84C6-60EBEF1FD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59c1c6-76ea-41c4-b348-5c3ff73d2491"/>
    <ds:schemaRef ds:uri="c8c3f8a5-c77b-42b3-9503-352361a5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1490</Words>
  <Characters>8405</Characters>
  <Application>Microsoft Office Word</Application>
  <DocSecurity>0</DocSecurity>
  <Lines>268</Lines>
  <Paragraphs>125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Cecilia del Pilar Larrañaga Calmet</cp:lastModifiedBy>
  <cp:revision>3</cp:revision>
  <dcterms:created xsi:type="dcterms:W3CDTF">2025-10-30T22:01:00Z</dcterms:created>
  <dcterms:modified xsi:type="dcterms:W3CDTF">2025-10-30T22:21:00Z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0x01010061E7F6732475BA4C80BAAF57DF994292</vt:lpwstr>
  </property>
  <property fmtid="{D5CDD505-2E9C-101B-9397-08002B2CF9AE}" pid="3" name="MediaServiceImageTags">
    <vt:lpwstr/>
  </property>
</Properties>
</file>