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tbl>
      <w:tblPr>
        <w:tblW w:w="9889"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889"/>
      </w:tblGrid>
      <w:tr w:rsidR="00073EA9" w:rsidRPr="00073EA9" w14:paraId="0D2F5918" w14:textId="77777777" w:rsidTr="003207F7">
        <w:trPr>
          <w:trHeight w:val="608"/>
        </w:trPr>
        <w:tc>
          <w:tcPr>
            <w:tcW w:w="9889" w:type="dxa"/>
            <w:tcBorders>
              <w:top w:val="none" w:sz="6" w:space="0" w:color="auto"/>
              <w:bottom w:val="none" w:sz="6" w:space="0" w:color="auto"/>
            </w:tcBorders>
          </w:tcPr>
          <w:p w14:paraId="49C38E97" w14:textId="77777777" w:rsidR="00073EA9" w:rsidRPr="00BC2432" w:rsidRDefault="00BC2432" w:rsidP="00BC2432">
            <w:pPr>
              <w:widowControl w:val="0"/>
              <w:autoSpaceDE w:val="0"/>
              <w:autoSpaceDN w:val="0"/>
              <w:adjustRightInd w:val="0"/>
              <w:ind w:left="142"/>
              <w:jc w:val="both"/>
              <w:rPr>
                <w:rFonts w:ascii="Arial" w:hAnsi="Arial" w:cs="Arial"/>
                <w:b/>
                <w:bCs/>
                <w:color w:val="000000" w:themeColor="text1"/>
                <w:sz w:val="20"/>
              </w:rPr>
            </w:pPr>
            <w:r w:rsidRPr="00BC2432">
              <w:rPr>
                <w:rFonts w:ascii="Arial" w:hAnsi="Arial" w:cs="Arial"/>
                <w:b/>
                <w:bCs/>
                <w:color w:val="000000" w:themeColor="text1"/>
                <w:sz w:val="20"/>
              </w:rPr>
              <w:t xml:space="preserve">Servicio de contratación para el dictado del curso “Seguridad de </w:t>
            </w:r>
            <w:proofErr w:type="spellStart"/>
            <w:r w:rsidRPr="00BC2432">
              <w:rPr>
                <w:rFonts w:ascii="Arial" w:hAnsi="Arial" w:cs="Arial"/>
                <w:b/>
                <w:bCs/>
                <w:color w:val="000000" w:themeColor="text1"/>
                <w:sz w:val="20"/>
              </w:rPr>
              <w:t>APIs</w:t>
            </w:r>
            <w:proofErr w:type="spellEnd"/>
            <w:r w:rsidRPr="00BC2432">
              <w:rPr>
                <w:rFonts w:ascii="Arial" w:hAnsi="Arial" w:cs="Arial"/>
                <w:b/>
                <w:bCs/>
                <w:color w:val="000000" w:themeColor="text1"/>
                <w:sz w:val="20"/>
              </w:rPr>
              <w:t xml:space="preserve"> y</w:t>
            </w:r>
            <w:r w:rsidRPr="00BC2432">
              <w:rPr>
                <w:rFonts w:ascii="Arial" w:hAnsi="Arial" w:cs="Arial"/>
                <w:b/>
                <w:bCs/>
                <w:color w:val="000000" w:themeColor="text1"/>
                <w:sz w:val="20"/>
              </w:rPr>
              <w:t xml:space="preserve"> </w:t>
            </w:r>
            <w:r w:rsidRPr="00BC2432">
              <w:rPr>
                <w:rFonts w:ascii="Arial" w:hAnsi="Arial" w:cs="Arial"/>
                <w:b/>
                <w:bCs/>
                <w:color w:val="000000" w:themeColor="text1"/>
                <w:sz w:val="20"/>
              </w:rPr>
              <w:t>Criptografía”</w:t>
            </w:r>
          </w:p>
          <w:p w14:paraId="762E5DDA" w14:textId="77777777" w:rsidR="00BC2432" w:rsidRDefault="00BC2432" w:rsidP="00BC2432">
            <w:pPr>
              <w:widowControl w:val="0"/>
              <w:autoSpaceDE w:val="0"/>
              <w:autoSpaceDN w:val="0"/>
              <w:adjustRightInd w:val="0"/>
              <w:ind w:left="142"/>
              <w:jc w:val="both"/>
              <w:rPr>
                <w:rFonts w:ascii="Arial" w:hAnsi="Arial" w:cs="Arial"/>
                <w:b/>
                <w:bCs/>
                <w:color w:val="000000" w:themeColor="text1"/>
                <w:sz w:val="20"/>
              </w:rPr>
            </w:pPr>
          </w:p>
          <w:p w14:paraId="0DD05BD9" w14:textId="77777777" w:rsidR="007A072B" w:rsidRPr="007A072B" w:rsidRDefault="007A072B" w:rsidP="007A072B">
            <w:pPr>
              <w:widowControl w:val="0"/>
              <w:autoSpaceDE w:val="0"/>
              <w:autoSpaceDN w:val="0"/>
              <w:adjustRightInd w:val="0"/>
              <w:ind w:left="142"/>
              <w:jc w:val="both"/>
              <w:rPr>
                <w:rFonts w:ascii="Arial" w:hAnsi="Arial" w:cs="Arial"/>
                <w:b/>
                <w:bCs/>
                <w:color w:val="000000" w:themeColor="text1"/>
                <w:sz w:val="20"/>
              </w:rPr>
            </w:pPr>
            <w:r w:rsidRPr="007A072B">
              <w:rPr>
                <w:rFonts w:ascii="Arial" w:hAnsi="Arial" w:cs="Arial"/>
                <w:b/>
                <w:bCs/>
                <w:color w:val="000000" w:themeColor="text1"/>
                <w:sz w:val="20"/>
              </w:rPr>
              <w:t>Metodología</w:t>
            </w:r>
          </w:p>
          <w:p w14:paraId="0D604D88" w14:textId="77777777" w:rsidR="007A072B" w:rsidRPr="007A072B" w:rsidRDefault="007A072B" w:rsidP="007A072B">
            <w:pPr>
              <w:widowControl w:val="0"/>
              <w:autoSpaceDE w:val="0"/>
              <w:autoSpaceDN w:val="0"/>
              <w:adjustRightInd w:val="0"/>
              <w:ind w:left="142"/>
              <w:jc w:val="both"/>
              <w:rPr>
                <w:rFonts w:ascii="Arial" w:hAnsi="Arial" w:cs="Arial"/>
                <w:color w:val="000000" w:themeColor="text1"/>
                <w:sz w:val="20"/>
              </w:rPr>
            </w:pPr>
            <w:r w:rsidRPr="007A072B">
              <w:rPr>
                <w:rFonts w:ascii="Arial" w:hAnsi="Arial" w:cs="Arial"/>
                <w:color w:val="000000" w:themeColor="text1"/>
                <w:sz w:val="20"/>
              </w:rPr>
              <w:t>El curso deberá tener un enfoque teórico - práctico que garantice que los conceptos sean aplicados</w:t>
            </w:r>
          </w:p>
          <w:p w14:paraId="428B08A3" w14:textId="77777777" w:rsidR="007A072B" w:rsidRPr="007A072B" w:rsidRDefault="007A072B" w:rsidP="007A072B">
            <w:pPr>
              <w:widowControl w:val="0"/>
              <w:autoSpaceDE w:val="0"/>
              <w:autoSpaceDN w:val="0"/>
              <w:adjustRightInd w:val="0"/>
              <w:ind w:left="142"/>
              <w:jc w:val="both"/>
              <w:rPr>
                <w:rFonts w:ascii="Arial" w:hAnsi="Arial" w:cs="Arial"/>
                <w:color w:val="000000" w:themeColor="text1"/>
                <w:sz w:val="20"/>
              </w:rPr>
            </w:pPr>
            <w:r w:rsidRPr="007A072B">
              <w:rPr>
                <w:rFonts w:ascii="Arial" w:hAnsi="Arial" w:cs="Arial"/>
                <w:color w:val="000000" w:themeColor="text1"/>
                <w:sz w:val="20"/>
              </w:rPr>
              <w:t>a través de ejercicios prácticos con el fin de reforzar el aprendizaje. Las sesiones serán grabadas y</w:t>
            </w:r>
          </w:p>
          <w:p w14:paraId="6AD731D3" w14:textId="77777777" w:rsidR="007A072B" w:rsidRPr="007A072B" w:rsidRDefault="007A072B" w:rsidP="007A072B">
            <w:pPr>
              <w:widowControl w:val="0"/>
              <w:autoSpaceDE w:val="0"/>
              <w:autoSpaceDN w:val="0"/>
              <w:adjustRightInd w:val="0"/>
              <w:ind w:left="142"/>
              <w:jc w:val="both"/>
              <w:rPr>
                <w:rFonts w:ascii="Arial" w:hAnsi="Arial" w:cs="Arial"/>
                <w:color w:val="000000" w:themeColor="text1"/>
                <w:sz w:val="20"/>
              </w:rPr>
            </w:pPr>
            <w:r w:rsidRPr="007A072B">
              <w:rPr>
                <w:rFonts w:ascii="Arial" w:hAnsi="Arial" w:cs="Arial"/>
                <w:color w:val="000000" w:themeColor="text1"/>
                <w:sz w:val="20"/>
              </w:rPr>
              <w:t>puestas a disposición de los participantes para su revisión posterior.</w:t>
            </w:r>
          </w:p>
          <w:p w14:paraId="1A3276D3" w14:textId="77777777" w:rsidR="007A072B" w:rsidRPr="007A072B" w:rsidRDefault="007A072B" w:rsidP="007A072B">
            <w:pPr>
              <w:widowControl w:val="0"/>
              <w:autoSpaceDE w:val="0"/>
              <w:autoSpaceDN w:val="0"/>
              <w:adjustRightInd w:val="0"/>
              <w:ind w:left="142"/>
              <w:jc w:val="both"/>
              <w:rPr>
                <w:rFonts w:ascii="Arial" w:hAnsi="Arial" w:cs="Arial"/>
                <w:color w:val="000000" w:themeColor="text1"/>
                <w:sz w:val="20"/>
              </w:rPr>
            </w:pPr>
          </w:p>
          <w:p w14:paraId="5C9F58F9" w14:textId="4D0D819E" w:rsidR="007A072B" w:rsidRPr="007A072B" w:rsidRDefault="007A072B" w:rsidP="007A072B">
            <w:pPr>
              <w:widowControl w:val="0"/>
              <w:autoSpaceDE w:val="0"/>
              <w:autoSpaceDN w:val="0"/>
              <w:adjustRightInd w:val="0"/>
              <w:ind w:left="142"/>
              <w:jc w:val="both"/>
              <w:rPr>
                <w:rFonts w:ascii="Arial" w:hAnsi="Arial" w:cs="Arial"/>
                <w:color w:val="000000" w:themeColor="text1"/>
                <w:sz w:val="20"/>
              </w:rPr>
            </w:pPr>
            <w:r w:rsidRPr="007A072B">
              <w:rPr>
                <w:rFonts w:ascii="Arial" w:hAnsi="Arial" w:cs="Arial"/>
                <w:color w:val="000000" w:themeColor="text1"/>
                <w:sz w:val="20"/>
              </w:rPr>
              <w:t>El curso se desarrollará en cinco (5) sesiones, cuatro (4) de 4.5 horas y una (1) de 6 horas,</w:t>
            </w:r>
          </w:p>
          <w:p w14:paraId="682522E5" w14:textId="77777777" w:rsidR="007A072B" w:rsidRPr="007A072B" w:rsidRDefault="007A072B" w:rsidP="007A072B">
            <w:pPr>
              <w:widowControl w:val="0"/>
              <w:autoSpaceDE w:val="0"/>
              <w:autoSpaceDN w:val="0"/>
              <w:adjustRightInd w:val="0"/>
              <w:ind w:left="142"/>
              <w:jc w:val="both"/>
              <w:rPr>
                <w:rFonts w:ascii="Arial" w:hAnsi="Arial" w:cs="Arial"/>
                <w:color w:val="000000" w:themeColor="text1"/>
                <w:sz w:val="20"/>
              </w:rPr>
            </w:pPr>
            <w:r w:rsidRPr="007A072B">
              <w:rPr>
                <w:rFonts w:ascii="Arial" w:hAnsi="Arial" w:cs="Arial"/>
                <w:color w:val="000000" w:themeColor="text1"/>
                <w:sz w:val="20"/>
              </w:rPr>
              <w:t>completando un total de veinticuatro (24) horas.</w:t>
            </w:r>
          </w:p>
          <w:p w14:paraId="6A1FDEA7" w14:textId="77777777" w:rsidR="007A072B" w:rsidRDefault="007A072B" w:rsidP="007A072B">
            <w:pPr>
              <w:widowControl w:val="0"/>
              <w:autoSpaceDE w:val="0"/>
              <w:autoSpaceDN w:val="0"/>
              <w:adjustRightInd w:val="0"/>
              <w:ind w:left="142"/>
              <w:jc w:val="both"/>
              <w:rPr>
                <w:rFonts w:ascii="Arial" w:hAnsi="Arial" w:cs="Arial"/>
                <w:b/>
                <w:bCs/>
                <w:color w:val="000000" w:themeColor="text1"/>
                <w:sz w:val="20"/>
              </w:rPr>
            </w:pPr>
          </w:p>
          <w:p w14:paraId="73B88E3E" w14:textId="61265E46" w:rsidR="007A072B" w:rsidRPr="007A072B" w:rsidRDefault="007A072B" w:rsidP="007A072B">
            <w:pPr>
              <w:widowControl w:val="0"/>
              <w:autoSpaceDE w:val="0"/>
              <w:autoSpaceDN w:val="0"/>
              <w:adjustRightInd w:val="0"/>
              <w:ind w:left="142"/>
              <w:jc w:val="both"/>
              <w:rPr>
                <w:rFonts w:ascii="Arial" w:hAnsi="Arial" w:cs="Arial"/>
                <w:b/>
                <w:bCs/>
                <w:color w:val="000000" w:themeColor="text1"/>
                <w:sz w:val="20"/>
              </w:rPr>
            </w:pPr>
            <w:r w:rsidRPr="007A072B">
              <w:rPr>
                <w:rFonts w:ascii="Arial" w:hAnsi="Arial" w:cs="Arial"/>
                <w:b/>
                <w:bCs/>
                <w:color w:val="000000" w:themeColor="text1"/>
                <w:sz w:val="20"/>
              </w:rPr>
              <w:t>Público objetivo</w:t>
            </w:r>
          </w:p>
          <w:p w14:paraId="0A35E5AD" w14:textId="77777777" w:rsidR="007A072B" w:rsidRPr="007A072B" w:rsidRDefault="007A072B" w:rsidP="007A072B">
            <w:pPr>
              <w:widowControl w:val="0"/>
              <w:autoSpaceDE w:val="0"/>
              <w:autoSpaceDN w:val="0"/>
              <w:adjustRightInd w:val="0"/>
              <w:ind w:left="142"/>
              <w:jc w:val="both"/>
              <w:rPr>
                <w:rFonts w:ascii="Arial" w:hAnsi="Arial" w:cs="Arial"/>
                <w:color w:val="000000" w:themeColor="text1"/>
                <w:sz w:val="20"/>
              </w:rPr>
            </w:pPr>
            <w:r w:rsidRPr="007A072B">
              <w:rPr>
                <w:rFonts w:ascii="Arial" w:hAnsi="Arial" w:cs="Arial"/>
                <w:color w:val="000000" w:themeColor="text1"/>
                <w:sz w:val="20"/>
              </w:rPr>
              <w:t>El curso estará dirigido a 32 funcionarios y profesionales de la Gerencia de Riesgos y de otras áreas</w:t>
            </w:r>
          </w:p>
          <w:p w14:paraId="6D19ADD9" w14:textId="50B8C8C8" w:rsidR="00BC2432" w:rsidRPr="00BC2432" w:rsidRDefault="007A072B" w:rsidP="007A072B">
            <w:pPr>
              <w:widowControl w:val="0"/>
              <w:autoSpaceDE w:val="0"/>
              <w:autoSpaceDN w:val="0"/>
              <w:adjustRightInd w:val="0"/>
              <w:ind w:left="142"/>
              <w:jc w:val="both"/>
              <w:rPr>
                <w:rFonts w:ascii="Arial" w:hAnsi="Arial" w:cs="Arial"/>
                <w:b/>
                <w:bCs/>
                <w:color w:val="000000" w:themeColor="text1"/>
                <w:sz w:val="20"/>
              </w:rPr>
            </w:pPr>
            <w:r w:rsidRPr="007A072B">
              <w:rPr>
                <w:rFonts w:ascii="Arial" w:hAnsi="Arial" w:cs="Arial"/>
                <w:color w:val="000000" w:themeColor="text1"/>
                <w:sz w:val="20"/>
              </w:rPr>
              <w:t>de la institución</w:t>
            </w:r>
            <w:r w:rsidRPr="007A072B">
              <w:rPr>
                <w:rFonts w:ascii="Arial" w:hAnsi="Arial" w:cs="Arial"/>
                <w:b/>
                <w:bCs/>
                <w:color w:val="000000" w:themeColor="text1"/>
                <w:sz w:val="20"/>
              </w:rPr>
              <w:t>.</w:t>
            </w:r>
          </w:p>
        </w:tc>
      </w:tr>
    </w:tbl>
    <w:p w14:paraId="1ECA6C79" w14:textId="4D7D03F6" w:rsidR="00B65AE1" w:rsidRDefault="00B65AE1" w:rsidP="00B00AB5">
      <w:pPr>
        <w:widowControl w:val="0"/>
        <w:autoSpaceDE w:val="0"/>
        <w:autoSpaceDN w:val="0"/>
        <w:adjustRightInd w:val="0"/>
        <w:ind w:left="142"/>
        <w:jc w:val="both"/>
        <w:rPr>
          <w:rFonts w:ascii="Arial" w:hAnsi="Arial" w:cs="Arial"/>
          <w:color w:val="000000" w:themeColor="text1"/>
          <w:sz w:val="20"/>
        </w:rPr>
      </w:pPr>
    </w:p>
    <w:p w14:paraId="2E4F287F" w14:textId="77777777" w:rsidR="00945EB8" w:rsidRDefault="00945EB8" w:rsidP="00B65AE1">
      <w:pPr>
        <w:widowControl w:val="0"/>
        <w:autoSpaceDE w:val="0"/>
        <w:autoSpaceDN w:val="0"/>
        <w:adjustRightInd w:val="0"/>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FC03" w14:textId="77777777" w:rsidR="00E50F3B" w:rsidRDefault="00E50F3B">
      <w:r>
        <w:separator/>
      </w:r>
    </w:p>
  </w:endnote>
  <w:endnote w:type="continuationSeparator" w:id="0">
    <w:p w14:paraId="35E59F20" w14:textId="77777777" w:rsidR="00E50F3B" w:rsidRDefault="00E5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E066" w14:textId="77777777" w:rsidR="00E50F3B" w:rsidRDefault="00E50F3B">
      <w:r>
        <w:separator/>
      </w:r>
    </w:p>
  </w:footnote>
  <w:footnote w:type="continuationSeparator" w:id="0">
    <w:p w14:paraId="76B29801" w14:textId="77777777" w:rsidR="00E50F3B" w:rsidRDefault="00E5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72B"/>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1D45"/>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432"/>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8D"/>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2</Pages>
  <Words>381</Words>
  <Characters>2248</Characters>
  <Application>Microsoft Office Word</Application>
  <DocSecurity>0</DocSecurity>
  <Lines>107</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2585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281</cp:revision>
  <cp:lastPrinted>2016-08-17T17:53:00Z</cp:lastPrinted>
  <dcterms:created xsi:type="dcterms:W3CDTF">2022-02-03T23:04:00Z</dcterms:created>
  <dcterms:modified xsi:type="dcterms:W3CDTF">2025-11-06T22:44:00Z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