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D43958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05BF4CB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OBJETO DE LA CONTRATACIO</w:t>
            </w:r>
            <w:r w:rsidRPr="00D43958">
              <w:rPr>
                <w:rFonts w:ascii="Arial" w:hAnsi="Arial" w:cs="Arial"/>
                <w:sz w:val="18"/>
                <w:szCs w:val="18"/>
              </w:rPr>
              <w:t>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>SERVICIO DE UN PERITO CIVIL, CON FINES DE FISCALIZACIÓN DE LA OBRA MEJORAMIENTO DEL SERVICIO DE TRANSITABILIDAD DE LA SEGUNDA CUADRA DE LA AVENIDA ANTONIO RAYMONDI, DISTRITO DE HUARAZ – PROVINCIA DE HUARAZ – DEPARTAMENTO DE ANCASH. PARA CONSEJO MUNICIPAL DE LA MPH,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o  Jurídica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276259A2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10/11/2025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276259A2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10/11/2025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9759A6"/>
    <w:rsid w:val="009F78BE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919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27</cp:revision>
  <dcterms:created xsi:type="dcterms:W3CDTF">2025-07-10T21:03:00Z</dcterms:created>
  <dcterms:modified xsi:type="dcterms:W3CDTF">2025-11-10T15:11:00Z</dcterms:modified>
</cp:coreProperties>
</file>