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3CE7F782" w14:textId="77777777" w:rsidR="00E63B83" w:rsidRDefault="00E63B83" w:rsidP="007A2686">
      <w:pPr>
        <w:pStyle w:val="Default"/>
        <w:jc w:val="both"/>
        <w:rPr>
          <w:b/>
          <w:bCs/>
        </w:rPr>
      </w:pPr>
    </w:p>
    <w:p w14:paraId="1EC88F46" w14:textId="19180B4D" w:rsidR="00E63B83" w:rsidRDefault="00E63B83" w:rsidP="00E63B83">
      <w:pPr>
        <w:pStyle w:val="Default"/>
        <w:numPr>
          <w:ilvl w:val="0"/>
          <w:numId w:val="21"/>
        </w:numPr>
        <w:jc w:val="both"/>
        <w:rPr>
          <w:b/>
          <w:bCs/>
        </w:rPr>
      </w:pPr>
      <w:r>
        <w:rPr>
          <w:sz w:val="20"/>
          <w:szCs w:val="20"/>
        </w:rPr>
        <w:t>El proveedor deberá presentar adjunta a la cotización una declaración jurada indicando el correo electrónico y/o número telefónico del responsable para la comunicación respecto a la entrega de muestras.</w:t>
      </w:r>
    </w:p>
    <w:p w14:paraId="52C161B3" w14:textId="77777777" w:rsidR="00E63B83" w:rsidRDefault="00E63B83" w:rsidP="007A2686">
      <w:pPr>
        <w:pStyle w:val="Default"/>
        <w:jc w:val="both"/>
        <w:rPr>
          <w:b/>
          <w:bCs/>
        </w:rPr>
      </w:pPr>
    </w:p>
    <w:p w14:paraId="7D4370C5" w14:textId="77777777" w:rsidR="00E63B83" w:rsidRDefault="00E63B83" w:rsidP="007A2686">
      <w:pPr>
        <w:pStyle w:val="Default"/>
        <w:jc w:val="both"/>
        <w:rPr>
          <w:b/>
          <w:bCs/>
        </w:rPr>
      </w:pPr>
    </w:p>
    <w:p w14:paraId="7EAC39BF" w14:textId="5FCE0284" w:rsidR="007A2686" w:rsidRPr="007A2686" w:rsidRDefault="007A2686" w:rsidP="007A2686">
      <w:pPr>
        <w:pStyle w:val="Default"/>
        <w:jc w:val="both"/>
        <w:rPr>
          <w:b/>
          <w:bCs/>
        </w:rPr>
      </w:pPr>
      <w:r w:rsidRPr="007A2686">
        <w:rPr>
          <w:b/>
          <w:bCs/>
        </w:rPr>
        <w:t>Requisitos:</w:t>
      </w:r>
    </w:p>
    <w:p w14:paraId="10E0A35D" w14:textId="77777777" w:rsidR="007A2686" w:rsidRPr="007A2686" w:rsidRDefault="007A2686" w:rsidP="007A2686">
      <w:pPr>
        <w:pStyle w:val="Default"/>
        <w:jc w:val="both"/>
      </w:pPr>
    </w:p>
    <w:p w14:paraId="11CDD8A7" w14:textId="75C46024" w:rsidR="00CE7E8E" w:rsidRDefault="00CE7E8E" w:rsidP="00CE7E8E">
      <w:pPr>
        <w:pStyle w:val="Default"/>
        <w:numPr>
          <w:ilvl w:val="0"/>
          <w:numId w:val="19"/>
        </w:numPr>
        <w:jc w:val="both"/>
        <w:rPr>
          <w:sz w:val="20"/>
          <w:szCs w:val="20"/>
        </w:rPr>
      </w:pPr>
      <w:r>
        <w:rPr>
          <w:sz w:val="20"/>
          <w:szCs w:val="20"/>
        </w:rPr>
        <w:t>El contratista deberá contar con la acreditación vigente de INACAL del método de ensayo EPA305</w:t>
      </w:r>
      <w:r w:rsidR="00D4590C">
        <w:rPr>
          <w:sz w:val="20"/>
          <w:szCs w:val="20"/>
        </w:rPr>
        <w:t>0</w:t>
      </w:r>
      <w:r>
        <w:rPr>
          <w:sz w:val="20"/>
          <w:szCs w:val="20"/>
        </w:rPr>
        <w:t xml:space="preserve">B o EPA3051. </w:t>
      </w:r>
    </w:p>
    <w:p w14:paraId="20FD42EE" w14:textId="77777777" w:rsidR="00CE7E8E" w:rsidRDefault="00CE7E8E" w:rsidP="00CE7E8E">
      <w:pPr>
        <w:pStyle w:val="Default"/>
        <w:jc w:val="both"/>
        <w:rPr>
          <w:sz w:val="20"/>
          <w:szCs w:val="20"/>
        </w:rPr>
      </w:pPr>
    </w:p>
    <w:p w14:paraId="2EFD6A25" w14:textId="77777777" w:rsidR="00CE7E8E" w:rsidRDefault="00CE7E8E" w:rsidP="00CE7E8E">
      <w:pPr>
        <w:pStyle w:val="Default"/>
        <w:numPr>
          <w:ilvl w:val="0"/>
          <w:numId w:val="19"/>
        </w:numPr>
        <w:jc w:val="both"/>
        <w:rPr>
          <w:sz w:val="20"/>
          <w:szCs w:val="20"/>
        </w:rPr>
      </w:pPr>
      <w:r>
        <w:rPr>
          <w:sz w:val="20"/>
          <w:szCs w:val="20"/>
        </w:rPr>
        <w:t xml:space="preserve">El postor debe acreditar un monto facturado acumulado equivalente a S/ 40,000.00 (cuarenta mil y 00/100 soles), por la contratación de servicios iguales o similares al objeto de la convocatoria, durante los quince (15) años anteriores a la fecha de la presentación de ofertas que se computa desde la fecha de la conformidad o emisión del comprobante de pago, según corresponda. </w:t>
      </w:r>
    </w:p>
    <w:p w14:paraId="3B062E7A" w14:textId="02EC8396" w:rsidR="00D4590C" w:rsidRPr="00D4590C" w:rsidRDefault="00D4590C" w:rsidP="00D4590C">
      <w:pPr>
        <w:pStyle w:val="Prrafodelista"/>
        <w:jc w:val="both"/>
        <w:rPr>
          <w:rFonts w:ascii="Arial" w:hAnsi="Arial" w:cs="Arial"/>
          <w:sz w:val="20"/>
          <w:szCs w:val="20"/>
        </w:rPr>
      </w:pPr>
      <w:r w:rsidRPr="00D4590C">
        <w:rPr>
          <w:rFonts w:ascii="Arial" w:hAnsi="Arial" w:cs="Arial"/>
          <w:sz w:val="20"/>
          <w:szCs w:val="20"/>
        </w:rPr>
        <w:t>Se consideran servicios similares a los siguientes: servicios de análisis de suelos, y/o servicio de análisis de metales pesados.</w:t>
      </w:r>
    </w:p>
    <w:p w14:paraId="4D867A14" w14:textId="77777777" w:rsidR="00D4590C" w:rsidRDefault="00D4590C" w:rsidP="00D4590C">
      <w:pPr>
        <w:pStyle w:val="Default"/>
        <w:ind w:left="720"/>
        <w:jc w:val="both"/>
        <w:rPr>
          <w:sz w:val="20"/>
          <w:szCs w:val="20"/>
        </w:rPr>
      </w:pPr>
    </w:p>
    <w:p w14:paraId="5610AD76" w14:textId="77777777" w:rsidR="007A2686" w:rsidRDefault="007A2686" w:rsidP="007A2686">
      <w:pPr>
        <w:pStyle w:val="Default"/>
        <w:jc w:val="both"/>
        <w:rPr>
          <w:color w:val="auto"/>
        </w:rPr>
      </w:pPr>
    </w:p>
    <w:p w14:paraId="0AC19279" w14:textId="77777777" w:rsidR="007A2686" w:rsidRDefault="007A2686" w:rsidP="007A2686">
      <w:pPr>
        <w:pStyle w:val="Default"/>
        <w:jc w:val="both"/>
        <w:rPr>
          <w:b/>
          <w:bCs/>
        </w:rPr>
      </w:pPr>
      <w:r w:rsidRPr="007A2686">
        <w:rPr>
          <w:b/>
          <w:bCs/>
        </w:rPr>
        <w:t xml:space="preserve">Acreditación: </w:t>
      </w:r>
    </w:p>
    <w:p w14:paraId="7BAD48BE" w14:textId="77777777" w:rsidR="00612600" w:rsidRPr="007A2686" w:rsidRDefault="00612600" w:rsidP="007A2686">
      <w:pPr>
        <w:pStyle w:val="Default"/>
        <w:jc w:val="both"/>
        <w:rPr>
          <w:b/>
          <w:bCs/>
        </w:rPr>
      </w:pPr>
    </w:p>
    <w:p w14:paraId="7BD1F703" w14:textId="77777777" w:rsidR="00CE7E8E" w:rsidRDefault="00CE7E8E" w:rsidP="00CE7E8E">
      <w:pPr>
        <w:pStyle w:val="Default"/>
        <w:jc w:val="both"/>
        <w:rPr>
          <w:color w:val="auto"/>
        </w:rPr>
      </w:pPr>
    </w:p>
    <w:p w14:paraId="40FE1EC8" w14:textId="68DFE21B" w:rsidR="00CE7E8E" w:rsidRDefault="00CE7E8E" w:rsidP="00CE7E8E">
      <w:pPr>
        <w:pStyle w:val="Default"/>
        <w:numPr>
          <w:ilvl w:val="0"/>
          <w:numId w:val="20"/>
        </w:numPr>
        <w:jc w:val="both"/>
        <w:rPr>
          <w:sz w:val="20"/>
          <w:szCs w:val="20"/>
        </w:rPr>
      </w:pPr>
      <w:r>
        <w:rPr>
          <w:sz w:val="20"/>
          <w:szCs w:val="20"/>
        </w:rPr>
        <w:t xml:space="preserve">Copia del documento de acreditación vigente de INACAL del método de ensayo (EPA3050 B o EPA3051). </w:t>
      </w:r>
    </w:p>
    <w:p w14:paraId="6FEFBFB0" w14:textId="77777777" w:rsidR="00CE7E8E" w:rsidRDefault="00CE7E8E" w:rsidP="00CE7E8E">
      <w:pPr>
        <w:pStyle w:val="Default"/>
        <w:jc w:val="both"/>
        <w:rPr>
          <w:sz w:val="20"/>
          <w:szCs w:val="20"/>
        </w:rPr>
      </w:pPr>
    </w:p>
    <w:p w14:paraId="5B99A564" w14:textId="00411FDF" w:rsidR="00CE7E8E" w:rsidRDefault="00CE7E8E" w:rsidP="00CE7E8E">
      <w:pPr>
        <w:pStyle w:val="Default"/>
        <w:numPr>
          <w:ilvl w:val="0"/>
          <w:numId w:val="20"/>
        </w:numPr>
        <w:jc w:val="both"/>
        <w:rPr>
          <w:sz w:val="20"/>
          <w:szCs w:val="20"/>
        </w:rPr>
      </w:pPr>
      <w:r>
        <w:rPr>
          <w:sz w:val="20"/>
          <w:szCs w:val="20"/>
        </w:rPr>
        <w:t>La experiencia del postor en la especialidad se acreditará con copia simple de (i) contratos u órdenes de servicios, y su respectiva conformidad o constancia de prestación; o (</w:t>
      </w:r>
      <w:proofErr w:type="spellStart"/>
      <w:r>
        <w:rPr>
          <w:sz w:val="20"/>
          <w:szCs w:val="20"/>
        </w:rPr>
        <w:t>ii</w:t>
      </w:r>
      <w:proofErr w:type="spellEnd"/>
      <w:r>
        <w:rPr>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Pr>
          <w:sz w:val="20"/>
          <w:szCs w:val="20"/>
        </w:rPr>
        <w:t>ii</w:t>
      </w:r>
      <w:proofErr w:type="spellEnd"/>
      <w:r>
        <w:rPr>
          <w:sz w:val="20"/>
          <w:szCs w:val="20"/>
        </w:rPr>
        <w:t>) del presente párrafo; no es posible que acredite su experiencia únicamente con la presentación de contratos u órdenes de compra con conformidad o constancia de prestación</w:t>
      </w:r>
      <w:r w:rsidR="00CA1CFE">
        <w:rPr>
          <w:sz w:val="20"/>
          <w:szCs w:val="20"/>
        </w:rPr>
        <w:t>.</w:t>
      </w:r>
      <w:r>
        <w:rPr>
          <w:sz w:val="20"/>
          <w:szCs w:val="20"/>
        </w:rPr>
        <w:t xml:space="preserve"> </w:t>
      </w:r>
    </w:p>
    <w:p w14:paraId="5620441F" w14:textId="02F13C28" w:rsidR="007A2686" w:rsidRPr="007A2686" w:rsidRDefault="007A2686" w:rsidP="00CE7E8E">
      <w:pPr>
        <w:pStyle w:val="Default"/>
        <w:ind w:left="720"/>
        <w:jc w:val="both"/>
      </w:pPr>
    </w:p>
    <w:p w14:paraId="774AFFDE" w14:textId="77777777" w:rsidR="007A2686" w:rsidRDefault="007A2686" w:rsidP="007A2686">
      <w:pPr>
        <w:pStyle w:val="Default"/>
        <w:jc w:val="both"/>
        <w:rPr>
          <w:color w:val="auto"/>
        </w:rPr>
      </w:pPr>
    </w:p>
    <w:sectPr w:rsidR="007A26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6670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3FD5CA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DC14CB6"/>
    <w:multiLevelType w:val="hybridMultilevel"/>
    <w:tmpl w:val="3A2AA8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9415D8F"/>
    <w:multiLevelType w:val="hybridMultilevel"/>
    <w:tmpl w:val="ECAE63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BD92F22"/>
    <w:multiLevelType w:val="hybridMultilevel"/>
    <w:tmpl w:val="BA64FF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7"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A26C59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18"/>
  </w:num>
  <w:num w:numId="2" w16cid:durableId="1388798041">
    <w:abstractNumId w:val="6"/>
  </w:num>
  <w:num w:numId="3" w16cid:durableId="1830900895">
    <w:abstractNumId w:val="14"/>
  </w:num>
  <w:num w:numId="4" w16cid:durableId="440337971">
    <w:abstractNumId w:val="19"/>
  </w:num>
  <w:num w:numId="5" w16cid:durableId="1714689724">
    <w:abstractNumId w:val="7"/>
  </w:num>
  <w:num w:numId="6" w16cid:durableId="1557820254">
    <w:abstractNumId w:val="10"/>
  </w:num>
  <w:num w:numId="7" w16cid:durableId="2073770460">
    <w:abstractNumId w:val="17"/>
  </w:num>
  <w:num w:numId="8" w16cid:durableId="1291017859">
    <w:abstractNumId w:val="4"/>
  </w:num>
  <w:num w:numId="9" w16cid:durableId="247271854">
    <w:abstractNumId w:val="0"/>
  </w:num>
  <w:num w:numId="10" w16cid:durableId="2076932232">
    <w:abstractNumId w:val="8"/>
  </w:num>
  <w:num w:numId="11" w16cid:durableId="1603756110">
    <w:abstractNumId w:val="16"/>
  </w:num>
  <w:num w:numId="12" w16cid:durableId="348333788">
    <w:abstractNumId w:val="2"/>
  </w:num>
  <w:num w:numId="13" w16cid:durableId="285353360">
    <w:abstractNumId w:val="15"/>
  </w:num>
  <w:num w:numId="14" w16cid:durableId="2093814605">
    <w:abstractNumId w:val="13"/>
  </w:num>
  <w:num w:numId="15" w16cid:durableId="649866268">
    <w:abstractNumId w:val="11"/>
  </w:num>
  <w:num w:numId="16" w16cid:durableId="2102413848">
    <w:abstractNumId w:val="20"/>
  </w:num>
  <w:num w:numId="17" w16cid:durableId="1184709634">
    <w:abstractNumId w:val="3"/>
  </w:num>
  <w:num w:numId="18" w16cid:durableId="575675349">
    <w:abstractNumId w:val="1"/>
  </w:num>
  <w:num w:numId="19" w16cid:durableId="401677583">
    <w:abstractNumId w:val="5"/>
  </w:num>
  <w:num w:numId="20" w16cid:durableId="976571280">
    <w:abstractNumId w:val="9"/>
  </w:num>
  <w:num w:numId="21" w16cid:durableId="1491557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10861"/>
    <w:rsid w:val="000D1624"/>
    <w:rsid w:val="000F7526"/>
    <w:rsid w:val="00236D09"/>
    <w:rsid w:val="002F21E4"/>
    <w:rsid w:val="002F30A5"/>
    <w:rsid w:val="00322FDE"/>
    <w:rsid w:val="00386535"/>
    <w:rsid w:val="003C5F0B"/>
    <w:rsid w:val="003C7CE2"/>
    <w:rsid w:val="004078ED"/>
    <w:rsid w:val="0041765C"/>
    <w:rsid w:val="00580697"/>
    <w:rsid w:val="0058365A"/>
    <w:rsid w:val="005F130E"/>
    <w:rsid w:val="00601EEB"/>
    <w:rsid w:val="00607AB1"/>
    <w:rsid w:val="00612600"/>
    <w:rsid w:val="00614EBD"/>
    <w:rsid w:val="007A2686"/>
    <w:rsid w:val="007F6DEE"/>
    <w:rsid w:val="008B4A68"/>
    <w:rsid w:val="00901046"/>
    <w:rsid w:val="00965876"/>
    <w:rsid w:val="009F4AF9"/>
    <w:rsid w:val="00A45732"/>
    <w:rsid w:val="00A66274"/>
    <w:rsid w:val="00AF6EC9"/>
    <w:rsid w:val="00B16E87"/>
    <w:rsid w:val="00B320F8"/>
    <w:rsid w:val="00B328EE"/>
    <w:rsid w:val="00BF0C43"/>
    <w:rsid w:val="00C20363"/>
    <w:rsid w:val="00C43AEB"/>
    <w:rsid w:val="00CA1CFE"/>
    <w:rsid w:val="00CE7E8E"/>
    <w:rsid w:val="00D11E9B"/>
    <w:rsid w:val="00D221B0"/>
    <w:rsid w:val="00D4590C"/>
    <w:rsid w:val="00E51543"/>
    <w:rsid w:val="00E63B83"/>
    <w:rsid w:val="00E67C6A"/>
    <w:rsid w:val="00E7649F"/>
    <w:rsid w:val="00EF1A0C"/>
    <w:rsid w:val="00F36159"/>
    <w:rsid w:val="00F849A3"/>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295</Words>
  <Characters>1627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38</cp:revision>
  <dcterms:created xsi:type="dcterms:W3CDTF">2025-05-20T17:11:00Z</dcterms:created>
  <dcterms:modified xsi:type="dcterms:W3CDTF">2025-11-12T00:31:00Z</dcterms:modified>
</cp:coreProperties>
</file>