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A2AC" w14:textId="074AD577" w:rsidR="004D4A5C" w:rsidRDefault="00BF282F" w:rsidP="00BF282F">
      <w:pPr>
        <w:jc w:val="center"/>
        <w:rPr>
          <w:b/>
          <w:bCs/>
          <w:u w:val="single"/>
        </w:rPr>
      </w:pPr>
      <w:r w:rsidRPr="00BF282F">
        <w:rPr>
          <w:b/>
          <w:bCs/>
          <w:u w:val="single"/>
        </w:rPr>
        <w:t>REQUISITOS QUE DEBERA PRESENTAR EL PROVEEDOR</w:t>
      </w:r>
    </w:p>
    <w:p w14:paraId="6146785D" w14:textId="77777777" w:rsidR="00BF282F" w:rsidRDefault="00BF282F" w:rsidP="00BF282F">
      <w:pPr>
        <w:jc w:val="center"/>
        <w:rPr>
          <w:b/>
          <w:bCs/>
          <w:u w:val="single"/>
        </w:rPr>
      </w:pPr>
    </w:p>
    <w:p w14:paraId="004A5BF2" w14:textId="77777777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Suscribir el Pacto de Integridad</w:t>
      </w:r>
    </w:p>
    <w:p w14:paraId="3FB5F45F" w14:textId="28F8AF9F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Suscribir Declaración Jurada requerida por el Área de Logística</w:t>
      </w:r>
    </w:p>
    <w:p w14:paraId="426CAB1B" w14:textId="3E348A25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Contar con RUC activo y habido.</w:t>
      </w:r>
    </w:p>
    <w:p w14:paraId="5DECF908" w14:textId="4173D783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>Contar con RNP, de corresponder.</w:t>
      </w:r>
    </w:p>
    <w:p w14:paraId="671A9A05" w14:textId="19F7C151" w:rsidR="00BF282F" w:rsidRPr="00BF282F" w:rsidRDefault="00BF282F" w:rsidP="00BF282F">
      <w:pPr>
        <w:pStyle w:val="Prrafodelista"/>
        <w:numPr>
          <w:ilvl w:val="0"/>
          <w:numId w:val="1"/>
        </w:numPr>
      </w:pPr>
      <w:r w:rsidRPr="00BF282F">
        <w:t xml:space="preserve">Persona Natural o jurídica. </w:t>
      </w:r>
    </w:p>
    <w:p w14:paraId="1BE25CB0" w14:textId="2A9D681D" w:rsidR="00BF282F" w:rsidRDefault="00BF282F" w:rsidP="00BF282F">
      <w:pPr>
        <w:pStyle w:val="Prrafodelista"/>
        <w:numPr>
          <w:ilvl w:val="0"/>
          <w:numId w:val="1"/>
        </w:numPr>
        <w:jc w:val="both"/>
      </w:pPr>
      <w:r w:rsidRPr="00BF282F">
        <w:t>El proveedor debe acreditar experiencia por servicios prestados iguales o similares al objeto de la contratación como: empaste y resane de paredes, pintado de fachadas exteriores, asesoría en color y diseño interior, pintado de techos, cielos rasos,</w:t>
      </w:r>
      <w:r>
        <w:t xml:space="preserve"> </w:t>
      </w:r>
      <w:r w:rsidRPr="00BF282F">
        <w:t>instalación de zócalos, revestimiento de paredes, instalación de puertas y ventanas de madera.</w:t>
      </w:r>
    </w:p>
    <w:p w14:paraId="7C6912C2" w14:textId="77777777" w:rsidR="00BF282F" w:rsidRPr="00BF282F" w:rsidRDefault="00BF282F" w:rsidP="00BF282F"/>
    <w:p w14:paraId="560A7C44" w14:textId="77777777" w:rsidR="00BF282F" w:rsidRPr="00BF282F" w:rsidRDefault="00BF282F" w:rsidP="00BF282F">
      <w:pPr>
        <w:rPr>
          <w:b/>
          <w:bCs/>
        </w:rPr>
      </w:pPr>
      <w:r w:rsidRPr="00BF282F">
        <w:rPr>
          <w:b/>
          <w:bCs/>
        </w:rPr>
        <w:t>Acreditación:</w:t>
      </w:r>
    </w:p>
    <w:p w14:paraId="60148118" w14:textId="0BD9DA64" w:rsidR="00BF282F" w:rsidRPr="00BF282F" w:rsidRDefault="00BF282F" w:rsidP="00BF282F">
      <w:pPr>
        <w:jc w:val="both"/>
      </w:pPr>
      <w:r w:rsidRPr="00BF282F">
        <w:t>La experiencia del postor en la especialidad se acreditará con copia simple de (i) contratos u órdenes de compra, y su respectiva conformidad o constancia de prestación; o (</w:t>
      </w:r>
      <w:proofErr w:type="spellStart"/>
      <w:r w:rsidRPr="00BF282F">
        <w:t>ii</w:t>
      </w:r>
      <w:proofErr w:type="spellEnd"/>
      <w:r w:rsidRPr="00BF282F">
        <w:t>) comprobantes de pago cuya cancelación se acredite documental y fehacientemente, con constancia de depósito, nota de abono, reporte de estado de cuenta, cualquier otro documento emitido por entidad del sistema financiero que acredite el abono o la cancelación del mismo con comprobante de pago[1], o comprobante de retención electrónico emitido por SUNAT por la retención del IGV.</w:t>
      </w:r>
    </w:p>
    <w:sectPr w:rsidR="00BF282F" w:rsidRPr="00BF28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346EE"/>
    <w:multiLevelType w:val="hybridMultilevel"/>
    <w:tmpl w:val="CF9879B4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011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82F"/>
    <w:rsid w:val="00292E29"/>
    <w:rsid w:val="0048400E"/>
    <w:rsid w:val="00492F09"/>
    <w:rsid w:val="004D4A5C"/>
    <w:rsid w:val="00913DEE"/>
    <w:rsid w:val="00A7395A"/>
    <w:rsid w:val="00BF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9EC1D7"/>
  <w15:chartTrackingRefBased/>
  <w15:docId w15:val="{95CD47A2-675F-4D25-9611-618743F8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F28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2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28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28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28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28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28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28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28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28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28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28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28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28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28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28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28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28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28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2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28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28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2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28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28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28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28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28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28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977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1</cp:revision>
  <dcterms:created xsi:type="dcterms:W3CDTF">2025-11-15T17:42:00Z</dcterms:created>
  <dcterms:modified xsi:type="dcterms:W3CDTF">2025-11-15T17:46:00Z</dcterms:modified>
</cp:coreProperties>
</file>