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06D74F5F" w:rsidR="00A71CEB" w:rsidRPr="00795BFA" w:rsidRDefault="00A71CEB" w:rsidP="004E5DE6">
      <w:pPr>
        <w:ind w:left="1134" w:hanging="1134"/>
        <w:jc w:val="both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4E5DE6" w:rsidRPr="00344F57">
        <w:rPr>
          <w:sz w:val="20"/>
          <w:szCs w:val="20"/>
        </w:rPr>
        <w:t>ADQUISICIÓN DE ACCESORIOS COMPLEMENTARIOS PARA EL FUNCIONAMIENTO, CONSERVACIÓN Y TRASLADO DE EQUIPOS AUDIOVISUALES (TRÍPODE DE PARLANTES, RACK PARA TV, PEDESTAL DE   MICRÓFONOS Y ESCALERA) DEL CENTRO DE OPERACIONES DE EMERGENCIAS SECTORIAL - COES MIDAGRI, DESTINADO AL USO EN REUNIONES, CONFERENCIAS Y EVENTOS SOSTENIDOS CON LAS DISTINTAS DEPENDENCIAS DEL MIDAGRI</w:t>
      </w:r>
      <w:r w:rsidR="004E5DE6">
        <w:rPr>
          <w:sz w:val="20"/>
          <w:szCs w:val="20"/>
        </w:rPr>
        <w:t>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0F7F3A32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 xml:space="preserve">“Adquisición de </w:t>
      </w:r>
      <w:r w:rsidR="0006197E" w:rsidRPr="0006197E">
        <w:rPr>
          <w:rFonts w:ascii="Arial" w:hAnsi="Arial" w:cs="Arial"/>
          <w:b/>
          <w:sz w:val="20"/>
          <w:szCs w:val="20"/>
        </w:rPr>
        <w:t>accesorios complementarios para el funcionamiento, conservación y traslado de equipos audiovisuales (trípode de parlantes, rack para tv, pedestal de   micrófonos y escalera) del Centro de Operaciones de Emergencias Sectorial - COES MIDAGRI, destinado al uso en reuniones, conferencias y eventos sostenidos con las distintas dependencias del MIDAGRI</w:t>
      </w:r>
      <w:r w:rsidR="0006197E">
        <w:rPr>
          <w:rFonts w:ascii="Arial" w:hAnsi="Arial" w:cs="Arial"/>
          <w:b/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……</w:t>
      </w:r>
      <w:r w:rsidR="00CD49A7">
        <w:rPr>
          <w:rFonts w:ascii="Arial" w:hAnsi="Arial" w:cs="Arial"/>
          <w:sz w:val="20"/>
          <w:szCs w:val="20"/>
        </w:rPr>
        <w:t>……</w:t>
      </w:r>
      <w:r w:rsidR="0006197E">
        <w:rPr>
          <w:rFonts w:ascii="Arial" w:hAnsi="Arial" w:cs="Arial"/>
          <w:sz w:val="20"/>
          <w:szCs w:val="20"/>
        </w:rPr>
        <w:t>…</w:t>
      </w:r>
      <w:r w:rsidR="00CD49A7">
        <w:rPr>
          <w:rFonts w:ascii="Arial" w:hAnsi="Arial" w:cs="Arial"/>
          <w:sz w:val="20"/>
          <w:szCs w:val="20"/>
        </w:rPr>
        <w:t>..……….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4E5DE6">
        <w:trPr>
          <w:trHeight w:val="986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44F54079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FB742D8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3067DD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7B1E068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4E5DE6">
        <w:trPr>
          <w:trHeight w:val="911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7C6F2DD4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503E0A96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125B53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5929565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CE968E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4E5DE6">
        <w:trPr>
          <w:trHeight w:val="913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2127CC8A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EDE8421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3F5B1259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7B67DF42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76307D60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21A48B5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36560F6B" w14:textId="77777777" w:rsidTr="004E5DE6">
        <w:trPr>
          <w:trHeight w:val="842"/>
        </w:trPr>
        <w:tc>
          <w:tcPr>
            <w:tcW w:w="642" w:type="dxa"/>
          </w:tcPr>
          <w:p w14:paraId="3EAEABFF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4E092044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66" w:type="dxa"/>
            <w:gridSpan w:val="2"/>
          </w:tcPr>
          <w:p w14:paraId="2EB81E8E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6879089F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600AA34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407C276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4E72EA7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1078B5" w14:textId="4E989402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64578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5DA0292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5593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3A2E6E98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281B3B">
        <w:trPr>
          <w:trHeight w:val="231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1423863B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1E643523" w14:textId="77777777" w:rsidR="00281B3B" w:rsidRDefault="00281B3B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6197E"/>
    <w:rsid w:val="00073DB1"/>
    <w:rsid w:val="00147D83"/>
    <w:rsid w:val="00163AE4"/>
    <w:rsid w:val="00281B3B"/>
    <w:rsid w:val="00376DF6"/>
    <w:rsid w:val="004E5DE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2025-11-24T16:35:00Z</dcterms:created>
  <dcterms:modified xsi:type="dcterms:W3CDTF">2025-11-24T16:35:00Z</dcterms:modified>
</cp:coreProperties>
</file>