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33C49D36" w14:textId="7EA2A258" w:rsidR="005C5E47" w:rsidRPr="005C5E47" w:rsidRDefault="005C5E47" w:rsidP="005C5E4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5C5E47">
        <w:rPr>
          <w:rFonts w:ascii="Arial" w:hAnsi="Arial" w:cs="Arial"/>
          <w:b/>
          <w:sz w:val="20"/>
        </w:rPr>
        <w:t>CONTRATACIÓN DEL SERVICIO DE ANÁLISIS, IMPLEMENTACIÓN E INTEGRACIÓN DEL</w:t>
      </w:r>
    </w:p>
    <w:p w14:paraId="686956BB" w14:textId="18D00027" w:rsidR="00E821D9" w:rsidRPr="00CD5328" w:rsidRDefault="005C5E47" w:rsidP="005C5E4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5C5E47">
        <w:rPr>
          <w:rFonts w:ascii="Arial" w:hAnsi="Arial" w:cs="Arial"/>
          <w:b/>
          <w:sz w:val="20"/>
        </w:rPr>
        <w:t>MÓDULO DE INDUSTRIAS AL SIGO-WEB</w:t>
      </w:r>
    </w:p>
    <w:p w14:paraId="38F1A2E6" w14:textId="77777777" w:rsidR="005611C2" w:rsidRDefault="005611C2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C313A06" w14:textId="64F57E0D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7DB48A92" w:rsidR="00A67B61" w:rsidRDefault="00A67B61" w:rsidP="005C5E4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5C5E47" w:rsidRPr="005C5E47">
        <w:rPr>
          <w:rFonts w:ascii="Arial" w:hAnsi="Arial" w:cs="Arial"/>
          <w:b/>
          <w:bCs/>
          <w:color w:val="auto"/>
          <w:sz w:val="20"/>
        </w:rPr>
        <w:t>CONTRATACIÓN DEL SERVICIO DE ANÁLISIS, IMPLEMENTACIÓN E INTEGRACIÓN DEL MÓDULO DE INDUSTRIAS AL SIGO-WEB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32EFA"/>
    <w:rsid w:val="004907B6"/>
    <w:rsid w:val="00494B5B"/>
    <w:rsid w:val="004D3C38"/>
    <w:rsid w:val="005611C2"/>
    <w:rsid w:val="00566069"/>
    <w:rsid w:val="005C17FB"/>
    <w:rsid w:val="005C5E47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9B0A07"/>
    <w:rsid w:val="00A133BB"/>
    <w:rsid w:val="00A67B61"/>
    <w:rsid w:val="00AF31BF"/>
    <w:rsid w:val="00B453F4"/>
    <w:rsid w:val="00B61CB1"/>
    <w:rsid w:val="00BA63B5"/>
    <w:rsid w:val="00C01795"/>
    <w:rsid w:val="00C156E3"/>
    <w:rsid w:val="00C600AE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140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2025-05-19T19:29:00Z</dcterms:created>
  <dcterms:modified xsi:type="dcterms:W3CDTF">2025-05-19T19:29:00Z</dcterms:modified>
</cp:coreProperties>
</file>