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1E59F67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C5201C">
        <w:rPr>
          <w:rFonts w:cstheme="minorHAnsi"/>
          <w:sz w:val="20"/>
          <w:szCs w:val="20"/>
        </w:rPr>
        <w:t>21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312B97CC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01304F">
        <w:rPr>
          <w:rFonts w:cstheme="minorHAnsi"/>
          <w:b/>
          <w:sz w:val="26"/>
          <w:szCs w:val="26"/>
        </w:rPr>
        <w:t>70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C5201C">
        <w:rPr>
          <w:rFonts w:cstheme="minorHAnsi"/>
          <w:b/>
          <w:sz w:val="26"/>
          <w:szCs w:val="26"/>
        </w:rPr>
        <w:t>82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60D624B4" w:rsidR="00396519" w:rsidRPr="00F66F13" w:rsidRDefault="00E04172" w:rsidP="00C5201C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C5201C" w:rsidRPr="00C5201C">
        <w:rPr>
          <w:rFonts w:cstheme="minorHAnsi"/>
          <w:bCs/>
          <w:sz w:val="20"/>
          <w:szCs w:val="20"/>
        </w:rPr>
        <w:t>SERVICIO DE CALIBRACIÓN DE EQUIPAMIENTO DE</w:t>
      </w:r>
      <w:r w:rsidR="00C5201C">
        <w:rPr>
          <w:rFonts w:cstheme="minorHAnsi"/>
          <w:bCs/>
          <w:sz w:val="20"/>
          <w:szCs w:val="20"/>
        </w:rPr>
        <w:t xml:space="preserve"> </w:t>
      </w:r>
      <w:r w:rsidR="00C5201C" w:rsidRPr="00C5201C">
        <w:rPr>
          <w:rFonts w:cstheme="minorHAnsi"/>
          <w:bCs/>
          <w:sz w:val="20"/>
          <w:szCs w:val="20"/>
        </w:rPr>
        <w:t>CONDICIÓN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48835A1" w:rsidR="001E6564" w:rsidRPr="00F66F13" w:rsidRDefault="00C5201C" w:rsidP="00C5201C">
            <w:pPr>
              <w:jc w:val="both"/>
              <w:rPr>
                <w:rFonts w:cstheme="minorHAnsi"/>
                <w:sz w:val="20"/>
                <w:szCs w:val="20"/>
              </w:rPr>
            </w:pPr>
            <w:r w:rsidRPr="00C5201C">
              <w:rPr>
                <w:rFonts w:cstheme="minorHAnsi"/>
                <w:sz w:val="20"/>
                <w:szCs w:val="20"/>
              </w:rPr>
              <w:t xml:space="preserve">Los equipos serán entregados para su calibración al contratista previa coordinación con personal responsable de EGESUR. EGESUR enviará los equipos a las instalaciones del proveedor.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201C">
              <w:rPr>
                <w:rFonts w:cstheme="minorHAnsi"/>
                <w:sz w:val="20"/>
                <w:szCs w:val="20"/>
              </w:rPr>
              <w:t xml:space="preserve">El proveedor una vez finalizadas las pruebas devolverá los equipos a las instalaciones de EGESUR.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201C">
              <w:rPr>
                <w:rFonts w:cstheme="minorHAnsi"/>
                <w:sz w:val="20"/>
                <w:szCs w:val="20"/>
              </w:rPr>
              <w:t>Los costos de envió y retorno de los equipos serán asumidos por el proveedor.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68D2F6FB" w:rsidR="00DF07F5" w:rsidRPr="00F66F13" w:rsidRDefault="00C5201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ACD105C" w:rsidR="00751048" w:rsidRPr="00F66F13" w:rsidRDefault="00C5201C" w:rsidP="00C5201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5201C">
              <w:rPr>
                <w:rFonts w:cstheme="minorHAnsi"/>
                <w:bCs/>
                <w:sz w:val="20"/>
                <w:szCs w:val="20"/>
              </w:rPr>
              <w:t>SERVICIO DE CALIBRACIÓN DE EQUIPAMIENTO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5201C">
              <w:rPr>
                <w:rFonts w:cstheme="minorHAnsi"/>
                <w:bCs/>
                <w:sz w:val="20"/>
                <w:szCs w:val="20"/>
              </w:rPr>
              <w:t>CONDICIÓN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inafectos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285B564" w:rsidR="00B2631B" w:rsidRPr="00F66F13" w:rsidRDefault="00C5201C" w:rsidP="001C6D5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201C">
              <w:rPr>
                <w:rFonts w:cstheme="minorHAnsi"/>
                <w:sz w:val="20"/>
                <w:szCs w:val="20"/>
              </w:rPr>
              <w:t>El contratista tiene treinta (30) días calendarios para realizar el servicio, después de entregada la orden de servicio.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174BAF3" w:rsidR="001A0571" w:rsidRPr="00F66F13" w:rsidRDefault="00C5201C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01C">
              <w:rPr>
                <w:sz w:val="20"/>
                <w:szCs w:val="20"/>
              </w:rPr>
              <w:t>El pago de las contraprestaciones pactadas a favor del contratista se realizará dentro de los diez (10) días calendario siguiente a la conformidad de los servicios, siempre que se verifiquen las condiciones establecidas en el contrato.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304F"/>
    <w:rsid w:val="000145CF"/>
    <w:rsid w:val="00014F13"/>
    <w:rsid w:val="000203E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070E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2687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B70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1EAD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3276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62E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01C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2025-11-21T20:37:00Z</dcterms:created>
  <dcterms:modified xsi:type="dcterms:W3CDTF">2025-11-21T21:03:00Z</dcterms:modified>
</cp:coreProperties>
</file>