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02C0A48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B25D44">
        <w:rPr>
          <w:rFonts w:cstheme="minorHAnsi"/>
          <w:sz w:val="20"/>
          <w:szCs w:val="20"/>
        </w:rPr>
        <w:t>2</w:t>
      </w:r>
      <w:r w:rsidR="007162D0">
        <w:rPr>
          <w:rFonts w:cstheme="minorHAnsi"/>
          <w:sz w:val="20"/>
          <w:szCs w:val="20"/>
        </w:rPr>
        <w:t>1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7C7D5E">
        <w:rPr>
          <w:rFonts w:cstheme="minorHAnsi"/>
          <w:sz w:val="20"/>
          <w:szCs w:val="20"/>
        </w:rPr>
        <w:t>noviemb</w:t>
      </w:r>
      <w:r w:rsidR="00666430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E65AE19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</w:t>
      </w:r>
      <w:r w:rsidR="00493FDA">
        <w:rPr>
          <w:rFonts w:cstheme="minorHAnsi"/>
          <w:b/>
          <w:sz w:val="26"/>
          <w:szCs w:val="26"/>
        </w:rPr>
        <w:t>71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8155EA">
        <w:rPr>
          <w:rFonts w:cstheme="minorHAnsi"/>
          <w:b/>
          <w:sz w:val="26"/>
          <w:szCs w:val="26"/>
        </w:rPr>
        <w:t>6</w:t>
      </w:r>
      <w:r w:rsidR="00493FDA">
        <w:rPr>
          <w:rFonts w:cstheme="minorHAnsi"/>
          <w:b/>
          <w:sz w:val="26"/>
          <w:szCs w:val="26"/>
        </w:rPr>
        <w:t>80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102A6D30" w:rsidR="00F10CF7" w:rsidRDefault="004550FB" w:rsidP="00BC5A5D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493FDA" w:rsidRPr="00493FDA">
        <w:rPr>
          <w:sz w:val="20"/>
          <w:szCs w:val="20"/>
        </w:rPr>
        <w:t>ELECTROBOMBA DE LUBRICACIÓN 4HP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0AA5DA2" w:rsidR="006F142D" w:rsidRPr="00374028" w:rsidRDefault="00493FDA" w:rsidP="007162D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493FDA">
              <w:rPr>
                <w:rFonts w:ascii="CIDFont+F3" w:hAnsi="CIDFont+F3" w:cs="CIDFont+F3"/>
                <w:sz w:val="20"/>
                <w:szCs w:val="20"/>
              </w:rPr>
              <w:t>El lugar de entrega de los equipos será en el almacén de las Oficinas de Egesur ubicado en Av. Ejercito S/N Para Grande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6B8618E" w:rsidR="00FA5643" w:rsidRPr="00B930C4" w:rsidRDefault="00701BF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1E61E7B" w14:textId="046A4237" w:rsidR="00FA5643" w:rsidRPr="00B930C4" w:rsidRDefault="00493FD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AD88667" w:rsidR="00FA5643" w:rsidRPr="00B930C4" w:rsidRDefault="00493FDA" w:rsidP="00BC5A5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3FDA">
              <w:rPr>
                <w:sz w:val="20"/>
                <w:szCs w:val="20"/>
              </w:rPr>
              <w:t>ELECTROBOMBA DE LUBRICACIÓN 4HP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891DFAF" w:rsidR="007C3DCF" w:rsidRPr="004550FB" w:rsidRDefault="00493FDA" w:rsidP="007162D0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493FDA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plazo de quince (15) días calendario.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4EEC6CB" w14:textId="77777777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El pago se realizará de forma total después de la conformidad del área usuaria. </w:t>
            </w:r>
          </w:p>
          <w:p w14:paraId="674D39E1" w14:textId="77777777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Para efectos del pago el proveedor deberá presentar la siguiente documentación: </w:t>
            </w:r>
          </w:p>
          <w:p w14:paraId="00A37129" w14:textId="52111499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- Carta de presentación de factura - Factura - Guía de remisión. - Documentos entregables </w:t>
            </w:r>
          </w:p>
          <w:p w14:paraId="267AE93C" w14:textId="1938D304" w:rsidR="00C2700F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>Se realizará el pago de las contraprestaciones pactadas a favor del contratista dentro de los diez (10) días calendario siguiente a la conformidad de los bienes, siempre que se verifiquen 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147B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2025-11-21T21:00:00Z</dcterms:created>
  <dcterms:modified xsi:type="dcterms:W3CDTF">2025-11-21T21:04:00Z</dcterms:modified>
</cp:coreProperties>
</file>