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 xml:space="preserve">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7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lastRenderedPageBreak/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INMERSO EN LAS PROHIBICIONES E INCOMPATIBILIDADES SEÑALADOS EN EL ARTÍCULO 10 DEL DECRETO SUPREMO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082-2023-PCM- DECRETO SUPREMO QUE APRUEBA EL REGLAMENTO DE LA LEY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 xml:space="preserve">DNI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</w:t>
      </w:r>
      <w:proofErr w:type="spellStart"/>
      <w:r>
        <w:rPr>
          <w:rFonts w:ascii="Arial" w:hAnsi="Arial" w:cs="Arial"/>
          <w:color w:val="231F20"/>
        </w:rPr>
        <w:t>N°</w:t>
      </w:r>
      <w:proofErr w:type="spellEnd"/>
      <w:r>
        <w:rPr>
          <w:rFonts w:ascii="Arial" w:hAnsi="Arial" w:cs="Arial"/>
          <w:color w:val="231F20"/>
        </w:rPr>
        <w:t xml:space="preserve">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 xml:space="preserve">artículo 5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 xml:space="preserve">Reglamento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 xml:space="preserve">IV del TUO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 xml:space="preserve">DNI </w:t>
      </w:r>
      <w:proofErr w:type="spellStart"/>
      <w:r w:rsidRPr="00E42957"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25B3FC4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90DA0C5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FCF1A8C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06C8192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FCD6DC8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4F7AE59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000000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8">
        <w:r w:rsidR="00CC3CE0"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="00CC3CE0"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000000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9">
        <w:r w:rsidR="00CC3CE0"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5D5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8B895" w14:textId="77777777" w:rsidR="00197D60" w:rsidRDefault="00197D60">
      <w:r>
        <w:separator/>
      </w:r>
    </w:p>
  </w:endnote>
  <w:endnote w:type="continuationSeparator" w:id="0">
    <w:p w14:paraId="552208C6" w14:textId="77777777" w:rsidR="00197D60" w:rsidRDefault="0019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17784" w14:textId="77777777" w:rsidR="00197D60" w:rsidRDefault="00197D60">
      <w:r>
        <w:separator/>
      </w:r>
    </w:p>
  </w:footnote>
  <w:footnote w:type="continuationSeparator" w:id="0">
    <w:p w14:paraId="6A2BC4D5" w14:textId="77777777" w:rsidR="00197D60" w:rsidRDefault="00197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175AB"/>
    <w:rsid w:val="000305D5"/>
    <w:rsid w:val="00157992"/>
    <w:rsid w:val="00197D60"/>
    <w:rsid w:val="00246B4B"/>
    <w:rsid w:val="002D40F9"/>
    <w:rsid w:val="003910E5"/>
    <w:rsid w:val="00410A66"/>
    <w:rsid w:val="005368D9"/>
    <w:rsid w:val="006A24F7"/>
    <w:rsid w:val="006F6C11"/>
    <w:rsid w:val="00756BA5"/>
    <w:rsid w:val="007D25CF"/>
    <w:rsid w:val="008801D2"/>
    <w:rsid w:val="009F1BE0"/>
    <w:rsid w:val="00AD51D5"/>
    <w:rsid w:val="00BB451C"/>
    <w:rsid w:val="00BC0F60"/>
    <w:rsid w:val="00CC3CE0"/>
    <w:rsid w:val="00CF73B2"/>
    <w:rsid w:val="00D4799F"/>
    <w:rsid w:val="00E61146"/>
    <w:rsid w:val="00E80809"/>
    <w:rsid w:val="00E946F7"/>
    <w:rsid w:val="00F27C2E"/>
    <w:rsid w:val="00F4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b.pe/institucion/osce/informes-publicaciones/1130248-politica-del-sistema-integrado-de-gestion-del-osc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sce/normas-legales/4601947-062-2023-osce-sg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1262</Words>
  <Characters>6945</Characters>
  <Application>Microsoft Office Word</Application>
  <DocSecurity>0</DocSecurity>
  <Lines>57</Lines>
  <Paragraphs>16</Paragraphs>
  <ScaleCrop>false</ScaleCrop>
  <Company/>
  <LinksUpToDate>false</LinksUpToDate>
  <CharactersWithSpaces>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2</cp:revision>
  <dcterms:created xsi:type="dcterms:W3CDTF">2024-09-16T23:13:00Z</dcterms:created>
  <dcterms:modified xsi:type="dcterms:W3CDTF">2024-09-16T23:13:00Z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