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3A98201" w14:textId="688DAD3F" w:rsidR="00CC0BAA" w:rsidRDefault="00C04D5C" w:rsidP="00CC0BAA">
      <w:pPr>
        <w:widowControl w:val="0"/>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7E3B3D">
        <w:rPr>
          <w:rFonts w:ascii="Arial" w:hAnsi="Arial" w:cs="Arial"/>
          <w:color w:val="000000" w:themeColor="text1"/>
          <w:sz w:val="20"/>
        </w:rPr>
        <w:t>los siguientes biene</w:t>
      </w:r>
      <w:r w:rsidR="00533690">
        <w:rPr>
          <w:rFonts w:ascii="Arial" w:hAnsi="Arial" w:cs="Arial"/>
          <w:color w:val="000000" w:themeColor="text1"/>
          <w:sz w:val="20"/>
        </w:rPr>
        <w:t>s y características:</w:t>
      </w:r>
    </w:p>
    <w:p w14:paraId="621D7113" w14:textId="77777777" w:rsidR="007E3B3D" w:rsidRDefault="007E3B3D" w:rsidP="00CC0BAA">
      <w:pPr>
        <w:widowControl w:val="0"/>
        <w:jc w:val="both"/>
        <w:rPr>
          <w:rFonts w:ascii="Arial" w:hAnsi="Arial" w:cs="Arial"/>
          <w:color w:val="000000" w:themeColor="text1"/>
          <w:sz w:val="20"/>
        </w:rPr>
      </w:pPr>
    </w:p>
    <w:p w14:paraId="5B6BAFD2" w14:textId="47B9F0D6" w:rsidR="007E3B3D" w:rsidRDefault="00C558E3" w:rsidP="00CC0BAA">
      <w:pPr>
        <w:widowControl w:val="0"/>
        <w:jc w:val="both"/>
        <w:rPr>
          <w:rFonts w:ascii="Arial" w:eastAsia="Times New Roman" w:hAnsi="Arial" w:cs="Arial"/>
          <w:b/>
          <w:bCs/>
          <w:color w:val="000000" w:themeColor="text1"/>
          <w:sz w:val="18"/>
          <w:lang w:eastAsia="en-US"/>
        </w:rPr>
      </w:pPr>
      <w:r w:rsidRPr="00635226">
        <w:rPr>
          <w:rFonts w:ascii="Arial" w:eastAsia="Times New Roman" w:hAnsi="Arial" w:cs="Arial"/>
          <w:b/>
          <w:bCs/>
          <w:color w:val="000000" w:themeColor="text1"/>
          <w:sz w:val="18"/>
          <w:lang w:eastAsia="en-US"/>
        </w:rPr>
        <w:t>Servicio de mantenimiento correctivo para la unidad de</w:t>
      </w:r>
      <w:r>
        <w:rPr>
          <w:rFonts w:ascii="Arial" w:eastAsia="Times New Roman" w:hAnsi="Arial" w:cs="Arial"/>
          <w:b/>
          <w:bCs/>
          <w:color w:val="000000" w:themeColor="text1"/>
          <w:sz w:val="18"/>
          <w:lang w:eastAsia="en-US"/>
        </w:rPr>
        <w:t xml:space="preserve"> </w:t>
      </w:r>
      <w:r w:rsidRPr="00635226">
        <w:rPr>
          <w:rFonts w:ascii="Arial" w:eastAsia="Times New Roman" w:hAnsi="Arial" w:cs="Arial"/>
          <w:b/>
          <w:bCs/>
          <w:color w:val="000000" w:themeColor="text1"/>
          <w:sz w:val="18"/>
          <w:lang w:eastAsia="en-US"/>
        </w:rPr>
        <w:t>placa EGK-710</w:t>
      </w:r>
    </w:p>
    <w:p w14:paraId="26F8837E" w14:textId="77777777" w:rsidR="00C558E3" w:rsidRDefault="00C558E3" w:rsidP="00CC0BAA">
      <w:pPr>
        <w:widowControl w:val="0"/>
        <w:jc w:val="both"/>
        <w:rPr>
          <w:rFonts w:ascii="Arial" w:eastAsia="Times New Roman" w:hAnsi="Arial" w:cs="Arial"/>
          <w:b/>
          <w:bCs/>
          <w:color w:val="000000" w:themeColor="text1"/>
          <w:sz w:val="18"/>
          <w:lang w:eastAsia="en-US"/>
        </w:rPr>
      </w:pPr>
    </w:p>
    <w:p w14:paraId="2FE6F55A" w14:textId="77777777" w:rsidR="00C558E3" w:rsidRPr="00C558E3" w:rsidRDefault="00C558E3" w:rsidP="00C558E3">
      <w:pPr>
        <w:widowControl w:val="0"/>
        <w:jc w:val="both"/>
        <w:rPr>
          <w:rFonts w:ascii="Arial" w:eastAsia="Times New Roman" w:hAnsi="Arial" w:cs="Arial"/>
          <w:b/>
          <w:bCs/>
          <w:color w:val="000000" w:themeColor="text1"/>
          <w:sz w:val="18"/>
          <w:lang w:eastAsia="en-US"/>
        </w:rPr>
      </w:pPr>
      <w:r w:rsidRPr="00C558E3">
        <w:rPr>
          <w:rFonts w:ascii="Arial" w:eastAsia="Times New Roman" w:hAnsi="Arial" w:cs="Arial"/>
          <w:b/>
          <w:bCs/>
          <w:color w:val="000000" w:themeColor="text1"/>
          <w:sz w:val="18"/>
          <w:lang w:eastAsia="en-US"/>
        </w:rPr>
        <w:t>Mantenimiento correctivo</w:t>
      </w:r>
    </w:p>
    <w:p w14:paraId="4A5F4FE4" w14:textId="77777777" w:rsidR="00C558E3" w:rsidRPr="00C558E3" w:rsidRDefault="00C558E3" w:rsidP="00C558E3">
      <w:pPr>
        <w:widowControl w:val="0"/>
        <w:jc w:val="both"/>
        <w:rPr>
          <w:rFonts w:ascii="Arial" w:eastAsia="Times New Roman" w:hAnsi="Arial" w:cs="Arial"/>
          <w:b/>
          <w:bCs/>
          <w:color w:val="000000" w:themeColor="text1"/>
          <w:sz w:val="18"/>
          <w:lang w:eastAsia="en-US"/>
        </w:rPr>
      </w:pPr>
      <w:r w:rsidRPr="00C558E3">
        <w:rPr>
          <w:rFonts w:ascii="Arial" w:eastAsia="Times New Roman" w:hAnsi="Arial" w:cs="Arial"/>
          <w:b/>
          <w:bCs/>
          <w:color w:val="000000" w:themeColor="text1"/>
          <w:sz w:val="18"/>
          <w:lang w:eastAsia="en-US"/>
        </w:rPr>
        <w:t>1. Reparación de alternador.</w:t>
      </w:r>
    </w:p>
    <w:p w14:paraId="4588C1A2" w14:textId="77777777" w:rsidR="00C558E3" w:rsidRPr="00C558E3" w:rsidRDefault="00C558E3" w:rsidP="00C558E3">
      <w:pPr>
        <w:widowControl w:val="0"/>
        <w:jc w:val="both"/>
        <w:rPr>
          <w:rFonts w:ascii="Arial" w:eastAsia="Times New Roman" w:hAnsi="Arial" w:cs="Arial"/>
          <w:b/>
          <w:bCs/>
          <w:color w:val="000000" w:themeColor="text1"/>
          <w:sz w:val="18"/>
          <w:lang w:eastAsia="en-US"/>
        </w:rPr>
      </w:pPr>
      <w:r w:rsidRPr="00C558E3">
        <w:rPr>
          <w:rFonts w:ascii="Arial" w:eastAsia="Times New Roman" w:hAnsi="Arial" w:cs="Arial"/>
          <w:b/>
          <w:bCs/>
          <w:color w:val="000000" w:themeColor="text1"/>
          <w:sz w:val="18"/>
          <w:lang w:eastAsia="en-US"/>
        </w:rPr>
        <w:t>2. Cambio de 02 rodajes de alternador.</w:t>
      </w:r>
    </w:p>
    <w:p w14:paraId="2A793B98" w14:textId="77777777" w:rsidR="00C558E3" w:rsidRPr="00C558E3" w:rsidRDefault="00C558E3" w:rsidP="00C558E3">
      <w:pPr>
        <w:widowControl w:val="0"/>
        <w:jc w:val="both"/>
        <w:rPr>
          <w:rFonts w:ascii="Arial" w:eastAsia="Times New Roman" w:hAnsi="Arial" w:cs="Arial"/>
          <w:b/>
          <w:bCs/>
          <w:color w:val="000000" w:themeColor="text1"/>
          <w:sz w:val="18"/>
          <w:lang w:eastAsia="en-US"/>
        </w:rPr>
      </w:pPr>
      <w:r w:rsidRPr="00C558E3">
        <w:rPr>
          <w:rFonts w:ascii="Arial" w:eastAsia="Times New Roman" w:hAnsi="Arial" w:cs="Arial"/>
          <w:b/>
          <w:bCs/>
          <w:color w:val="000000" w:themeColor="text1"/>
          <w:sz w:val="18"/>
          <w:lang w:eastAsia="en-US"/>
        </w:rPr>
        <w:t>3. Cambio de un cuerpo de alternador.</w:t>
      </w:r>
    </w:p>
    <w:p w14:paraId="7899B5D8" w14:textId="07F00499" w:rsidR="00C558E3" w:rsidRDefault="00C558E3" w:rsidP="00C558E3">
      <w:pPr>
        <w:widowControl w:val="0"/>
        <w:jc w:val="both"/>
        <w:rPr>
          <w:rFonts w:ascii="Arial" w:eastAsia="Times New Roman" w:hAnsi="Arial" w:cs="Arial"/>
          <w:b/>
          <w:bCs/>
          <w:color w:val="000000" w:themeColor="text1"/>
          <w:sz w:val="18"/>
          <w:lang w:eastAsia="en-US"/>
        </w:rPr>
      </w:pPr>
      <w:r w:rsidRPr="00C558E3">
        <w:rPr>
          <w:rFonts w:ascii="Arial" w:eastAsia="Times New Roman" w:hAnsi="Arial" w:cs="Arial"/>
          <w:b/>
          <w:bCs/>
          <w:color w:val="000000" w:themeColor="text1"/>
          <w:sz w:val="18"/>
          <w:lang w:eastAsia="en-US"/>
        </w:rPr>
        <w:t>4. Cambio de un foco de freno.</w:t>
      </w:r>
    </w:p>
    <w:p w14:paraId="6419F29E" w14:textId="62626D74" w:rsidR="00C04D5C" w:rsidRPr="007E425F" w:rsidRDefault="00C04D5C" w:rsidP="00C04D5C">
      <w:pPr>
        <w:tabs>
          <w:tab w:val="center" w:pos="5124"/>
          <w:tab w:val="right" w:pos="9543"/>
        </w:tabs>
        <w:jc w:val="both"/>
        <w:rPr>
          <w:rFonts w:ascii="Arial" w:hAnsi="Arial" w:cs="Arial"/>
          <w:color w:val="000000" w:themeColor="text1"/>
          <w:sz w:val="20"/>
        </w:rPr>
      </w:pP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B3ADEC" w14:textId="5093FE48" w:rsidR="00DB0EB0" w:rsidRPr="00497992" w:rsidRDefault="00DB0EB0" w:rsidP="00DB0EB0">
      <w:pPr>
        <w:rPr>
          <w:rFonts w:ascii="Arial" w:hAnsi="Arial" w:cs="Arial"/>
          <w:b/>
          <w:color w:val="000000" w:themeColor="text1"/>
          <w:sz w:val="20"/>
        </w:rPr>
      </w:pPr>
      <w:bookmarkStart w:id="0" w:name="_–_“Declaración_jurada"/>
      <w:bookmarkStart w:id="1" w:name="_Toc15993045"/>
      <w:bookmarkEnd w:id="0"/>
    </w:p>
    <w:p w14:paraId="2EF1E2F9" w14:textId="77777777" w:rsidR="00DB0EB0" w:rsidRDefault="00DB0EB0" w:rsidP="00DB0EB0">
      <w:pPr>
        <w:rPr>
          <w:lang w:val="es-ES_tradnl"/>
        </w:rPr>
      </w:pPr>
    </w:p>
    <w:p w14:paraId="7ED04080" w14:textId="77777777" w:rsidR="001C16E0" w:rsidRDefault="001C16E0" w:rsidP="00DB0EB0">
      <w:pPr>
        <w:rPr>
          <w:lang w:val="es-ES_tradnl"/>
        </w:rPr>
      </w:pPr>
    </w:p>
    <w:p w14:paraId="4F7709A7" w14:textId="77777777" w:rsidR="001C16E0" w:rsidRDefault="001C16E0" w:rsidP="00DB0EB0">
      <w:pPr>
        <w:rPr>
          <w:lang w:val="es-ES_tradnl"/>
        </w:rPr>
      </w:pPr>
    </w:p>
    <w:p w14:paraId="175FB9D2" w14:textId="77777777" w:rsidR="001C16E0" w:rsidRDefault="001C16E0" w:rsidP="00DB0EB0">
      <w:pPr>
        <w:rPr>
          <w:lang w:val="es-ES_tradnl"/>
        </w:rPr>
      </w:pPr>
    </w:p>
    <w:p w14:paraId="156EEFB7" w14:textId="5BEEF3C7" w:rsidR="001C16E0" w:rsidRDefault="001C16E0">
      <w:pPr>
        <w:rPr>
          <w:lang w:val="es-ES_tradnl"/>
        </w:rPr>
      </w:pPr>
      <w:r>
        <w:rPr>
          <w:lang w:val="es-ES_tradnl"/>
        </w:rPr>
        <w:br w:type="page"/>
      </w:r>
    </w:p>
    <w:p w14:paraId="790B1140" w14:textId="77777777" w:rsidR="001C16E0" w:rsidRPr="00DB0EB0" w:rsidRDefault="001C16E0" w:rsidP="00DB0EB0">
      <w:pPr>
        <w:rPr>
          <w:lang w:val="es-ES_tradnl"/>
        </w:rPr>
      </w:pPr>
    </w:p>
    <w:p w14:paraId="58514CEC" w14:textId="6019781F" w:rsidR="00D4344A" w:rsidRPr="00D4344A" w:rsidRDefault="00D4344A" w:rsidP="00497992">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21147C6"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Default="00D4344A" w:rsidP="00D4344A">
      <w:pPr>
        <w:rPr>
          <w:rFonts w:ascii="Arial" w:hAnsi="Arial" w:cs="Arial"/>
          <w:color w:val="000000" w:themeColor="text1"/>
          <w:sz w:val="20"/>
          <w:lang w:val="es-ES_tradnl"/>
        </w:rPr>
      </w:pPr>
    </w:p>
    <w:p w14:paraId="2F14787B" w14:textId="77777777" w:rsidR="00DB0EB0" w:rsidRDefault="00DB0EB0" w:rsidP="00D4344A">
      <w:pPr>
        <w:rPr>
          <w:rFonts w:ascii="Arial" w:hAnsi="Arial" w:cs="Arial"/>
          <w:color w:val="000000" w:themeColor="text1"/>
          <w:sz w:val="20"/>
          <w:lang w:val="es-ES_tradnl"/>
        </w:rPr>
      </w:pPr>
    </w:p>
    <w:p w14:paraId="404AF76D" w14:textId="77777777" w:rsidR="00DB0EB0" w:rsidRPr="00DB0EB0" w:rsidRDefault="00DB0EB0" w:rsidP="00D4344A">
      <w:pPr>
        <w:rPr>
          <w:rFonts w:ascii="Arial" w:hAnsi="Arial" w:cs="Arial"/>
          <w:color w:val="000000" w:themeColor="text1"/>
          <w:sz w:val="20"/>
          <w:lang w:val="es-ES_tradnl"/>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C9A8B7A" w14:textId="77777777" w:rsidR="001C16E0" w:rsidRDefault="001C16E0" w:rsidP="00D4344A">
      <w:pPr>
        <w:jc w:val="both"/>
        <w:rPr>
          <w:rFonts w:ascii="Arial" w:hAnsi="Arial" w:cs="Arial"/>
          <w:color w:val="000000" w:themeColor="text1"/>
          <w:sz w:val="20"/>
        </w:rPr>
      </w:pPr>
    </w:p>
    <w:p w14:paraId="671F76AB" w14:textId="77777777" w:rsidR="001C16E0" w:rsidRDefault="001C16E0" w:rsidP="00D4344A">
      <w:pPr>
        <w:jc w:val="both"/>
        <w:rPr>
          <w:rFonts w:ascii="Arial" w:hAnsi="Arial" w:cs="Arial"/>
          <w:color w:val="000000" w:themeColor="text1"/>
          <w:sz w:val="20"/>
        </w:rPr>
      </w:pPr>
    </w:p>
    <w:p w14:paraId="27DC0A90" w14:textId="3FE59F5D"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12CA25" w14:textId="77777777" w:rsidR="00697BE9" w:rsidRDefault="00697BE9">
      <w:r>
        <w:separator/>
      </w:r>
    </w:p>
  </w:endnote>
  <w:endnote w:type="continuationSeparator" w:id="0">
    <w:p w14:paraId="5C09BE7D" w14:textId="77777777" w:rsidR="00697BE9" w:rsidRDefault="00697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BB285E" w14:textId="77777777" w:rsidR="00697BE9" w:rsidRDefault="00697BE9">
      <w:r>
        <w:separator/>
      </w:r>
    </w:p>
  </w:footnote>
  <w:footnote w:type="continuationSeparator" w:id="0">
    <w:p w14:paraId="47BEED45" w14:textId="77777777" w:rsidR="00697BE9" w:rsidRDefault="00697B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B83718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DC762F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BD9"/>
    <w:rsid w:val="001B6CB8"/>
    <w:rsid w:val="001B6D7C"/>
    <w:rsid w:val="001B733E"/>
    <w:rsid w:val="001B7CBE"/>
    <w:rsid w:val="001B7EF6"/>
    <w:rsid w:val="001C00E2"/>
    <w:rsid w:val="001C0637"/>
    <w:rsid w:val="001C0CCE"/>
    <w:rsid w:val="001C0D93"/>
    <w:rsid w:val="001C1429"/>
    <w:rsid w:val="001C16E0"/>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088"/>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EE1"/>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725"/>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29EA"/>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97992"/>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69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97BE9"/>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77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84A"/>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B7BE6"/>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B3D"/>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C24"/>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055"/>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D0C"/>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764"/>
    <w:rsid w:val="00C068A9"/>
    <w:rsid w:val="00C07B6D"/>
    <w:rsid w:val="00C07E13"/>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8E3"/>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1512"/>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0BAA"/>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321"/>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4BBE"/>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EB0"/>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17F23"/>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0EFC"/>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5</TotalTime>
  <Pages>2</Pages>
  <Words>318</Words>
  <Characters>1872</Characters>
  <Application>Microsoft Office Word</Application>
  <DocSecurity>0</DocSecurity>
  <Lines>91</Lines>
  <Paragraphs>34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2187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12</cp:revision>
  <cp:lastPrinted>2016-08-17T17:53:00Z</cp:lastPrinted>
  <dcterms:created xsi:type="dcterms:W3CDTF">2025-10-02T20:14:00Z</dcterms:created>
  <dcterms:modified xsi:type="dcterms:W3CDTF">2025-12-11T14:17:00Z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