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444D" w14:textId="4BA433ED" w:rsidR="00836EBA" w:rsidRPr="004E6472" w:rsidRDefault="004E6472" w:rsidP="004E6472">
      <w:pPr>
        <w:jc w:val="both"/>
        <w:rPr>
          <w:sz w:val="28"/>
          <w:szCs w:val="28"/>
        </w:rPr>
      </w:pPr>
      <w:r w:rsidRPr="004E6472">
        <w:rPr>
          <w:sz w:val="40"/>
          <w:szCs w:val="40"/>
        </w:rPr>
        <w:t>EL POSTOR DEBERÁ ADJUNTAR UNA COTIZACIÓN DETALLADA QUE INCLUYA LA DESCRIPCIÓN COMPLETA DEL SERVICIO Y DE LOS MATERIALES A UTILIZAR, INDICANDO DE MANERA ESPECÍFICA LA MARCA Y MODELO DE LAS LLAVES TERMOMAGNÉTICAS (ITM), LOS CABLES ELÉCTRICOS Y LAS TUBERÍAS CONDUIT, A FIN DE PERMITIR SU ADECUADA EVALUACIÓN.</w:t>
      </w:r>
    </w:p>
    <w:sectPr w:rsidR="00836EBA" w:rsidRPr="004E6472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72"/>
    <w:rsid w:val="002849CB"/>
    <w:rsid w:val="004E6472"/>
    <w:rsid w:val="0070300A"/>
    <w:rsid w:val="00704763"/>
    <w:rsid w:val="007F2CAF"/>
    <w:rsid w:val="0083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5160EA"/>
  <w15:chartTrackingRefBased/>
  <w15:docId w15:val="{BD561262-FDF2-482B-AC13-7570A29E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64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64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64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64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64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64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64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64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64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64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64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64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64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64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64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64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64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64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64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64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64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64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64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64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64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64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64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4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64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1</cp:revision>
  <dcterms:created xsi:type="dcterms:W3CDTF">2025-12-04T17:29:00Z</dcterms:created>
  <dcterms:modified xsi:type="dcterms:W3CDTF">2025-12-04T17:34:00Z</dcterms:modified>
</cp:coreProperties>
</file>