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0BF257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016EA6">
        <w:rPr>
          <w:rFonts w:cstheme="minorHAnsi"/>
          <w:sz w:val="20"/>
          <w:szCs w:val="20"/>
        </w:rPr>
        <w:t>1</w:t>
      </w:r>
      <w:r w:rsidR="00031776" w:rsidRPr="00031776">
        <w:rPr>
          <w:rFonts w:cstheme="minorHAnsi"/>
          <w:sz w:val="20"/>
          <w:szCs w:val="20"/>
        </w:rPr>
        <w:t>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83A4166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48</w:t>
      </w:r>
      <w:r w:rsidR="00C33CBA">
        <w:rPr>
          <w:rFonts w:cstheme="minorHAnsi"/>
          <w:b/>
          <w:sz w:val="26"/>
          <w:szCs w:val="26"/>
        </w:rPr>
        <w:t xml:space="preserve">4 - 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691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  <w:r w:rsidR="00016EA6">
        <w:rPr>
          <w:rFonts w:cstheme="minorHAnsi"/>
          <w:b/>
          <w:sz w:val="26"/>
          <w:szCs w:val="26"/>
        </w:rPr>
        <w:t xml:space="preserve"> 2DA CONVOCATORIA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7B365AA5" w:rsidR="00331F76" w:rsidRPr="00031776" w:rsidRDefault="00987148" w:rsidP="008A702E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A702E" w:rsidRPr="008A702E">
        <w:rPr>
          <w:rFonts w:cstheme="minorHAnsi"/>
          <w:bCs/>
          <w:sz w:val="20"/>
          <w:szCs w:val="20"/>
        </w:rPr>
        <w:t>CONSULTORÍA PARA LA ACTUALIZACIÓN DEL PLAN</w:t>
      </w:r>
      <w:r w:rsidR="008A702E">
        <w:rPr>
          <w:rFonts w:cstheme="minorHAnsi"/>
          <w:bCs/>
          <w:sz w:val="20"/>
          <w:szCs w:val="20"/>
        </w:rPr>
        <w:t xml:space="preserve"> </w:t>
      </w:r>
      <w:r w:rsidR="008A702E" w:rsidRPr="008A702E">
        <w:rPr>
          <w:rFonts w:cstheme="minorHAnsi"/>
          <w:bCs/>
          <w:sz w:val="20"/>
          <w:szCs w:val="20"/>
        </w:rPr>
        <w:t>ESTRATÉGICO DE EGESUR.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A0184B3" w:rsidR="001E6564" w:rsidRPr="00031776" w:rsidRDefault="008A702E" w:rsidP="00237E12">
            <w:pPr>
              <w:jc w:val="both"/>
              <w:rPr>
                <w:rFonts w:cstheme="minorHAnsi"/>
                <w:sz w:val="20"/>
                <w:szCs w:val="20"/>
              </w:rPr>
            </w:pPr>
            <w:r w:rsidRPr="008A702E">
              <w:rPr>
                <w:rFonts w:cstheme="minorHAnsi"/>
                <w:sz w:val="20"/>
                <w:szCs w:val="20"/>
              </w:rPr>
              <w:t>El servicio se presta en modalidad híbrida.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F4CE53F" w:rsidR="00DF07F5" w:rsidRPr="00031776" w:rsidRDefault="0003177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8CBD79B" w:rsidR="00751048" w:rsidRPr="00031776" w:rsidRDefault="008A702E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A702E">
              <w:rPr>
                <w:rFonts w:cstheme="minorHAnsi"/>
                <w:bCs/>
                <w:sz w:val="20"/>
                <w:szCs w:val="20"/>
              </w:rPr>
              <w:t>CONSULTORÍA PARA LA ACTUALIZACIÓN DEL PLAN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8A702E">
              <w:rPr>
                <w:rFonts w:cstheme="minorHAnsi"/>
                <w:bCs/>
                <w:sz w:val="20"/>
                <w:szCs w:val="20"/>
              </w:rPr>
              <w:t>ESTRATÉGICO DE EGESUR.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69B44EC" w:rsidR="00B2631B" w:rsidRPr="00031776" w:rsidRDefault="008A702E" w:rsidP="00960FF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A702E">
              <w:rPr>
                <w:rFonts w:cstheme="minorHAnsi"/>
                <w:sz w:val="20"/>
                <w:szCs w:val="20"/>
              </w:rPr>
              <w:t>El servicio se prestará en 60 dias calendario a partir de la emisión del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4A84774E" w14:textId="77777777" w:rsidR="008A702E" w:rsidRPr="008A702E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El pago se realizará con la entrega de cada entregable, previa presentación y conformidad</w:t>
            </w:r>
          </w:p>
          <w:p w14:paraId="56E1D4AF" w14:textId="77777777" w:rsidR="008A702E" w:rsidRPr="008A702E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del Departamento de Planeamiento y Control de Gestión, respecto a la calidad de los</w:t>
            </w:r>
          </w:p>
          <w:p w14:paraId="30A92640" w14:textId="77777777" w:rsidR="008A702E" w:rsidRPr="008A702E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entregables y en proporciones al total del monto del servicio, de acuerdo a la siguiente</w:t>
            </w:r>
          </w:p>
          <w:p w14:paraId="267AE93C" w14:textId="3CC7CA7E" w:rsidR="003E410A" w:rsidRPr="00031776" w:rsidRDefault="008A702E" w:rsidP="008A702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702E">
              <w:rPr>
                <w:sz w:val="20"/>
                <w:szCs w:val="20"/>
              </w:rPr>
              <w:t>distribución</w:t>
            </w:r>
            <w:r>
              <w:rPr>
                <w:sz w:val="20"/>
                <w:szCs w:val="20"/>
              </w:rPr>
              <w:t>, que se precisa en el punto 09 del TDR</w:t>
            </w:r>
            <w:r w:rsidR="00237E12" w:rsidRPr="00237E12">
              <w:rPr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2A4EE" w14:textId="77777777" w:rsidR="00C17CBE" w:rsidRDefault="00C17CBE" w:rsidP="000F3E55">
      <w:pPr>
        <w:spacing w:after="0" w:line="240" w:lineRule="auto"/>
      </w:pPr>
      <w:r>
        <w:separator/>
      </w:r>
    </w:p>
  </w:endnote>
  <w:endnote w:type="continuationSeparator" w:id="0">
    <w:p w14:paraId="057936D3" w14:textId="77777777" w:rsidR="00C17CBE" w:rsidRDefault="00C17CBE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C1BFF" w14:textId="77777777" w:rsidR="00C17CBE" w:rsidRDefault="00C17CBE" w:rsidP="000F3E55">
      <w:pPr>
        <w:spacing w:after="0" w:line="240" w:lineRule="auto"/>
      </w:pPr>
      <w:r>
        <w:separator/>
      </w:r>
    </w:p>
  </w:footnote>
  <w:footnote w:type="continuationSeparator" w:id="0">
    <w:p w14:paraId="36F29F94" w14:textId="77777777" w:rsidR="00C17CBE" w:rsidRDefault="00C17CBE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16EA6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6B0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17CBE"/>
    <w:rsid w:val="00C204BF"/>
    <w:rsid w:val="00C219D9"/>
    <w:rsid w:val="00C25765"/>
    <w:rsid w:val="00C301E0"/>
    <w:rsid w:val="00C33CBA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2025-12-05T15:29:00Z</dcterms:created>
  <dcterms:modified xsi:type="dcterms:W3CDTF">2025-12-15T13:13:00Z</dcterms:modified>
</cp:coreProperties>
</file>