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F9C1E" w14:textId="77777777" w:rsidR="008A23A7" w:rsidRPr="008A3702" w:rsidRDefault="008A23A7" w:rsidP="008A3702">
      <w:pPr>
        <w:jc w:val="center"/>
        <w:rPr>
          <w:rFonts w:ascii="Arial" w:hAnsi="Arial" w:cs="Arial"/>
          <w:b/>
          <w:bCs/>
          <w:sz w:val="22"/>
          <w:szCs w:val="22"/>
          <w:u w:val="single"/>
        </w:rPr>
      </w:pPr>
    </w:p>
    <w:p w14:paraId="58C50AF5" w14:textId="77777777" w:rsidR="008A23A7" w:rsidRDefault="00BD2C9F" w:rsidP="008A3702">
      <w:pPr>
        <w:jc w:val="center"/>
        <w:rPr>
          <w:rFonts w:ascii="Arial" w:hAnsi="Arial" w:cs="Arial"/>
          <w:b/>
          <w:bCs/>
          <w:sz w:val="22"/>
          <w:szCs w:val="22"/>
          <w:u w:val="single"/>
        </w:rPr>
      </w:pPr>
      <w:bookmarkStart w:id="0" w:name="bookmark0"/>
      <w:bookmarkStart w:id="1" w:name="bookmark1"/>
      <w:r w:rsidRPr="008A3702">
        <w:rPr>
          <w:rFonts w:ascii="Arial" w:hAnsi="Arial" w:cs="Arial"/>
          <w:b/>
          <w:bCs/>
          <w:sz w:val="22"/>
          <w:szCs w:val="22"/>
          <w:u w:val="single"/>
        </w:rPr>
        <w:t>ESPECIFICACIONES TÉCNICAS</w:t>
      </w:r>
      <w:bookmarkEnd w:id="0"/>
      <w:bookmarkEnd w:id="1"/>
    </w:p>
    <w:p w14:paraId="6F0D8E97" w14:textId="77777777" w:rsidR="008A3702" w:rsidRPr="008A3702" w:rsidRDefault="008A3702" w:rsidP="008A3702">
      <w:pPr>
        <w:jc w:val="center"/>
        <w:rPr>
          <w:rFonts w:ascii="Arial" w:hAnsi="Arial" w:cs="Arial"/>
          <w:b/>
          <w:bCs/>
          <w:sz w:val="22"/>
          <w:szCs w:val="22"/>
          <w:u w:val="single"/>
        </w:rPr>
      </w:pPr>
    </w:p>
    <w:p w14:paraId="0BD835E3" w14:textId="77777777" w:rsidR="008A3702" w:rsidRDefault="008A3702" w:rsidP="008A3702">
      <w:pPr>
        <w:pStyle w:val="Prrafodelista"/>
        <w:numPr>
          <w:ilvl w:val="0"/>
          <w:numId w:val="6"/>
        </w:numPr>
        <w:rPr>
          <w:rFonts w:ascii="Arial" w:hAnsi="Arial" w:cs="Arial"/>
          <w:b/>
          <w:bCs/>
          <w:sz w:val="22"/>
          <w:szCs w:val="22"/>
        </w:rPr>
      </w:pPr>
      <w:bookmarkStart w:id="2" w:name="bookmark2"/>
      <w:bookmarkStart w:id="3" w:name="bookmark3"/>
      <w:r w:rsidRPr="008A3702">
        <w:rPr>
          <w:rFonts w:ascii="Arial" w:hAnsi="Arial" w:cs="Arial"/>
          <w:b/>
          <w:bCs/>
          <w:sz w:val="22"/>
          <w:szCs w:val="22"/>
        </w:rPr>
        <w:t>DENOMINACIÓN DE LA CONTRATACIÓN</w:t>
      </w:r>
      <w:bookmarkEnd w:id="2"/>
      <w:bookmarkEnd w:id="3"/>
    </w:p>
    <w:p w14:paraId="0EF1BB40" w14:textId="77777777" w:rsidR="008A3702" w:rsidRDefault="008A3702" w:rsidP="008A3702">
      <w:pPr>
        <w:pStyle w:val="Prrafodelista"/>
        <w:jc w:val="both"/>
        <w:rPr>
          <w:rFonts w:ascii="Arial" w:hAnsi="Arial" w:cs="Arial"/>
          <w:sz w:val="22"/>
          <w:szCs w:val="22"/>
        </w:rPr>
      </w:pPr>
    </w:p>
    <w:p w14:paraId="77DC2331" w14:textId="63E6E16D" w:rsidR="008A23A7" w:rsidRDefault="00F420DF" w:rsidP="008A3702">
      <w:pPr>
        <w:pStyle w:val="Prrafodelista"/>
        <w:jc w:val="both"/>
        <w:rPr>
          <w:rFonts w:ascii="Arial" w:hAnsi="Arial" w:cs="Arial"/>
          <w:sz w:val="22"/>
          <w:szCs w:val="22"/>
        </w:rPr>
      </w:pPr>
      <w:r w:rsidRPr="008A3702">
        <w:rPr>
          <w:rFonts w:ascii="Arial" w:hAnsi="Arial" w:cs="Arial"/>
          <w:sz w:val="22"/>
          <w:szCs w:val="22"/>
        </w:rPr>
        <w:t>“</w:t>
      </w:r>
      <w:r w:rsidR="0001032E" w:rsidRPr="008A3702">
        <w:rPr>
          <w:rFonts w:ascii="Arial" w:hAnsi="Arial" w:cs="Arial"/>
          <w:sz w:val="22"/>
          <w:szCs w:val="22"/>
        </w:rPr>
        <w:t xml:space="preserve">Adquisición de </w:t>
      </w:r>
      <w:r w:rsidRPr="008A3702">
        <w:rPr>
          <w:rFonts w:ascii="Arial" w:hAnsi="Arial" w:cs="Arial"/>
          <w:sz w:val="22"/>
          <w:szCs w:val="22"/>
        </w:rPr>
        <w:t>útiles de escritorio</w:t>
      </w:r>
      <w:r w:rsidR="00615262" w:rsidRPr="008A3702">
        <w:rPr>
          <w:rFonts w:ascii="Arial" w:hAnsi="Arial" w:cs="Arial"/>
          <w:sz w:val="22"/>
          <w:szCs w:val="22"/>
        </w:rPr>
        <w:t xml:space="preserve"> para la </w:t>
      </w:r>
      <w:r w:rsidR="009740DE" w:rsidRPr="008A3702">
        <w:rPr>
          <w:rFonts w:ascii="Arial" w:hAnsi="Arial" w:cs="Arial"/>
          <w:sz w:val="22"/>
          <w:szCs w:val="22"/>
        </w:rPr>
        <w:t xml:space="preserve">Fiscalía Especializada en Violencia Contra la Mujer y los Integrantes del Grupo Familiar del </w:t>
      </w:r>
      <w:r w:rsidR="003C1AB9">
        <w:rPr>
          <w:rFonts w:ascii="Arial" w:hAnsi="Arial" w:cs="Arial"/>
          <w:sz w:val="22"/>
          <w:szCs w:val="22"/>
        </w:rPr>
        <w:t>D</w:t>
      </w:r>
      <w:r w:rsidR="009740DE" w:rsidRPr="008A3702">
        <w:rPr>
          <w:rFonts w:ascii="Arial" w:hAnsi="Arial" w:cs="Arial"/>
          <w:sz w:val="22"/>
          <w:szCs w:val="22"/>
        </w:rPr>
        <w:t>istrito de R</w:t>
      </w:r>
      <w:r w:rsidR="003C1AB9">
        <w:rPr>
          <w:rFonts w:ascii="Arial" w:hAnsi="Arial" w:cs="Arial"/>
          <w:sz w:val="22"/>
          <w:szCs w:val="22"/>
        </w:rPr>
        <w:t>i</w:t>
      </w:r>
      <w:r w:rsidR="009740DE" w:rsidRPr="008A3702">
        <w:rPr>
          <w:rFonts w:ascii="Arial" w:hAnsi="Arial" w:cs="Arial"/>
          <w:sz w:val="22"/>
          <w:szCs w:val="22"/>
        </w:rPr>
        <w:t xml:space="preserve">o Santiago y de </w:t>
      </w:r>
      <w:r w:rsidR="00523C70">
        <w:rPr>
          <w:rFonts w:ascii="Arial" w:hAnsi="Arial" w:cs="Arial"/>
          <w:sz w:val="22"/>
          <w:szCs w:val="22"/>
        </w:rPr>
        <w:t xml:space="preserve">El </w:t>
      </w:r>
      <w:r w:rsidR="009740DE" w:rsidRPr="008A3702">
        <w:rPr>
          <w:rFonts w:ascii="Arial" w:hAnsi="Arial" w:cs="Arial"/>
          <w:sz w:val="22"/>
          <w:szCs w:val="22"/>
        </w:rPr>
        <w:t xml:space="preserve">Cenepa, de la </w:t>
      </w:r>
      <w:r w:rsidR="00E62276">
        <w:rPr>
          <w:rFonts w:ascii="Arial" w:hAnsi="Arial" w:cs="Arial"/>
          <w:sz w:val="22"/>
          <w:szCs w:val="22"/>
        </w:rPr>
        <w:t>P</w:t>
      </w:r>
      <w:r w:rsidR="009740DE" w:rsidRPr="008A3702">
        <w:rPr>
          <w:rFonts w:ascii="Arial" w:hAnsi="Arial" w:cs="Arial"/>
          <w:sz w:val="22"/>
          <w:szCs w:val="22"/>
        </w:rPr>
        <w:t>rovincia de Condorcanqui, del Ministerio Público</w:t>
      </w:r>
      <w:r w:rsidR="0018193A">
        <w:rPr>
          <w:rFonts w:ascii="Arial" w:hAnsi="Arial" w:cs="Arial"/>
          <w:sz w:val="22"/>
          <w:szCs w:val="22"/>
        </w:rPr>
        <w:t xml:space="preserve"> -</w:t>
      </w:r>
      <w:r w:rsidR="009740DE" w:rsidRPr="008A3702">
        <w:rPr>
          <w:rFonts w:ascii="Arial" w:hAnsi="Arial" w:cs="Arial"/>
          <w:sz w:val="22"/>
          <w:szCs w:val="22"/>
        </w:rPr>
        <w:t xml:space="preserve"> Distrito Fiscal de Amazonas”</w:t>
      </w:r>
    </w:p>
    <w:p w14:paraId="583DC53C" w14:textId="77777777" w:rsidR="008A3702" w:rsidRPr="008A3702" w:rsidRDefault="008A3702" w:rsidP="008A3702">
      <w:pPr>
        <w:pStyle w:val="Prrafodelista"/>
        <w:jc w:val="both"/>
        <w:rPr>
          <w:rFonts w:ascii="Arial" w:hAnsi="Arial" w:cs="Arial"/>
          <w:b/>
          <w:bCs/>
          <w:sz w:val="22"/>
          <w:szCs w:val="22"/>
        </w:rPr>
      </w:pPr>
    </w:p>
    <w:p w14:paraId="425DC193" w14:textId="77777777" w:rsidR="008A3702" w:rsidRDefault="008A3702" w:rsidP="008A3702">
      <w:pPr>
        <w:pStyle w:val="Prrafodelista"/>
        <w:numPr>
          <w:ilvl w:val="0"/>
          <w:numId w:val="6"/>
        </w:numPr>
        <w:rPr>
          <w:rFonts w:ascii="Arial" w:hAnsi="Arial" w:cs="Arial"/>
          <w:b/>
          <w:bCs/>
          <w:sz w:val="22"/>
          <w:szCs w:val="22"/>
        </w:rPr>
      </w:pPr>
      <w:bookmarkStart w:id="4" w:name="bookmark4"/>
      <w:bookmarkStart w:id="5" w:name="bookmark5"/>
      <w:r w:rsidRPr="008A3702">
        <w:rPr>
          <w:rFonts w:ascii="Arial" w:hAnsi="Arial" w:cs="Arial"/>
          <w:b/>
          <w:bCs/>
          <w:sz w:val="22"/>
          <w:szCs w:val="22"/>
        </w:rPr>
        <w:t>FINALIDAD PÚBLICA</w:t>
      </w:r>
      <w:bookmarkEnd w:id="4"/>
      <w:bookmarkEnd w:id="5"/>
    </w:p>
    <w:p w14:paraId="65B1475F" w14:textId="6E2868E8" w:rsidR="008A3702" w:rsidRDefault="00BD2C9F" w:rsidP="008A3702">
      <w:pPr>
        <w:pStyle w:val="Prrafodelista"/>
        <w:jc w:val="both"/>
        <w:rPr>
          <w:rFonts w:ascii="Arial" w:hAnsi="Arial" w:cs="Arial"/>
          <w:sz w:val="22"/>
          <w:szCs w:val="22"/>
        </w:rPr>
      </w:pPr>
      <w:r w:rsidRPr="008A3702">
        <w:rPr>
          <w:rFonts w:ascii="Arial" w:hAnsi="Arial" w:cs="Arial"/>
          <w:sz w:val="22"/>
          <w:szCs w:val="22"/>
        </w:rPr>
        <w:t>El</w:t>
      </w:r>
      <w:r w:rsidR="00344C1B" w:rsidRPr="008A3702">
        <w:rPr>
          <w:rFonts w:ascii="Arial" w:hAnsi="Arial" w:cs="Arial"/>
          <w:sz w:val="22"/>
          <w:szCs w:val="22"/>
        </w:rPr>
        <w:t xml:space="preserve"> presente proceso</w:t>
      </w:r>
      <w:r w:rsidR="004213C4" w:rsidRPr="008A3702">
        <w:rPr>
          <w:rFonts w:ascii="Arial" w:hAnsi="Arial" w:cs="Arial"/>
          <w:sz w:val="22"/>
          <w:szCs w:val="22"/>
        </w:rPr>
        <w:t xml:space="preserve"> de contratación tiene como finalidad </w:t>
      </w:r>
      <w:r w:rsidR="007F3005">
        <w:rPr>
          <w:rFonts w:ascii="Arial" w:hAnsi="Arial" w:cs="Arial"/>
          <w:sz w:val="22"/>
          <w:szCs w:val="22"/>
        </w:rPr>
        <w:t xml:space="preserve">pública </w:t>
      </w:r>
      <w:r w:rsidR="007C0AC3">
        <w:rPr>
          <w:rFonts w:ascii="Arial" w:hAnsi="Arial" w:cs="Arial"/>
          <w:sz w:val="22"/>
          <w:szCs w:val="22"/>
        </w:rPr>
        <w:t xml:space="preserve">el de </w:t>
      </w:r>
      <w:r w:rsidR="006B2056">
        <w:rPr>
          <w:rFonts w:ascii="Arial" w:hAnsi="Arial" w:cs="Arial"/>
          <w:sz w:val="22"/>
          <w:szCs w:val="22"/>
        </w:rPr>
        <w:t>abastecer</w:t>
      </w:r>
      <w:r w:rsidR="004624B7">
        <w:rPr>
          <w:rFonts w:ascii="Arial" w:hAnsi="Arial" w:cs="Arial"/>
          <w:sz w:val="22"/>
          <w:szCs w:val="22"/>
        </w:rPr>
        <w:t xml:space="preserve"> con</w:t>
      </w:r>
      <w:r w:rsidR="007E0B9F" w:rsidRPr="008A3702">
        <w:rPr>
          <w:rFonts w:ascii="Arial" w:hAnsi="Arial" w:cs="Arial"/>
          <w:sz w:val="22"/>
          <w:szCs w:val="22"/>
        </w:rPr>
        <w:t xml:space="preserve"> útiles de escritorio </w:t>
      </w:r>
      <w:r w:rsidR="00292213" w:rsidRPr="008A3702">
        <w:rPr>
          <w:rFonts w:ascii="Arial" w:hAnsi="Arial" w:cs="Arial"/>
          <w:sz w:val="22"/>
          <w:szCs w:val="22"/>
        </w:rPr>
        <w:t>que coadyuven</w:t>
      </w:r>
      <w:r w:rsidR="00D07B95" w:rsidRPr="008A3702">
        <w:rPr>
          <w:rFonts w:ascii="Arial" w:hAnsi="Arial" w:cs="Arial"/>
          <w:sz w:val="22"/>
          <w:szCs w:val="22"/>
        </w:rPr>
        <w:t xml:space="preserve"> a la labor diaria del personal </w:t>
      </w:r>
      <w:r w:rsidR="00561F61">
        <w:rPr>
          <w:rFonts w:ascii="Arial" w:hAnsi="Arial" w:cs="Arial"/>
          <w:sz w:val="22"/>
          <w:szCs w:val="22"/>
        </w:rPr>
        <w:t>f</w:t>
      </w:r>
      <w:r w:rsidR="0008591B" w:rsidRPr="008A3702">
        <w:rPr>
          <w:rFonts w:ascii="Arial" w:hAnsi="Arial" w:cs="Arial"/>
          <w:sz w:val="22"/>
          <w:szCs w:val="22"/>
        </w:rPr>
        <w:t>iscal</w:t>
      </w:r>
      <w:r w:rsidR="00497C9A" w:rsidRPr="008A3702">
        <w:rPr>
          <w:rFonts w:ascii="Arial" w:hAnsi="Arial" w:cs="Arial"/>
          <w:sz w:val="22"/>
          <w:szCs w:val="22"/>
        </w:rPr>
        <w:t xml:space="preserve"> y</w:t>
      </w:r>
      <w:r w:rsidR="0008591B" w:rsidRPr="008A3702">
        <w:rPr>
          <w:rFonts w:ascii="Arial" w:hAnsi="Arial" w:cs="Arial"/>
          <w:sz w:val="22"/>
          <w:szCs w:val="22"/>
        </w:rPr>
        <w:t xml:space="preserve"> </w:t>
      </w:r>
      <w:r w:rsidR="00561F61">
        <w:rPr>
          <w:rFonts w:ascii="Arial" w:hAnsi="Arial" w:cs="Arial"/>
          <w:sz w:val="22"/>
          <w:szCs w:val="22"/>
        </w:rPr>
        <w:t>a</w:t>
      </w:r>
      <w:r w:rsidR="0008591B" w:rsidRPr="008A3702">
        <w:rPr>
          <w:rFonts w:ascii="Arial" w:hAnsi="Arial" w:cs="Arial"/>
          <w:sz w:val="22"/>
          <w:szCs w:val="22"/>
        </w:rPr>
        <w:t>dministrativo</w:t>
      </w:r>
      <w:r w:rsidR="007E0B9F" w:rsidRPr="008A3702">
        <w:rPr>
          <w:rFonts w:ascii="Arial" w:hAnsi="Arial" w:cs="Arial"/>
          <w:sz w:val="22"/>
          <w:szCs w:val="22"/>
        </w:rPr>
        <w:t xml:space="preserve"> de la reciente creada  Fiscalía Especializada en Violencia Contra la Mujer y los Integrantes del Grupo Familiar del </w:t>
      </w:r>
      <w:r w:rsidR="00826DA4">
        <w:rPr>
          <w:rFonts w:ascii="Arial" w:hAnsi="Arial" w:cs="Arial"/>
          <w:sz w:val="22"/>
          <w:szCs w:val="22"/>
        </w:rPr>
        <w:t>D</w:t>
      </w:r>
      <w:r w:rsidR="007E0B9F" w:rsidRPr="008A3702">
        <w:rPr>
          <w:rFonts w:ascii="Arial" w:hAnsi="Arial" w:cs="Arial"/>
          <w:sz w:val="22"/>
          <w:szCs w:val="22"/>
        </w:rPr>
        <w:t>istrito de R</w:t>
      </w:r>
      <w:r w:rsidR="00061BE5">
        <w:rPr>
          <w:rFonts w:ascii="Arial" w:hAnsi="Arial" w:cs="Arial"/>
          <w:sz w:val="22"/>
          <w:szCs w:val="22"/>
        </w:rPr>
        <w:t>i</w:t>
      </w:r>
      <w:r w:rsidR="007E0B9F" w:rsidRPr="008A3702">
        <w:rPr>
          <w:rFonts w:ascii="Arial" w:hAnsi="Arial" w:cs="Arial"/>
          <w:sz w:val="22"/>
          <w:szCs w:val="22"/>
        </w:rPr>
        <w:t>o Santiago y de</w:t>
      </w:r>
      <w:r w:rsidR="0022497E">
        <w:rPr>
          <w:rFonts w:ascii="Arial" w:hAnsi="Arial" w:cs="Arial"/>
          <w:sz w:val="22"/>
          <w:szCs w:val="22"/>
        </w:rPr>
        <w:t xml:space="preserve"> El</w:t>
      </w:r>
      <w:r w:rsidR="007E0B9F" w:rsidRPr="008A3702">
        <w:rPr>
          <w:rFonts w:ascii="Arial" w:hAnsi="Arial" w:cs="Arial"/>
          <w:sz w:val="22"/>
          <w:szCs w:val="22"/>
        </w:rPr>
        <w:t xml:space="preserve"> Cenepa, de la provincia de Condorcanqui, en atención al Decreto de Urgencia 005-2025</w:t>
      </w:r>
      <w:r w:rsidR="00497C9A" w:rsidRPr="008A3702">
        <w:rPr>
          <w:rFonts w:ascii="Arial" w:hAnsi="Arial" w:cs="Arial"/>
          <w:sz w:val="22"/>
          <w:szCs w:val="22"/>
        </w:rPr>
        <w:t xml:space="preserve"> para</w:t>
      </w:r>
      <w:r w:rsidR="0008591B" w:rsidRPr="008A3702">
        <w:rPr>
          <w:rFonts w:ascii="Arial" w:hAnsi="Arial" w:cs="Arial"/>
          <w:sz w:val="22"/>
          <w:szCs w:val="22"/>
        </w:rPr>
        <w:t xml:space="preserve"> </w:t>
      </w:r>
      <w:r w:rsidR="00D07B95" w:rsidRPr="008A3702">
        <w:rPr>
          <w:rFonts w:ascii="Arial" w:hAnsi="Arial" w:cs="Arial"/>
          <w:sz w:val="22"/>
          <w:szCs w:val="22"/>
        </w:rPr>
        <w:t xml:space="preserve">de esta manera </w:t>
      </w:r>
      <w:r w:rsidR="00794439" w:rsidRPr="008A3702">
        <w:rPr>
          <w:rFonts w:ascii="Arial" w:hAnsi="Arial" w:cs="Arial"/>
          <w:sz w:val="22"/>
          <w:szCs w:val="22"/>
        </w:rPr>
        <w:t>fortalecer las acciones del Ministerio Público</w:t>
      </w:r>
      <w:r w:rsidR="00D07B95" w:rsidRPr="008A3702">
        <w:rPr>
          <w:rFonts w:ascii="Arial" w:hAnsi="Arial" w:cs="Arial"/>
          <w:sz w:val="22"/>
          <w:szCs w:val="22"/>
        </w:rPr>
        <w:t xml:space="preserve"> en la administración </w:t>
      </w:r>
      <w:r w:rsidR="00A27F34" w:rsidRPr="008A3702">
        <w:rPr>
          <w:rFonts w:ascii="Arial" w:hAnsi="Arial" w:cs="Arial"/>
          <w:sz w:val="22"/>
          <w:szCs w:val="22"/>
        </w:rPr>
        <w:t>y acceso a la j</w:t>
      </w:r>
      <w:r w:rsidR="00D07B95" w:rsidRPr="008A3702">
        <w:rPr>
          <w:rFonts w:ascii="Arial" w:hAnsi="Arial" w:cs="Arial"/>
          <w:sz w:val="22"/>
          <w:szCs w:val="22"/>
        </w:rPr>
        <w:t>usticia</w:t>
      </w:r>
      <w:r w:rsidR="00794439" w:rsidRPr="008A3702">
        <w:rPr>
          <w:rFonts w:ascii="Arial" w:hAnsi="Arial" w:cs="Arial"/>
          <w:sz w:val="22"/>
          <w:szCs w:val="22"/>
        </w:rPr>
        <w:t xml:space="preserve"> en las citadas localidades.</w:t>
      </w:r>
      <w:bookmarkStart w:id="6" w:name="bookmark6"/>
      <w:bookmarkStart w:id="7" w:name="bookmark7"/>
    </w:p>
    <w:p w14:paraId="2C817826" w14:textId="77777777" w:rsidR="008A3702" w:rsidRPr="008A3702" w:rsidRDefault="008A3702" w:rsidP="008A3702">
      <w:pPr>
        <w:pStyle w:val="Prrafodelista"/>
        <w:jc w:val="both"/>
        <w:rPr>
          <w:rFonts w:ascii="Arial" w:hAnsi="Arial" w:cs="Arial"/>
          <w:b/>
          <w:bCs/>
          <w:sz w:val="22"/>
          <w:szCs w:val="22"/>
        </w:rPr>
      </w:pPr>
      <w:bookmarkStart w:id="8" w:name="bookmark10"/>
      <w:bookmarkStart w:id="9" w:name="bookmark11"/>
      <w:bookmarkEnd w:id="6"/>
      <w:bookmarkEnd w:id="7"/>
    </w:p>
    <w:p w14:paraId="426C2B1B" w14:textId="35B6F380" w:rsidR="004A7122" w:rsidRDefault="004A7122" w:rsidP="008A3702">
      <w:pPr>
        <w:pStyle w:val="Prrafodelista"/>
        <w:numPr>
          <w:ilvl w:val="0"/>
          <w:numId w:val="6"/>
        </w:numPr>
        <w:jc w:val="both"/>
        <w:rPr>
          <w:rFonts w:ascii="Arial" w:hAnsi="Arial" w:cs="Arial"/>
          <w:b/>
          <w:bCs/>
          <w:sz w:val="22"/>
          <w:szCs w:val="22"/>
        </w:rPr>
      </w:pPr>
      <w:r>
        <w:rPr>
          <w:rFonts w:ascii="Arial" w:hAnsi="Arial" w:cs="Arial"/>
          <w:b/>
          <w:bCs/>
          <w:sz w:val="22"/>
          <w:szCs w:val="22"/>
        </w:rPr>
        <w:t>OBJETIVO DE LA CONTRATACIÓN</w:t>
      </w:r>
    </w:p>
    <w:p w14:paraId="3E2A1A1F" w14:textId="5DAEF2D3" w:rsidR="004A7122" w:rsidRPr="009E1FC7" w:rsidRDefault="004A7122" w:rsidP="004A7122">
      <w:pPr>
        <w:pStyle w:val="Prrafodelista"/>
        <w:numPr>
          <w:ilvl w:val="0"/>
          <w:numId w:val="9"/>
        </w:numPr>
        <w:jc w:val="both"/>
        <w:rPr>
          <w:rFonts w:ascii="Arial" w:hAnsi="Arial" w:cs="Arial"/>
          <w:sz w:val="22"/>
          <w:szCs w:val="22"/>
        </w:rPr>
      </w:pPr>
      <w:r w:rsidRPr="009E1FC7">
        <w:rPr>
          <w:rFonts w:ascii="Arial" w:hAnsi="Arial" w:cs="Arial"/>
          <w:sz w:val="22"/>
          <w:szCs w:val="22"/>
        </w:rPr>
        <w:t xml:space="preserve">Adquirir útiles de escritorio para </w:t>
      </w:r>
      <w:r w:rsidR="009E1FC7" w:rsidRPr="009E1FC7">
        <w:rPr>
          <w:rFonts w:ascii="Arial" w:hAnsi="Arial" w:cs="Arial"/>
          <w:sz w:val="22"/>
          <w:szCs w:val="22"/>
        </w:rPr>
        <w:t>el desarrollo de funciones del personal que labora en la Fiscalía Especializada en Violencia Contra la Mujer y los Integrantes del Grupo Familiar del distrito de Río Santiago y de El Cenepa, de la provincia de Condorcanqui.</w:t>
      </w:r>
    </w:p>
    <w:p w14:paraId="50198B90" w14:textId="77777777" w:rsidR="004A7122" w:rsidRDefault="004A7122" w:rsidP="004A7122">
      <w:pPr>
        <w:pStyle w:val="Prrafodelista"/>
        <w:jc w:val="both"/>
        <w:rPr>
          <w:rFonts w:ascii="Arial" w:hAnsi="Arial" w:cs="Arial"/>
          <w:b/>
          <w:bCs/>
          <w:sz w:val="22"/>
          <w:szCs w:val="22"/>
        </w:rPr>
      </w:pPr>
    </w:p>
    <w:p w14:paraId="2EBE17D8" w14:textId="7A163E97" w:rsidR="008A3702" w:rsidRDefault="008A3702" w:rsidP="008A3702">
      <w:pPr>
        <w:pStyle w:val="Prrafodelista"/>
        <w:numPr>
          <w:ilvl w:val="0"/>
          <w:numId w:val="6"/>
        </w:numPr>
        <w:jc w:val="both"/>
        <w:rPr>
          <w:rFonts w:ascii="Arial" w:hAnsi="Arial" w:cs="Arial"/>
          <w:b/>
          <w:bCs/>
          <w:sz w:val="22"/>
          <w:szCs w:val="22"/>
        </w:rPr>
      </w:pPr>
      <w:r w:rsidRPr="008A3702">
        <w:rPr>
          <w:rFonts w:ascii="Arial" w:hAnsi="Arial" w:cs="Arial"/>
          <w:b/>
          <w:bCs/>
          <w:sz w:val="22"/>
          <w:szCs w:val="22"/>
        </w:rPr>
        <w:t>ALCANCE Y DESCRIPCIÓN DE LOS BIENES A CONTRATAR</w:t>
      </w:r>
      <w:bookmarkEnd w:id="8"/>
      <w:bookmarkEnd w:id="9"/>
    </w:p>
    <w:p w14:paraId="73668FE0" w14:textId="642D08F9" w:rsidR="008A23A7" w:rsidRDefault="000C1338" w:rsidP="008A3702">
      <w:pPr>
        <w:pStyle w:val="Prrafodelista"/>
        <w:jc w:val="both"/>
        <w:rPr>
          <w:rFonts w:ascii="Arial" w:hAnsi="Arial" w:cs="Arial"/>
          <w:sz w:val="22"/>
          <w:szCs w:val="22"/>
        </w:rPr>
      </w:pPr>
      <w:r w:rsidRPr="008A3702">
        <w:rPr>
          <w:rFonts w:ascii="Arial" w:hAnsi="Arial" w:cs="Arial"/>
          <w:sz w:val="22"/>
          <w:szCs w:val="22"/>
        </w:rPr>
        <w:t xml:space="preserve">A </w:t>
      </w:r>
      <w:r w:rsidR="003E3745" w:rsidRPr="008A3702">
        <w:rPr>
          <w:rFonts w:ascii="Arial" w:hAnsi="Arial" w:cs="Arial"/>
          <w:sz w:val="22"/>
          <w:szCs w:val="22"/>
        </w:rPr>
        <w:t>continuación,</w:t>
      </w:r>
      <w:r w:rsidRPr="008A3702">
        <w:rPr>
          <w:rFonts w:ascii="Arial" w:hAnsi="Arial" w:cs="Arial"/>
          <w:sz w:val="22"/>
          <w:szCs w:val="22"/>
        </w:rPr>
        <w:t xml:space="preserve"> se describen los bienes </w:t>
      </w:r>
      <w:r w:rsidR="00BD2C9F" w:rsidRPr="008A3702">
        <w:rPr>
          <w:rFonts w:ascii="Arial" w:hAnsi="Arial" w:cs="Arial"/>
          <w:sz w:val="22"/>
          <w:szCs w:val="22"/>
        </w:rPr>
        <w:t>a adquirir</w:t>
      </w:r>
      <w:r w:rsidR="00D54A60" w:rsidRPr="008A3702">
        <w:rPr>
          <w:rFonts w:ascii="Arial" w:hAnsi="Arial" w:cs="Arial"/>
          <w:sz w:val="22"/>
          <w:szCs w:val="22"/>
        </w:rPr>
        <w:t>, según el detalle siguiente</w:t>
      </w:r>
      <w:r w:rsidR="00BD2C9F" w:rsidRPr="008A3702">
        <w:rPr>
          <w:rFonts w:ascii="Arial" w:hAnsi="Arial" w:cs="Arial"/>
          <w:sz w:val="22"/>
          <w:szCs w:val="22"/>
        </w:rPr>
        <w:t>:</w:t>
      </w:r>
    </w:p>
    <w:p w14:paraId="2FAE73A9" w14:textId="77777777" w:rsidR="00B409A8" w:rsidRPr="008A3702" w:rsidRDefault="00B409A8" w:rsidP="008A3702">
      <w:pPr>
        <w:pStyle w:val="Prrafodelista"/>
        <w:jc w:val="both"/>
        <w:rPr>
          <w:rFonts w:ascii="Arial" w:hAnsi="Arial" w:cs="Arial"/>
          <w:b/>
          <w:bCs/>
          <w:sz w:val="22"/>
          <w:szCs w:val="22"/>
        </w:rPr>
      </w:pPr>
    </w:p>
    <w:p w14:paraId="68CE8A36" w14:textId="44111430" w:rsidR="00C15662" w:rsidRDefault="008A3702" w:rsidP="008A3702">
      <w:pPr>
        <w:pStyle w:val="Prrafodelista"/>
        <w:numPr>
          <w:ilvl w:val="1"/>
          <w:numId w:val="6"/>
        </w:numPr>
        <w:rPr>
          <w:rFonts w:ascii="Arial" w:hAnsi="Arial" w:cs="Arial"/>
          <w:b/>
          <w:bCs/>
          <w:sz w:val="22"/>
          <w:szCs w:val="22"/>
        </w:rPr>
      </w:pPr>
      <w:r w:rsidRPr="008A3702">
        <w:rPr>
          <w:rFonts w:ascii="Arial" w:hAnsi="Arial" w:cs="Arial"/>
          <w:b/>
          <w:bCs/>
          <w:sz w:val="22"/>
          <w:szCs w:val="22"/>
        </w:rPr>
        <w:t>CARACTERÍSTICAS Y CANTIDADES PARA CONTRATAR</w:t>
      </w:r>
    </w:p>
    <w:p w14:paraId="62BB5925" w14:textId="77777777" w:rsidR="00F17604" w:rsidRDefault="00F17604" w:rsidP="00F17604">
      <w:pPr>
        <w:pStyle w:val="Prrafodelista"/>
        <w:ind w:left="1080"/>
        <w:rPr>
          <w:rFonts w:ascii="Arial" w:hAnsi="Arial" w:cs="Arial"/>
          <w:b/>
          <w:bCs/>
          <w:sz w:val="22"/>
          <w:szCs w:val="22"/>
        </w:rPr>
      </w:pPr>
    </w:p>
    <w:p w14:paraId="6D6ED5D4" w14:textId="77777777" w:rsidR="00F17604" w:rsidRDefault="00F17604" w:rsidP="00F17604">
      <w:pPr>
        <w:pStyle w:val="Prrafodelista"/>
        <w:ind w:left="1080"/>
        <w:rPr>
          <w:rFonts w:ascii="Arial" w:hAnsi="Arial" w:cs="Arial"/>
          <w:b/>
          <w:bCs/>
          <w:sz w:val="22"/>
          <w:szCs w:val="22"/>
        </w:rPr>
      </w:pPr>
    </w:p>
    <w:p w14:paraId="3799EE67" w14:textId="77777777" w:rsidR="002D285C" w:rsidRDefault="002D285C" w:rsidP="00F17604">
      <w:pPr>
        <w:pStyle w:val="Prrafodelista"/>
        <w:ind w:left="1080"/>
        <w:rPr>
          <w:rFonts w:ascii="Arial" w:hAnsi="Arial" w:cs="Arial"/>
          <w:b/>
          <w:bCs/>
          <w:sz w:val="22"/>
          <w:szCs w:val="22"/>
        </w:rPr>
      </w:pPr>
    </w:p>
    <w:p w14:paraId="028EFDA4" w14:textId="77777777" w:rsidR="002D285C" w:rsidRDefault="002D285C" w:rsidP="00F17604">
      <w:pPr>
        <w:pStyle w:val="Prrafodelista"/>
        <w:ind w:left="1080"/>
        <w:rPr>
          <w:rFonts w:ascii="Arial" w:hAnsi="Arial" w:cs="Arial"/>
          <w:b/>
          <w:bCs/>
          <w:sz w:val="22"/>
          <w:szCs w:val="22"/>
        </w:rPr>
      </w:pPr>
    </w:p>
    <w:p w14:paraId="5487EDE6" w14:textId="77777777" w:rsidR="002D285C" w:rsidRDefault="002D285C" w:rsidP="00F17604">
      <w:pPr>
        <w:pStyle w:val="Prrafodelista"/>
        <w:ind w:left="1080"/>
        <w:rPr>
          <w:rFonts w:ascii="Arial" w:hAnsi="Arial" w:cs="Arial"/>
          <w:b/>
          <w:bCs/>
          <w:sz w:val="22"/>
          <w:szCs w:val="22"/>
        </w:rPr>
      </w:pPr>
    </w:p>
    <w:p w14:paraId="274360D0" w14:textId="77777777" w:rsidR="008A3702" w:rsidRDefault="008A3702" w:rsidP="008A3702">
      <w:pPr>
        <w:pStyle w:val="Prrafodelista"/>
        <w:numPr>
          <w:ilvl w:val="0"/>
          <w:numId w:val="6"/>
        </w:numPr>
        <w:rPr>
          <w:rFonts w:ascii="Arial" w:hAnsi="Arial" w:cs="Arial"/>
          <w:b/>
          <w:bCs/>
          <w:sz w:val="22"/>
          <w:szCs w:val="22"/>
        </w:rPr>
      </w:pPr>
      <w:r w:rsidRPr="008A3702">
        <w:rPr>
          <w:rFonts w:ascii="Arial" w:hAnsi="Arial" w:cs="Arial"/>
          <w:b/>
          <w:bCs/>
          <w:sz w:val="22"/>
          <w:szCs w:val="22"/>
        </w:rPr>
        <w:t>REQUISITOS DEL PROVEEDOR</w:t>
      </w:r>
    </w:p>
    <w:p w14:paraId="315CD798" w14:textId="77777777" w:rsidR="008A3702" w:rsidRDefault="008A3702" w:rsidP="008A3702">
      <w:pPr>
        <w:pStyle w:val="Prrafodelista"/>
        <w:rPr>
          <w:rFonts w:ascii="Arial" w:hAnsi="Arial" w:cs="Arial"/>
          <w:b/>
          <w:bCs/>
          <w:sz w:val="22"/>
          <w:szCs w:val="22"/>
        </w:rPr>
      </w:pPr>
    </w:p>
    <w:p w14:paraId="77756837" w14:textId="4814B09B" w:rsidR="00907F04" w:rsidRDefault="00907F04" w:rsidP="00907F04">
      <w:pPr>
        <w:pStyle w:val="Prrafodelista"/>
        <w:numPr>
          <w:ilvl w:val="0"/>
          <w:numId w:val="7"/>
        </w:numPr>
        <w:jc w:val="both"/>
        <w:rPr>
          <w:rFonts w:ascii="Arial" w:hAnsi="Arial" w:cs="Arial"/>
          <w:sz w:val="22"/>
          <w:szCs w:val="22"/>
        </w:rPr>
      </w:pPr>
      <w:r w:rsidRPr="008A3702">
        <w:rPr>
          <w:rFonts w:ascii="Arial" w:hAnsi="Arial" w:cs="Arial"/>
          <w:sz w:val="22"/>
          <w:szCs w:val="22"/>
        </w:rPr>
        <w:t>Deberá estar inscrito en el Registro Nacional de Proveedores</w:t>
      </w:r>
      <w:r w:rsidR="00451123">
        <w:rPr>
          <w:rFonts w:ascii="Arial" w:hAnsi="Arial" w:cs="Arial"/>
          <w:sz w:val="22"/>
          <w:szCs w:val="22"/>
        </w:rPr>
        <w:t xml:space="preserve"> (rubro de bienes)</w:t>
      </w:r>
      <w:r w:rsidRPr="008A3702">
        <w:rPr>
          <w:rFonts w:ascii="Arial" w:hAnsi="Arial" w:cs="Arial"/>
          <w:sz w:val="22"/>
          <w:szCs w:val="22"/>
        </w:rPr>
        <w:t>, estar</w:t>
      </w:r>
      <w:r w:rsidR="00D75E92">
        <w:rPr>
          <w:rFonts w:ascii="Arial" w:hAnsi="Arial" w:cs="Arial"/>
          <w:sz w:val="22"/>
          <w:szCs w:val="22"/>
        </w:rPr>
        <w:t xml:space="preserve"> habilitado</w:t>
      </w:r>
      <w:r w:rsidRPr="008A3702">
        <w:rPr>
          <w:rFonts w:ascii="Arial" w:hAnsi="Arial" w:cs="Arial"/>
          <w:sz w:val="22"/>
          <w:szCs w:val="22"/>
        </w:rPr>
        <w:t xml:space="preserve"> y no estar impedido, ni suspendido para contratar con el Estado, tanto a la fecha de convocatoria, la presentación de su propuesta, así como al momento de suscribir el contrato u orden de compra.</w:t>
      </w:r>
    </w:p>
    <w:p w14:paraId="2B3ADC22" w14:textId="5EFF6541" w:rsidR="00907F04" w:rsidRPr="001414C9" w:rsidRDefault="00907F04" w:rsidP="001414C9">
      <w:pPr>
        <w:pStyle w:val="Prrafodelista"/>
        <w:numPr>
          <w:ilvl w:val="0"/>
          <w:numId w:val="7"/>
        </w:numPr>
        <w:jc w:val="both"/>
        <w:rPr>
          <w:rFonts w:ascii="Arial" w:hAnsi="Arial" w:cs="Arial"/>
          <w:sz w:val="22"/>
          <w:szCs w:val="22"/>
        </w:rPr>
      </w:pPr>
      <w:r>
        <w:rPr>
          <w:rFonts w:ascii="Arial" w:hAnsi="Arial" w:cs="Arial"/>
          <w:sz w:val="22"/>
          <w:szCs w:val="22"/>
        </w:rPr>
        <w:t>Con RUC activo y habido</w:t>
      </w:r>
    </w:p>
    <w:p w14:paraId="234D594E" w14:textId="77777777" w:rsidR="00907F04" w:rsidRDefault="00907F04" w:rsidP="00907F04">
      <w:pPr>
        <w:pStyle w:val="Prrafodelista"/>
        <w:numPr>
          <w:ilvl w:val="0"/>
          <w:numId w:val="7"/>
        </w:numPr>
        <w:jc w:val="both"/>
        <w:rPr>
          <w:rFonts w:ascii="Arial" w:hAnsi="Arial" w:cs="Arial"/>
          <w:sz w:val="22"/>
          <w:szCs w:val="22"/>
        </w:rPr>
      </w:pPr>
      <w:r w:rsidRPr="008A3702">
        <w:rPr>
          <w:rFonts w:ascii="Arial" w:hAnsi="Arial" w:cs="Arial"/>
          <w:sz w:val="22"/>
          <w:szCs w:val="22"/>
        </w:rPr>
        <w:t>Dedicado al rubro</w:t>
      </w:r>
      <w:r>
        <w:rPr>
          <w:rFonts w:ascii="Arial" w:hAnsi="Arial" w:cs="Arial"/>
          <w:sz w:val="22"/>
          <w:szCs w:val="22"/>
        </w:rPr>
        <w:t xml:space="preserve"> del presente objeto contractual.</w:t>
      </w:r>
    </w:p>
    <w:p w14:paraId="338DC0BB" w14:textId="77777777" w:rsidR="008A3702" w:rsidRPr="008A3702" w:rsidRDefault="008A3702" w:rsidP="008A3702">
      <w:pPr>
        <w:jc w:val="both"/>
        <w:rPr>
          <w:rFonts w:ascii="Arial" w:hAnsi="Arial" w:cs="Arial"/>
          <w:sz w:val="22"/>
          <w:szCs w:val="22"/>
        </w:rPr>
      </w:pPr>
    </w:p>
    <w:p w14:paraId="250FD70A" w14:textId="77777777" w:rsidR="008A3702" w:rsidRDefault="008A3702" w:rsidP="008A3702">
      <w:pPr>
        <w:pStyle w:val="Prrafodelista"/>
        <w:numPr>
          <w:ilvl w:val="0"/>
          <w:numId w:val="6"/>
        </w:numPr>
        <w:rPr>
          <w:rFonts w:ascii="Arial" w:hAnsi="Arial" w:cs="Arial"/>
          <w:b/>
          <w:bCs/>
          <w:sz w:val="22"/>
          <w:szCs w:val="22"/>
        </w:rPr>
      </w:pPr>
      <w:r w:rsidRPr="008A3702">
        <w:rPr>
          <w:rFonts w:ascii="Arial" w:hAnsi="Arial" w:cs="Arial"/>
          <w:b/>
          <w:bCs/>
          <w:sz w:val="22"/>
          <w:szCs w:val="22"/>
        </w:rPr>
        <w:t>RECEPCIÓN Y CONFORMIDAD</w:t>
      </w:r>
    </w:p>
    <w:p w14:paraId="130C3C6C" w14:textId="77777777" w:rsidR="008A3702" w:rsidRDefault="008A3702" w:rsidP="008A3702">
      <w:pPr>
        <w:pStyle w:val="Prrafodelista"/>
        <w:rPr>
          <w:rFonts w:ascii="Arial" w:hAnsi="Arial" w:cs="Arial"/>
          <w:b/>
          <w:bCs/>
          <w:sz w:val="22"/>
          <w:szCs w:val="22"/>
        </w:rPr>
      </w:pPr>
    </w:p>
    <w:p w14:paraId="6BFDEEB3" w14:textId="77777777" w:rsidR="008A3702" w:rsidRDefault="00BD2C9F" w:rsidP="008A3702">
      <w:pPr>
        <w:pStyle w:val="Prrafodelista"/>
        <w:jc w:val="both"/>
        <w:rPr>
          <w:rFonts w:ascii="Arial" w:hAnsi="Arial" w:cs="Arial"/>
          <w:sz w:val="22"/>
          <w:szCs w:val="22"/>
        </w:rPr>
      </w:pPr>
      <w:r w:rsidRPr="008A3702">
        <w:rPr>
          <w:rFonts w:ascii="Arial" w:hAnsi="Arial" w:cs="Arial"/>
          <w:sz w:val="22"/>
          <w:szCs w:val="22"/>
        </w:rPr>
        <w:t xml:space="preserve">El responsable del Almacén </w:t>
      </w:r>
      <w:r w:rsidR="00DA19CB" w:rsidRPr="008A3702">
        <w:rPr>
          <w:rFonts w:ascii="Arial" w:hAnsi="Arial" w:cs="Arial"/>
          <w:sz w:val="22"/>
          <w:szCs w:val="22"/>
        </w:rPr>
        <w:t>Central de la Entidad, emitirá un informe de recepción de los bienes</w:t>
      </w:r>
      <w:r w:rsidRPr="008A3702">
        <w:rPr>
          <w:rFonts w:ascii="Arial" w:hAnsi="Arial" w:cs="Arial"/>
          <w:sz w:val="22"/>
          <w:szCs w:val="22"/>
        </w:rPr>
        <w:t xml:space="preserve">, debiendo verificar que </w:t>
      </w:r>
      <w:r w:rsidR="00947500" w:rsidRPr="008A3702">
        <w:rPr>
          <w:rFonts w:ascii="Arial" w:hAnsi="Arial" w:cs="Arial"/>
          <w:sz w:val="22"/>
          <w:szCs w:val="22"/>
        </w:rPr>
        <w:t xml:space="preserve">estos </w:t>
      </w:r>
      <w:r w:rsidRPr="008A3702">
        <w:rPr>
          <w:rFonts w:ascii="Arial" w:hAnsi="Arial" w:cs="Arial"/>
          <w:sz w:val="22"/>
          <w:szCs w:val="22"/>
        </w:rPr>
        <w:t>cumplan con</w:t>
      </w:r>
      <w:r w:rsidR="00E92A63" w:rsidRPr="008A3702">
        <w:rPr>
          <w:rFonts w:ascii="Arial" w:hAnsi="Arial" w:cs="Arial"/>
          <w:sz w:val="22"/>
          <w:szCs w:val="22"/>
        </w:rPr>
        <w:t xml:space="preserve"> las </w:t>
      </w:r>
      <w:r w:rsidRPr="008A3702">
        <w:rPr>
          <w:rFonts w:ascii="Arial" w:hAnsi="Arial" w:cs="Arial"/>
          <w:sz w:val="22"/>
          <w:szCs w:val="22"/>
        </w:rPr>
        <w:t>especif</w:t>
      </w:r>
      <w:r w:rsidR="006B42F6" w:rsidRPr="008A3702">
        <w:rPr>
          <w:rFonts w:ascii="Arial" w:hAnsi="Arial" w:cs="Arial"/>
          <w:sz w:val="22"/>
          <w:szCs w:val="22"/>
        </w:rPr>
        <w:t>icaciones técnicas establecidas.</w:t>
      </w:r>
    </w:p>
    <w:p w14:paraId="3742CAC4" w14:textId="77777777" w:rsidR="008A3702" w:rsidRDefault="008A3702" w:rsidP="008A3702">
      <w:pPr>
        <w:pStyle w:val="Prrafodelista"/>
        <w:jc w:val="both"/>
        <w:rPr>
          <w:rFonts w:ascii="Arial" w:hAnsi="Arial" w:cs="Arial"/>
          <w:sz w:val="22"/>
          <w:szCs w:val="22"/>
        </w:rPr>
      </w:pPr>
    </w:p>
    <w:p w14:paraId="51212C3C" w14:textId="77777777" w:rsidR="008A3702" w:rsidRDefault="00BD2C9F" w:rsidP="008A3702">
      <w:pPr>
        <w:pStyle w:val="Prrafodelista"/>
        <w:jc w:val="both"/>
        <w:rPr>
          <w:rFonts w:ascii="Arial" w:hAnsi="Arial" w:cs="Arial"/>
          <w:sz w:val="22"/>
          <w:szCs w:val="22"/>
        </w:rPr>
      </w:pPr>
      <w:r w:rsidRPr="008A3702">
        <w:rPr>
          <w:rFonts w:ascii="Arial" w:hAnsi="Arial" w:cs="Arial"/>
          <w:sz w:val="22"/>
          <w:szCs w:val="22"/>
        </w:rPr>
        <w:t xml:space="preserve">La Gerencia Administrativa del Ministerio Público - Distrito Fiscal de Amazonas, </w:t>
      </w:r>
      <w:r w:rsidRPr="008A3702">
        <w:rPr>
          <w:rFonts w:ascii="Arial" w:hAnsi="Arial" w:cs="Arial"/>
          <w:sz w:val="22"/>
          <w:szCs w:val="22"/>
        </w:rPr>
        <w:lastRenderedPageBreak/>
        <w:t xml:space="preserve">otorgará la conformidad de los bienes, en el plazo </w:t>
      </w:r>
      <w:r w:rsidR="002847FA" w:rsidRPr="008A3702">
        <w:rPr>
          <w:rFonts w:ascii="Arial" w:hAnsi="Arial" w:cs="Arial"/>
          <w:sz w:val="22"/>
          <w:szCs w:val="22"/>
        </w:rPr>
        <w:t xml:space="preserve">máximo </w:t>
      </w:r>
      <w:r w:rsidRPr="008A3702">
        <w:rPr>
          <w:rFonts w:ascii="Arial" w:hAnsi="Arial" w:cs="Arial"/>
          <w:sz w:val="22"/>
          <w:szCs w:val="22"/>
        </w:rPr>
        <w:t xml:space="preserve">de </w:t>
      </w:r>
      <w:r w:rsidR="00A26B59" w:rsidRPr="008A3702">
        <w:rPr>
          <w:rFonts w:ascii="Arial" w:hAnsi="Arial" w:cs="Arial"/>
          <w:sz w:val="22"/>
          <w:szCs w:val="22"/>
        </w:rPr>
        <w:t>siete</w:t>
      </w:r>
      <w:r w:rsidR="004C11EA" w:rsidRPr="008A3702">
        <w:rPr>
          <w:rFonts w:ascii="Arial" w:hAnsi="Arial" w:cs="Arial"/>
          <w:sz w:val="22"/>
          <w:szCs w:val="22"/>
        </w:rPr>
        <w:t xml:space="preserve"> (</w:t>
      </w:r>
      <w:r w:rsidR="00A26B59" w:rsidRPr="008A3702">
        <w:rPr>
          <w:rFonts w:ascii="Arial" w:hAnsi="Arial" w:cs="Arial"/>
          <w:sz w:val="22"/>
          <w:szCs w:val="22"/>
        </w:rPr>
        <w:t>07</w:t>
      </w:r>
      <w:r w:rsidRPr="008A3702">
        <w:rPr>
          <w:rFonts w:ascii="Arial" w:hAnsi="Arial" w:cs="Arial"/>
          <w:sz w:val="22"/>
          <w:szCs w:val="22"/>
        </w:rPr>
        <w:t>) días,</w:t>
      </w:r>
      <w:r w:rsidR="00A26B59" w:rsidRPr="008A3702">
        <w:rPr>
          <w:rFonts w:ascii="Arial" w:hAnsi="Arial" w:cs="Arial"/>
          <w:sz w:val="22"/>
          <w:szCs w:val="22"/>
        </w:rPr>
        <w:t xml:space="preserve"> de producida la recepción, salvo que se requiera efectuar pruebas que permitan verificar el cumplimiento de la obligación.</w:t>
      </w:r>
    </w:p>
    <w:p w14:paraId="3440E8FE" w14:textId="77777777" w:rsidR="008A3702" w:rsidRDefault="008A3702" w:rsidP="008A3702">
      <w:pPr>
        <w:pStyle w:val="Prrafodelista"/>
        <w:jc w:val="both"/>
        <w:rPr>
          <w:rFonts w:ascii="Arial" w:hAnsi="Arial" w:cs="Arial"/>
          <w:sz w:val="22"/>
          <w:szCs w:val="22"/>
        </w:rPr>
      </w:pPr>
    </w:p>
    <w:p w14:paraId="5EB882D2" w14:textId="08CCD277" w:rsidR="00705845" w:rsidRPr="008A3702" w:rsidRDefault="009F5B71" w:rsidP="008A3702">
      <w:pPr>
        <w:pStyle w:val="Prrafodelista"/>
        <w:jc w:val="both"/>
        <w:rPr>
          <w:rFonts w:ascii="Arial" w:hAnsi="Arial" w:cs="Arial"/>
          <w:b/>
          <w:bCs/>
          <w:sz w:val="22"/>
          <w:szCs w:val="22"/>
        </w:rPr>
      </w:pPr>
      <w:r w:rsidRPr="008A3702">
        <w:rPr>
          <w:rFonts w:ascii="Arial" w:hAnsi="Arial" w:cs="Arial"/>
          <w:sz w:val="22"/>
          <w:szCs w:val="22"/>
        </w:rPr>
        <w:t>De existir observaciones, la Entidad las comunica al contratista, indicando claramente el sentido de estas, otorgándole un plazo para subsanar no menor</w:t>
      </w:r>
      <w:r w:rsidR="00F87473">
        <w:rPr>
          <w:rFonts w:ascii="Arial" w:hAnsi="Arial" w:cs="Arial"/>
          <w:sz w:val="22"/>
          <w:szCs w:val="22"/>
        </w:rPr>
        <w:t xml:space="preserve"> </w:t>
      </w:r>
      <w:r w:rsidRPr="008A3702">
        <w:rPr>
          <w:rFonts w:ascii="Arial" w:hAnsi="Arial" w:cs="Arial"/>
          <w:sz w:val="22"/>
          <w:szCs w:val="22"/>
        </w:rPr>
        <w:t>de dos (2) ni mayor de ocho (08) días.</w:t>
      </w:r>
    </w:p>
    <w:p w14:paraId="071C8FEE" w14:textId="77777777" w:rsidR="00E7543C" w:rsidRPr="008A3702" w:rsidRDefault="00E7543C" w:rsidP="008A3702">
      <w:pPr>
        <w:rPr>
          <w:rFonts w:ascii="Arial" w:hAnsi="Arial" w:cs="Arial"/>
          <w:sz w:val="22"/>
          <w:szCs w:val="22"/>
        </w:rPr>
      </w:pPr>
    </w:p>
    <w:p w14:paraId="67BD11D1" w14:textId="77777777" w:rsidR="00F87473" w:rsidRDefault="00F87473" w:rsidP="008A3702">
      <w:pPr>
        <w:pStyle w:val="Prrafodelista"/>
        <w:numPr>
          <w:ilvl w:val="0"/>
          <w:numId w:val="6"/>
        </w:numPr>
        <w:rPr>
          <w:rFonts w:ascii="Arial" w:hAnsi="Arial" w:cs="Arial"/>
          <w:b/>
          <w:bCs/>
          <w:sz w:val="22"/>
          <w:szCs w:val="22"/>
        </w:rPr>
      </w:pPr>
      <w:r w:rsidRPr="00F87473">
        <w:rPr>
          <w:rFonts w:ascii="Arial" w:hAnsi="Arial" w:cs="Arial"/>
          <w:b/>
          <w:bCs/>
          <w:sz w:val="22"/>
          <w:szCs w:val="22"/>
        </w:rPr>
        <w:t>LUGAR Y PLAZO DE EJECUCIÓN DE LA PRESTACIÓN.</w:t>
      </w:r>
    </w:p>
    <w:p w14:paraId="0F64E111" w14:textId="12BDABD1" w:rsidR="00F87473" w:rsidRDefault="00BD2C9F" w:rsidP="00F87473">
      <w:pPr>
        <w:pStyle w:val="Prrafodelista"/>
        <w:jc w:val="both"/>
        <w:rPr>
          <w:rFonts w:ascii="Arial" w:hAnsi="Arial" w:cs="Arial"/>
          <w:sz w:val="22"/>
          <w:szCs w:val="22"/>
        </w:rPr>
      </w:pPr>
      <w:r w:rsidRPr="00F87473">
        <w:rPr>
          <w:rFonts w:ascii="Arial" w:hAnsi="Arial" w:cs="Arial"/>
          <w:sz w:val="22"/>
          <w:szCs w:val="22"/>
        </w:rPr>
        <w:t>El lugar de ent</w:t>
      </w:r>
      <w:r w:rsidR="003A3DD4" w:rsidRPr="00F87473">
        <w:rPr>
          <w:rFonts w:ascii="Arial" w:hAnsi="Arial" w:cs="Arial"/>
          <w:sz w:val="22"/>
          <w:szCs w:val="22"/>
        </w:rPr>
        <w:t>rega de</w:t>
      </w:r>
      <w:r w:rsidR="00800BE4" w:rsidRPr="00F87473">
        <w:rPr>
          <w:rFonts w:ascii="Arial" w:hAnsi="Arial" w:cs="Arial"/>
          <w:sz w:val="22"/>
          <w:szCs w:val="22"/>
        </w:rPr>
        <w:t xml:space="preserve"> los bienes</w:t>
      </w:r>
      <w:r w:rsidR="003A3DD4" w:rsidRPr="00F87473">
        <w:rPr>
          <w:rFonts w:ascii="Arial" w:hAnsi="Arial" w:cs="Arial"/>
          <w:sz w:val="22"/>
          <w:szCs w:val="22"/>
        </w:rPr>
        <w:t xml:space="preserve"> será en las instalaciones </w:t>
      </w:r>
      <w:r w:rsidRPr="00F87473">
        <w:rPr>
          <w:rFonts w:ascii="Arial" w:hAnsi="Arial" w:cs="Arial"/>
          <w:sz w:val="22"/>
          <w:szCs w:val="22"/>
        </w:rPr>
        <w:t xml:space="preserve">del Almacén Central, sito en el Jr. Ángela Sabarbein Cuadra 02 - carretera aeropuerto - </w:t>
      </w:r>
      <w:r w:rsidR="00F87473" w:rsidRPr="00F87473">
        <w:rPr>
          <w:rFonts w:ascii="Arial" w:hAnsi="Arial" w:cs="Arial"/>
          <w:sz w:val="22"/>
          <w:szCs w:val="22"/>
        </w:rPr>
        <w:t xml:space="preserve">Huancas </w:t>
      </w:r>
      <w:r w:rsidR="002F6ACC">
        <w:rPr>
          <w:rFonts w:ascii="Arial" w:hAnsi="Arial" w:cs="Arial"/>
          <w:sz w:val="22"/>
          <w:szCs w:val="22"/>
        </w:rPr>
        <w:t>AA</w:t>
      </w:r>
      <w:r w:rsidR="002F6ACC" w:rsidRPr="00F87473">
        <w:rPr>
          <w:rFonts w:ascii="Arial" w:hAnsi="Arial" w:cs="Arial"/>
          <w:sz w:val="22"/>
          <w:szCs w:val="22"/>
        </w:rPr>
        <w:t>. HH</w:t>
      </w:r>
      <w:r w:rsidRPr="00F87473">
        <w:rPr>
          <w:rFonts w:ascii="Arial" w:hAnsi="Arial" w:cs="Arial"/>
          <w:sz w:val="22"/>
          <w:szCs w:val="22"/>
        </w:rPr>
        <w:t xml:space="preserve"> “Santa Rosa de Luya Urco” de la</w:t>
      </w:r>
      <w:r w:rsidR="00E76B01" w:rsidRPr="00F87473">
        <w:rPr>
          <w:rFonts w:ascii="Arial" w:hAnsi="Arial" w:cs="Arial"/>
          <w:sz w:val="22"/>
          <w:szCs w:val="22"/>
        </w:rPr>
        <w:t xml:space="preserve"> ciudad de Chachapoyas.</w:t>
      </w:r>
    </w:p>
    <w:p w14:paraId="235858F6" w14:textId="77777777" w:rsidR="00F87473" w:rsidRDefault="00F87473" w:rsidP="00F87473">
      <w:pPr>
        <w:pStyle w:val="Prrafodelista"/>
        <w:jc w:val="both"/>
        <w:rPr>
          <w:rFonts w:ascii="Arial" w:hAnsi="Arial" w:cs="Arial"/>
          <w:sz w:val="22"/>
          <w:szCs w:val="22"/>
        </w:rPr>
      </w:pPr>
    </w:p>
    <w:p w14:paraId="0F16EC85" w14:textId="590AFFD5" w:rsidR="00E76B01" w:rsidRDefault="00E76B01" w:rsidP="00F87473">
      <w:pPr>
        <w:pStyle w:val="Prrafodelista"/>
        <w:jc w:val="both"/>
        <w:rPr>
          <w:rFonts w:ascii="Arial" w:hAnsi="Arial" w:cs="Arial"/>
          <w:sz w:val="22"/>
          <w:szCs w:val="22"/>
        </w:rPr>
      </w:pPr>
      <w:r w:rsidRPr="008A3702">
        <w:rPr>
          <w:rFonts w:ascii="Arial" w:hAnsi="Arial" w:cs="Arial"/>
          <w:sz w:val="22"/>
          <w:szCs w:val="22"/>
        </w:rPr>
        <w:t>El plazo</w:t>
      </w:r>
      <w:r w:rsidR="00800BE4" w:rsidRPr="008A3702">
        <w:rPr>
          <w:rFonts w:ascii="Arial" w:hAnsi="Arial" w:cs="Arial"/>
          <w:sz w:val="22"/>
          <w:szCs w:val="22"/>
        </w:rPr>
        <w:t xml:space="preserve"> </w:t>
      </w:r>
      <w:r w:rsidR="00A26B59" w:rsidRPr="008A3702">
        <w:rPr>
          <w:rFonts w:ascii="Arial" w:hAnsi="Arial" w:cs="Arial"/>
          <w:sz w:val="22"/>
          <w:szCs w:val="22"/>
        </w:rPr>
        <w:t xml:space="preserve">de entrega será </w:t>
      </w:r>
      <w:r w:rsidR="00F87473">
        <w:rPr>
          <w:rFonts w:ascii="Arial" w:hAnsi="Arial" w:cs="Arial"/>
          <w:sz w:val="22"/>
          <w:szCs w:val="22"/>
        </w:rPr>
        <w:t xml:space="preserve">de </w:t>
      </w:r>
      <w:r w:rsidR="00A26B59" w:rsidRPr="008A3702">
        <w:rPr>
          <w:rFonts w:ascii="Arial" w:hAnsi="Arial" w:cs="Arial"/>
          <w:sz w:val="22"/>
          <w:szCs w:val="22"/>
        </w:rPr>
        <w:t>hasta</w:t>
      </w:r>
      <w:r w:rsidR="00AA479E" w:rsidRPr="008A3702">
        <w:rPr>
          <w:rFonts w:ascii="Arial" w:hAnsi="Arial" w:cs="Arial"/>
          <w:sz w:val="22"/>
          <w:szCs w:val="22"/>
        </w:rPr>
        <w:t xml:space="preserve"> (05)</w:t>
      </w:r>
      <w:r w:rsidR="00A26B59" w:rsidRPr="008A3702">
        <w:rPr>
          <w:rFonts w:ascii="Arial" w:hAnsi="Arial" w:cs="Arial"/>
          <w:sz w:val="22"/>
          <w:szCs w:val="22"/>
        </w:rPr>
        <w:t xml:space="preserve"> días calendarios, los cuales</w:t>
      </w:r>
      <w:r w:rsidR="00BA0B78">
        <w:rPr>
          <w:rFonts w:ascii="Arial" w:hAnsi="Arial" w:cs="Arial"/>
          <w:sz w:val="22"/>
          <w:szCs w:val="22"/>
        </w:rPr>
        <w:t xml:space="preserve"> se contabilizarán desde el día de notificación de la orden de compra.</w:t>
      </w:r>
    </w:p>
    <w:p w14:paraId="3D0E4B1A" w14:textId="77777777" w:rsidR="00F87473" w:rsidRPr="00F87473" w:rsidRDefault="00F87473" w:rsidP="00F87473">
      <w:pPr>
        <w:jc w:val="both"/>
        <w:rPr>
          <w:rFonts w:ascii="Arial" w:hAnsi="Arial" w:cs="Arial"/>
          <w:b/>
          <w:bCs/>
          <w:sz w:val="22"/>
          <w:szCs w:val="22"/>
        </w:rPr>
      </w:pPr>
    </w:p>
    <w:p w14:paraId="2B16C306" w14:textId="77777777" w:rsidR="00F87473" w:rsidRDefault="00F87473" w:rsidP="008A3702">
      <w:pPr>
        <w:pStyle w:val="Prrafodelista"/>
        <w:numPr>
          <w:ilvl w:val="0"/>
          <w:numId w:val="6"/>
        </w:numPr>
        <w:rPr>
          <w:rFonts w:ascii="Arial" w:hAnsi="Arial" w:cs="Arial"/>
          <w:b/>
          <w:bCs/>
          <w:sz w:val="22"/>
          <w:szCs w:val="22"/>
        </w:rPr>
      </w:pPr>
      <w:r w:rsidRPr="00F87473">
        <w:rPr>
          <w:rFonts w:ascii="Arial" w:hAnsi="Arial" w:cs="Arial"/>
          <w:b/>
          <w:bCs/>
          <w:sz w:val="22"/>
          <w:szCs w:val="22"/>
        </w:rPr>
        <w:t>FORMA DE PAGO</w:t>
      </w:r>
    </w:p>
    <w:p w14:paraId="333F9B53" w14:textId="77777777" w:rsidR="00F87473" w:rsidRDefault="00561FB7" w:rsidP="00F87473">
      <w:pPr>
        <w:pStyle w:val="Prrafodelista"/>
        <w:jc w:val="both"/>
        <w:rPr>
          <w:rFonts w:ascii="Arial" w:hAnsi="Arial" w:cs="Arial"/>
          <w:sz w:val="22"/>
          <w:szCs w:val="22"/>
        </w:rPr>
      </w:pPr>
      <w:r w:rsidRPr="00F87473">
        <w:rPr>
          <w:rFonts w:ascii="Arial" w:hAnsi="Arial" w:cs="Arial"/>
          <w:sz w:val="22"/>
          <w:szCs w:val="22"/>
        </w:rPr>
        <w:t xml:space="preserve">La Entidad pagará las contraprestaciones pactadas a favor del contratista dentro de los diez (10) días </w:t>
      </w:r>
      <w:r w:rsidR="004241F8" w:rsidRPr="00F87473">
        <w:rPr>
          <w:rFonts w:ascii="Arial" w:hAnsi="Arial" w:cs="Arial"/>
          <w:sz w:val="22"/>
          <w:szCs w:val="22"/>
        </w:rPr>
        <w:t>hábiles</w:t>
      </w:r>
      <w:r w:rsidRPr="00F87473">
        <w:rPr>
          <w:rFonts w:ascii="Arial" w:hAnsi="Arial" w:cs="Arial"/>
          <w:sz w:val="22"/>
          <w:szCs w:val="22"/>
        </w:rPr>
        <w:t xml:space="preserve"> siguientes de otorgada la conformidad de los bienes, siempre que se verifiquen las condiciones establecidas en el contrato para ello, bajo responsabilidad del funcionario competente.</w:t>
      </w:r>
    </w:p>
    <w:p w14:paraId="09C94EC5" w14:textId="77777777" w:rsidR="00F87473" w:rsidRDefault="00F87473" w:rsidP="00F87473">
      <w:pPr>
        <w:pStyle w:val="Prrafodelista"/>
        <w:jc w:val="both"/>
        <w:rPr>
          <w:rFonts w:ascii="Arial" w:hAnsi="Arial" w:cs="Arial"/>
          <w:sz w:val="22"/>
          <w:szCs w:val="22"/>
        </w:rPr>
      </w:pPr>
    </w:p>
    <w:p w14:paraId="456F8571" w14:textId="77777777" w:rsidR="00F87473" w:rsidRDefault="00F87473" w:rsidP="008A3702">
      <w:pPr>
        <w:pStyle w:val="Prrafodelista"/>
        <w:numPr>
          <w:ilvl w:val="0"/>
          <w:numId w:val="6"/>
        </w:numPr>
        <w:jc w:val="both"/>
        <w:rPr>
          <w:rFonts w:ascii="Arial" w:hAnsi="Arial" w:cs="Arial"/>
          <w:b/>
          <w:bCs/>
          <w:sz w:val="22"/>
          <w:szCs w:val="22"/>
        </w:rPr>
      </w:pPr>
      <w:r w:rsidRPr="00F87473">
        <w:rPr>
          <w:rFonts w:ascii="Arial" w:hAnsi="Arial" w:cs="Arial"/>
          <w:b/>
          <w:bCs/>
          <w:sz w:val="22"/>
          <w:szCs w:val="22"/>
        </w:rPr>
        <w:t>GARANTÍA COMERCIAL</w:t>
      </w:r>
    </w:p>
    <w:p w14:paraId="026EC8B5" w14:textId="1C92C3D5" w:rsidR="00263D0F" w:rsidRDefault="00AB4574" w:rsidP="00F87473">
      <w:pPr>
        <w:pStyle w:val="Prrafodelista"/>
        <w:jc w:val="both"/>
        <w:rPr>
          <w:rFonts w:ascii="Arial" w:hAnsi="Arial" w:cs="Arial"/>
          <w:sz w:val="22"/>
          <w:szCs w:val="22"/>
        </w:rPr>
      </w:pPr>
      <w:r w:rsidRPr="00F87473">
        <w:rPr>
          <w:rFonts w:ascii="Arial" w:hAnsi="Arial" w:cs="Arial"/>
          <w:sz w:val="22"/>
          <w:szCs w:val="22"/>
        </w:rPr>
        <w:t xml:space="preserve">Mínimo de seis (06) meses </w:t>
      </w:r>
    </w:p>
    <w:p w14:paraId="72F5CE14" w14:textId="77777777" w:rsidR="00F87473" w:rsidRPr="00F87473" w:rsidRDefault="00F87473" w:rsidP="00F87473">
      <w:pPr>
        <w:pStyle w:val="Prrafodelista"/>
        <w:jc w:val="both"/>
        <w:rPr>
          <w:rFonts w:ascii="Arial" w:hAnsi="Arial" w:cs="Arial"/>
          <w:b/>
          <w:bCs/>
          <w:sz w:val="22"/>
          <w:szCs w:val="22"/>
        </w:rPr>
      </w:pPr>
    </w:p>
    <w:p w14:paraId="511B2295" w14:textId="77777777" w:rsidR="00F87473" w:rsidRDefault="00F87473" w:rsidP="008A3702">
      <w:pPr>
        <w:pStyle w:val="Prrafodelista"/>
        <w:numPr>
          <w:ilvl w:val="0"/>
          <w:numId w:val="6"/>
        </w:numPr>
        <w:rPr>
          <w:rFonts w:ascii="Arial" w:hAnsi="Arial" w:cs="Arial"/>
          <w:b/>
          <w:bCs/>
          <w:sz w:val="22"/>
          <w:szCs w:val="22"/>
        </w:rPr>
      </w:pPr>
      <w:r w:rsidRPr="00F87473">
        <w:rPr>
          <w:rFonts w:ascii="Arial" w:hAnsi="Arial" w:cs="Arial"/>
          <w:b/>
          <w:bCs/>
          <w:sz w:val="22"/>
          <w:szCs w:val="22"/>
        </w:rPr>
        <w:t>VICIOS OCULTOS</w:t>
      </w:r>
    </w:p>
    <w:p w14:paraId="1647024E" w14:textId="1D9DFDB7" w:rsidR="00AD6468" w:rsidRPr="00F87473" w:rsidRDefault="00AD6468" w:rsidP="00F87473">
      <w:pPr>
        <w:pStyle w:val="Prrafodelista"/>
        <w:rPr>
          <w:rFonts w:ascii="Arial" w:hAnsi="Arial" w:cs="Arial"/>
          <w:b/>
          <w:bCs/>
          <w:sz w:val="22"/>
          <w:szCs w:val="22"/>
        </w:rPr>
      </w:pPr>
      <w:r w:rsidRPr="00F87473">
        <w:rPr>
          <w:rFonts w:ascii="Arial" w:hAnsi="Arial" w:cs="Arial"/>
          <w:sz w:val="22"/>
          <w:szCs w:val="22"/>
        </w:rPr>
        <w:t xml:space="preserve">La </w:t>
      </w:r>
      <w:r w:rsidR="006015A9" w:rsidRPr="00F87473">
        <w:rPr>
          <w:rFonts w:ascii="Arial" w:hAnsi="Arial" w:cs="Arial"/>
          <w:sz w:val="22"/>
          <w:szCs w:val="22"/>
        </w:rPr>
        <w:t xml:space="preserve">emisión de la conformidad de </w:t>
      </w:r>
      <w:r w:rsidR="00E96DE6" w:rsidRPr="00F87473">
        <w:rPr>
          <w:rFonts w:ascii="Arial" w:hAnsi="Arial" w:cs="Arial"/>
          <w:sz w:val="22"/>
          <w:szCs w:val="22"/>
        </w:rPr>
        <w:t>bienes</w:t>
      </w:r>
      <w:r w:rsidR="006015A9" w:rsidRPr="00F87473">
        <w:rPr>
          <w:rFonts w:ascii="Arial" w:hAnsi="Arial" w:cs="Arial"/>
          <w:sz w:val="22"/>
          <w:szCs w:val="22"/>
        </w:rPr>
        <w:t xml:space="preserve"> no enerva a la entidad de reclamar</w:t>
      </w:r>
      <w:r w:rsidR="000C49ED" w:rsidRPr="00F87473">
        <w:rPr>
          <w:rFonts w:ascii="Arial" w:hAnsi="Arial" w:cs="Arial"/>
          <w:sz w:val="22"/>
          <w:szCs w:val="22"/>
        </w:rPr>
        <w:t xml:space="preserve"> de manera posterior</w:t>
      </w:r>
      <w:r w:rsidR="006015A9" w:rsidRPr="00F87473">
        <w:rPr>
          <w:rFonts w:ascii="Arial" w:hAnsi="Arial" w:cs="Arial"/>
          <w:sz w:val="22"/>
          <w:szCs w:val="22"/>
        </w:rPr>
        <w:t xml:space="preserve"> al contratista, </w:t>
      </w:r>
      <w:r w:rsidR="000C49ED" w:rsidRPr="00F87473">
        <w:rPr>
          <w:rFonts w:ascii="Arial" w:hAnsi="Arial" w:cs="Arial"/>
          <w:sz w:val="22"/>
          <w:szCs w:val="22"/>
        </w:rPr>
        <w:t>por defectos o vicios ocultos, por el período de un (01) año.</w:t>
      </w:r>
    </w:p>
    <w:p w14:paraId="08FFD0ED" w14:textId="77777777" w:rsidR="008A3702" w:rsidRPr="008A3702" w:rsidRDefault="008A3702" w:rsidP="008A3702">
      <w:pPr>
        <w:rPr>
          <w:rFonts w:ascii="Arial" w:hAnsi="Arial" w:cs="Arial"/>
          <w:sz w:val="22"/>
          <w:szCs w:val="22"/>
        </w:rPr>
      </w:pPr>
    </w:p>
    <w:p w14:paraId="2505132B" w14:textId="77777777" w:rsidR="008C3138" w:rsidRDefault="008C3138" w:rsidP="008A3702">
      <w:pPr>
        <w:pStyle w:val="Prrafodelista"/>
        <w:numPr>
          <w:ilvl w:val="0"/>
          <w:numId w:val="6"/>
        </w:numPr>
        <w:rPr>
          <w:rFonts w:ascii="Arial" w:hAnsi="Arial" w:cs="Arial"/>
          <w:b/>
          <w:bCs/>
          <w:sz w:val="22"/>
          <w:szCs w:val="22"/>
        </w:rPr>
      </w:pPr>
      <w:r w:rsidRPr="008C3138">
        <w:rPr>
          <w:rFonts w:ascii="Arial" w:hAnsi="Arial" w:cs="Arial"/>
          <w:b/>
          <w:bCs/>
          <w:sz w:val="22"/>
          <w:szCs w:val="22"/>
        </w:rPr>
        <w:t>PENALIDADES</w:t>
      </w:r>
    </w:p>
    <w:p w14:paraId="0B112C80" w14:textId="058045DE" w:rsidR="002847FA" w:rsidRPr="008C3138" w:rsidRDefault="002847FA" w:rsidP="008C3138">
      <w:pPr>
        <w:pStyle w:val="Prrafodelista"/>
        <w:jc w:val="both"/>
        <w:rPr>
          <w:rFonts w:ascii="Arial" w:hAnsi="Arial" w:cs="Arial"/>
          <w:b/>
          <w:bCs/>
          <w:sz w:val="22"/>
          <w:szCs w:val="22"/>
        </w:rPr>
      </w:pPr>
      <w:r w:rsidRPr="008C3138">
        <w:rPr>
          <w:rFonts w:ascii="Arial" w:hAnsi="Arial" w:cs="Arial"/>
          <w:sz w:val="22"/>
          <w:szCs w:val="22"/>
        </w:rPr>
        <w:t>En caso de retraso injustificado del contratista en la ejecución de las prestaciones objeto del contrato, la Entidad le aplica automáticamente una penalidad por mora por cada día de atraso. La penalidad se aplica y se calcula de acuerdo a la siguiente fórmula:</w:t>
      </w:r>
    </w:p>
    <w:tbl>
      <w:tblPr>
        <w:tblW w:w="0" w:type="auto"/>
        <w:jc w:val="center"/>
        <w:tblLayout w:type="fixed"/>
        <w:tblCellMar>
          <w:left w:w="70" w:type="dxa"/>
          <w:right w:w="70" w:type="dxa"/>
        </w:tblCellMar>
        <w:tblLook w:val="0000" w:firstRow="0" w:lastRow="0" w:firstColumn="0" w:lastColumn="0" w:noHBand="0" w:noVBand="0"/>
      </w:tblPr>
      <w:tblGrid>
        <w:gridCol w:w="2184"/>
        <w:gridCol w:w="2977"/>
      </w:tblGrid>
      <w:tr w:rsidR="002847FA" w:rsidRPr="008A3702" w14:paraId="04D6637C" w14:textId="77777777" w:rsidTr="00FE2CA7">
        <w:trPr>
          <w:cantSplit/>
          <w:jc w:val="center"/>
        </w:trPr>
        <w:tc>
          <w:tcPr>
            <w:tcW w:w="2184" w:type="dxa"/>
            <w:vMerge w:val="restart"/>
            <w:vAlign w:val="center"/>
          </w:tcPr>
          <w:p w14:paraId="2CE4E6AB" w14:textId="77777777" w:rsidR="002847FA" w:rsidRPr="008A3702" w:rsidRDefault="002847FA" w:rsidP="008A3702">
            <w:pPr>
              <w:rPr>
                <w:rFonts w:ascii="Arial" w:hAnsi="Arial" w:cs="Arial"/>
                <w:sz w:val="22"/>
                <w:szCs w:val="22"/>
              </w:rPr>
            </w:pPr>
            <w:r w:rsidRPr="008A3702">
              <w:rPr>
                <w:rFonts w:ascii="Arial" w:hAnsi="Arial" w:cs="Arial"/>
                <w:sz w:val="22"/>
                <w:szCs w:val="22"/>
              </w:rPr>
              <w:t>Penalidad Diaria =</w:t>
            </w:r>
          </w:p>
        </w:tc>
        <w:tc>
          <w:tcPr>
            <w:tcW w:w="2977" w:type="dxa"/>
            <w:tcBorders>
              <w:bottom w:val="single" w:sz="4" w:space="0" w:color="auto"/>
            </w:tcBorders>
            <w:vAlign w:val="center"/>
          </w:tcPr>
          <w:p w14:paraId="6472027D" w14:textId="77777777" w:rsidR="002847FA" w:rsidRPr="008A3702" w:rsidRDefault="002847FA" w:rsidP="008A3702">
            <w:pPr>
              <w:rPr>
                <w:rFonts w:ascii="Arial" w:hAnsi="Arial" w:cs="Arial"/>
                <w:sz w:val="22"/>
                <w:szCs w:val="22"/>
              </w:rPr>
            </w:pPr>
            <w:r w:rsidRPr="008A3702">
              <w:rPr>
                <w:rFonts w:ascii="Arial" w:hAnsi="Arial" w:cs="Arial"/>
                <w:sz w:val="22"/>
                <w:szCs w:val="22"/>
              </w:rPr>
              <w:t>0.10 x monto vigente</w:t>
            </w:r>
          </w:p>
        </w:tc>
      </w:tr>
      <w:tr w:rsidR="002847FA" w:rsidRPr="008A3702" w14:paraId="28835E99" w14:textId="77777777" w:rsidTr="00FE2CA7">
        <w:trPr>
          <w:cantSplit/>
          <w:jc w:val="center"/>
        </w:trPr>
        <w:tc>
          <w:tcPr>
            <w:tcW w:w="2184" w:type="dxa"/>
            <w:vMerge/>
            <w:vAlign w:val="center"/>
          </w:tcPr>
          <w:p w14:paraId="2FB33901" w14:textId="77777777" w:rsidR="002847FA" w:rsidRPr="008A3702" w:rsidRDefault="002847FA" w:rsidP="008A3702">
            <w:pPr>
              <w:rPr>
                <w:rFonts w:ascii="Arial" w:hAnsi="Arial" w:cs="Arial"/>
                <w:sz w:val="22"/>
                <w:szCs w:val="22"/>
              </w:rPr>
            </w:pPr>
          </w:p>
        </w:tc>
        <w:tc>
          <w:tcPr>
            <w:tcW w:w="2977" w:type="dxa"/>
            <w:vAlign w:val="center"/>
          </w:tcPr>
          <w:p w14:paraId="099EB49B" w14:textId="77777777" w:rsidR="002847FA" w:rsidRPr="008A3702" w:rsidRDefault="002847FA" w:rsidP="008A3702">
            <w:pPr>
              <w:rPr>
                <w:rFonts w:ascii="Arial" w:hAnsi="Arial" w:cs="Arial"/>
                <w:sz w:val="22"/>
                <w:szCs w:val="22"/>
              </w:rPr>
            </w:pPr>
            <w:r w:rsidRPr="008A3702">
              <w:rPr>
                <w:rFonts w:ascii="Arial" w:hAnsi="Arial" w:cs="Arial"/>
                <w:sz w:val="22"/>
                <w:szCs w:val="22"/>
              </w:rPr>
              <w:t>F x plazo vigente en días</w:t>
            </w:r>
          </w:p>
        </w:tc>
      </w:tr>
    </w:tbl>
    <w:p w14:paraId="7537BE0C" w14:textId="77777777" w:rsidR="000057FF" w:rsidRPr="008A3702" w:rsidRDefault="000057FF" w:rsidP="008A3702">
      <w:pPr>
        <w:rPr>
          <w:rFonts w:ascii="Arial" w:hAnsi="Arial" w:cs="Arial"/>
          <w:sz w:val="22"/>
          <w:szCs w:val="22"/>
        </w:rPr>
      </w:pPr>
    </w:p>
    <w:p w14:paraId="4E9B6472" w14:textId="33B9AD3D" w:rsidR="00561FB7" w:rsidRPr="008A3702" w:rsidRDefault="002847FA" w:rsidP="008C3138">
      <w:pPr>
        <w:ind w:left="1416" w:firstLine="708"/>
        <w:rPr>
          <w:rFonts w:ascii="Arial" w:hAnsi="Arial" w:cs="Arial"/>
          <w:sz w:val="22"/>
          <w:szCs w:val="22"/>
        </w:rPr>
      </w:pPr>
      <w:r w:rsidRPr="008A3702">
        <w:rPr>
          <w:rFonts w:ascii="Arial" w:hAnsi="Arial" w:cs="Arial"/>
          <w:sz w:val="22"/>
          <w:szCs w:val="22"/>
        </w:rPr>
        <w:t>Donde:</w:t>
      </w:r>
      <w:r w:rsidR="000057FF" w:rsidRPr="008A3702">
        <w:rPr>
          <w:rFonts w:ascii="Arial" w:hAnsi="Arial" w:cs="Arial"/>
          <w:sz w:val="22"/>
          <w:szCs w:val="22"/>
        </w:rPr>
        <w:t xml:space="preserve"> </w:t>
      </w:r>
      <w:r w:rsidRPr="008A3702">
        <w:rPr>
          <w:rFonts w:ascii="Arial" w:hAnsi="Arial" w:cs="Arial"/>
          <w:sz w:val="22"/>
          <w:szCs w:val="22"/>
        </w:rPr>
        <w:t>F = 0.</w:t>
      </w:r>
      <w:r w:rsidR="00A351A8" w:rsidRPr="008A3702">
        <w:rPr>
          <w:rFonts w:ascii="Arial" w:hAnsi="Arial" w:cs="Arial"/>
          <w:sz w:val="22"/>
          <w:szCs w:val="22"/>
        </w:rPr>
        <w:t>40</w:t>
      </w:r>
    </w:p>
    <w:p w14:paraId="622F471A" w14:textId="77777777" w:rsidR="00F60847" w:rsidRPr="008A3702" w:rsidRDefault="00F60847" w:rsidP="008A3702">
      <w:pPr>
        <w:rPr>
          <w:rFonts w:ascii="Arial" w:hAnsi="Arial" w:cs="Arial"/>
          <w:sz w:val="22"/>
          <w:szCs w:val="22"/>
        </w:rPr>
      </w:pPr>
    </w:p>
    <w:p w14:paraId="240E4377" w14:textId="77777777" w:rsidR="008C3138" w:rsidRDefault="008C3138" w:rsidP="008A3702">
      <w:pPr>
        <w:pStyle w:val="Prrafodelista"/>
        <w:numPr>
          <w:ilvl w:val="0"/>
          <w:numId w:val="6"/>
        </w:numPr>
        <w:rPr>
          <w:rFonts w:ascii="Arial" w:hAnsi="Arial" w:cs="Arial"/>
          <w:b/>
          <w:bCs/>
          <w:sz w:val="22"/>
          <w:szCs w:val="22"/>
        </w:rPr>
      </w:pPr>
      <w:r w:rsidRPr="008C3138">
        <w:rPr>
          <w:rFonts w:ascii="Arial" w:hAnsi="Arial" w:cs="Arial"/>
          <w:b/>
          <w:bCs/>
          <w:sz w:val="22"/>
          <w:szCs w:val="22"/>
        </w:rPr>
        <w:t>CONFIDENCIALIDAD</w:t>
      </w:r>
    </w:p>
    <w:p w14:paraId="40CF3C99" w14:textId="63495D7D" w:rsidR="00517C8B" w:rsidRPr="008C3138" w:rsidRDefault="00517C8B" w:rsidP="008C3138">
      <w:pPr>
        <w:pStyle w:val="Prrafodelista"/>
        <w:rPr>
          <w:rFonts w:ascii="Arial" w:hAnsi="Arial" w:cs="Arial"/>
          <w:b/>
          <w:bCs/>
          <w:sz w:val="22"/>
          <w:szCs w:val="22"/>
        </w:rPr>
      </w:pPr>
      <w:r w:rsidRPr="008C3138">
        <w:rPr>
          <w:rFonts w:ascii="Arial" w:hAnsi="Arial" w:cs="Arial"/>
          <w:sz w:val="22"/>
          <w:szCs w:val="22"/>
        </w:rPr>
        <w:t>La información obtenida por el CONTRATISTA y la DOCUMENTACIÓN dentro de los alcances de</w:t>
      </w:r>
      <w:r w:rsidR="00AC6D9E">
        <w:rPr>
          <w:rFonts w:ascii="Arial" w:hAnsi="Arial" w:cs="Arial"/>
          <w:sz w:val="22"/>
          <w:szCs w:val="22"/>
        </w:rPr>
        <w:t xml:space="preserve"> los</w:t>
      </w:r>
      <w:r w:rsidRPr="008C3138">
        <w:rPr>
          <w:rFonts w:ascii="Arial" w:hAnsi="Arial" w:cs="Arial"/>
          <w:sz w:val="22"/>
          <w:szCs w:val="22"/>
        </w:rPr>
        <w:t xml:space="preserve"> presente</w:t>
      </w:r>
      <w:r w:rsidR="00AC6D9E">
        <w:rPr>
          <w:rFonts w:ascii="Arial" w:hAnsi="Arial" w:cs="Arial"/>
          <w:sz w:val="22"/>
          <w:szCs w:val="22"/>
        </w:rPr>
        <w:t>s</w:t>
      </w:r>
      <w:r w:rsidRPr="008C3138">
        <w:rPr>
          <w:rFonts w:ascii="Arial" w:hAnsi="Arial" w:cs="Arial"/>
          <w:sz w:val="22"/>
          <w:szCs w:val="22"/>
        </w:rPr>
        <w:t xml:space="preserve"> </w:t>
      </w:r>
      <w:r w:rsidR="00AC6D9E">
        <w:rPr>
          <w:rFonts w:ascii="Arial" w:hAnsi="Arial" w:cs="Arial"/>
          <w:sz w:val="22"/>
          <w:szCs w:val="22"/>
        </w:rPr>
        <w:t>BIENES</w:t>
      </w:r>
      <w:r w:rsidRPr="008C3138">
        <w:rPr>
          <w:rFonts w:ascii="Arial" w:hAnsi="Arial" w:cs="Arial"/>
          <w:sz w:val="22"/>
          <w:szCs w:val="22"/>
        </w:rPr>
        <w:t xml:space="preserve"> no podrán ser divulgadas a terceros o usadas a otros fines que no sean los del presente servicio.</w:t>
      </w:r>
    </w:p>
    <w:p w14:paraId="695480C3" w14:textId="77777777" w:rsidR="00517C8B" w:rsidRPr="008A3702" w:rsidRDefault="00517C8B" w:rsidP="008A3702">
      <w:pPr>
        <w:rPr>
          <w:rFonts w:ascii="Arial" w:hAnsi="Arial" w:cs="Arial"/>
          <w:sz w:val="22"/>
          <w:szCs w:val="22"/>
        </w:rPr>
      </w:pPr>
    </w:p>
    <w:p w14:paraId="7BBEC7E9" w14:textId="77777777" w:rsidR="00167CAF" w:rsidRDefault="00167CAF" w:rsidP="008A3702">
      <w:pPr>
        <w:pStyle w:val="Prrafodelista"/>
        <w:numPr>
          <w:ilvl w:val="0"/>
          <w:numId w:val="6"/>
        </w:numPr>
        <w:rPr>
          <w:rFonts w:ascii="Arial" w:hAnsi="Arial" w:cs="Arial"/>
          <w:b/>
          <w:bCs/>
          <w:sz w:val="22"/>
          <w:szCs w:val="22"/>
        </w:rPr>
      </w:pPr>
      <w:r w:rsidRPr="00167CAF">
        <w:rPr>
          <w:rFonts w:ascii="Arial" w:hAnsi="Arial" w:cs="Arial"/>
          <w:b/>
          <w:bCs/>
          <w:sz w:val="22"/>
          <w:szCs w:val="22"/>
        </w:rPr>
        <w:t>CLÁUSULA ANTICORRUPCIÓN Y ANTISOBORNO</w:t>
      </w:r>
    </w:p>
    <w:p w14:paraId="738890BD" w14:textId="77777777" w:rsidR="00167CAF" w:rsidRDefault="00517C8B" w:rsidP="00167CAF">
      <w:pPr>
        <w:pStyle w:val="Prrafodelista"/>
        <w:jc w:val="both"/>
        <w:rPr>
          <w:rFonts w:ascii="Arial" w:hAnsi="Arial" w:cs="Arial"/>
          <w:sz w:val="22"/>
          <w:szCs w:val="22"/>
        </w:rPr>
      </w:pPr>
      <w:r w:rsidRPr="00167CAF">
        <w:rPr>
          <w:rFonts w:ascii="Arial" w:hAnsi="Arial" w:cs="Arial"/>
          <w:sz w:val="22"/>
          <w:szCs w:val="22"/>
        </w:rPr>
        <w:t xml:space="preserve">El proveedor declara y garantiza no haber, directa o indirectamente, o tratándose de una persona jurídica a través de sus socios, integrantes de los órganos de administración, apoderados, representantes legales, funcionarios, asesores o personas vinculadas a las que se refiere la Ley General de Contrataciones de </w:t>
      </w:r>
      <w:r w:rsidRPr="00167CAF">
        <w:rPr>
          <w:rFonts w:ascii="Arial" w:hAnsi="Arial" w:cs="Arial"/>
          <w:sz w:val="22"/>
          <w:szCs w:val="22"/>
        </w:rPr>
        <w:lastRenderedPageBreak/>
        <w:t>Públicas, ofrecido, negociado o efectuado, cualquier pago o, en general, cualquier beneficio o incentivo ilegal en relación con el contrato.</w:t>
      </w:r>
    </w:p>
    <w:p w14:paraId="10E92C70" w14:textId="77777777" w:rsidR="00167CAF" w:rsidRDefault="00167CAF" w:rsidP="00167CAF">
      <w:pPr>
        <w:pStyle w:val="Prrafodelista"/>
        <w:jc w:val="both"/>
        <w:rPr>
          <w:rFonts w:ascii="Arial" w:hAnsi="Arial" w:cs="Arial"/>
          <w:sz w:val="22"/>
          <w:szCs w:val="22"/>
        </w:rPr>
      </w:pPr>
    </w:p>
    <w:p w14:paraId="1C44F1C6" w14:textId="77777777" w:rsidR="004155D2" w:rsidRDefault="00517C8B" w:rsidP="004155D2">
      <w:pPr>
        <w:pStyle w:val="Prrafodelista"/>
        <w:jc w:val="both"/>
        <w:rPr>
          <w:rFonts w:ascii="Arial" w:hAnsi="Arial" w:cs="Arial"/>
          <w:sz w:val="22"/>
          <w:szCs w:val="22"/>
        </w:rPr>
      </w:pPr>
      <w:r w:rsidRPr="008A3702">
        <w:rPr>
          <w:rFonts w:ascii="Arial" w:hAnsi="Arial" w:cs="Arial"/>
          <w:sz w:val="22"/>
          <w:szCs w:val="22"/>
        </w:rPr>
        <w:t>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estas.</w:t>
      </w:r>
    </w:p>
    <w:p w14:paraId="2DA00150" w14:textId="77777777" w:rsidR="004155D2" w:rsidRDefault="004155D2" w:rsidP="004155D2">
      <w:pPr>
        <w:pStyle w:val="Prrafodelista"/>
        <w:jc w:val="both"/>
        <w:rPr>
          <w:rFonts w:ascii="Arial" w:hAnsi="Arial" w:cs="Arial"/>
          <w:sz w:val="22"/>
          <w:szCs w:val="22"/>
        </w:rPr>
      </w:pPr>
    </w:p>
    <w:p w14:paraId="2BFC4105" w14:textId="77777777" w:rsidR="004155D2" w:rsidRDefault="00517C8B" w:rsidP="004155D2">
      <w:pPr>
        <w:pStyle w:val="Prrafodelista"/>
        <w:jc w:val="both"/>
        <w:rPr>
          <w:rFonts w:ascii="Arial" w:hAnsi="Arial" w:cs="Arial"/>
          <w:sz w:val="22"/>
          <w:szCs w:val="22"/>
        </w:rPr>
      </w:pPr>
      <w:r w:rsidRPr="008A3702">
        <w:rPr>
          <w:rFonts w:ascii="Arial" w:hAnsi="Arial" w:cs="Arial"/>
          <w:sz w:val="22"/>
          <w:szCs w:val="22"/>
        </w:rPr>
        <w:t>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36EFC72E" w14:textId="77777777" w:rsidR="004155D2" w:rsidRDefault="004155D2" w:rsidP="004155D2">
      <w:pPr>
        <w:pStyle w:val="Prrafodelista"/>
        <w:jc w:val="both"/>
        <w:rPr>
          <w:rFonts w:ascii="Arial" w:hAnsi="Arial" w:cs="Arial"/>
          <w:sz w:val="22"/>
          <w:szCs w:val="22"/>
        </w:rPr>
      </w:pPr>
    </w:p>
    <w:p w14:paraId="19158195" w14:textId="07573097" w:rsidR="00517C8B" w:rsidRPr="004155D2" w:rsidRDefault="00517C8B" w:rsidP="004155D2">
      <w:pPr>
        <w:pStyle w:val="Prrafodelista"/>
        <w:jc w:val="both"/>
        <w:rPr>
          <w:rFonts w:ascii="Arial" w:hAnsi="Arial" w:cs="Arial"/>
          <w:b/>
          <w:bCs/>
          <w:sz w:val="22"/>
          <w:szCs w:val="22"/>
        </w:rPr>
      </w:pPr>
      <w:r w:rsidRPr="008A3702">
        <w:rPr>
          <w:rFonts w:ascii="Arial" w:hAnsi="Arial" w:cs="Arial"/>
          <w:sz w:val="22"/>
          <w:szCs w:val="22"/>
        </w:rPr>
        <w:t>Finalmente, el proveedor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6918DE3C" w14:textId="77777777" w:rsidR="00517C8B" w:rsidRPr="008A3702" w:rsidRDefault="00517C8B" w:rsidP="008A3702">
      <w:pPr>
        <w:rPr>
          <w:rFonts w:ascii="Arial" w:hAnsi="Arial" w:cs="Arial"/>
          <w:sz w:val="22"/>
          <w:szCs w:val="22"/>
        </w:rPr>
      </w:pPr>
    </w:p>
    <w:p w14:paraId="14F9287C" w14:textId="77777777" w:rsidR="004155D2" w:rsidRDefault="004155D2" w:rsidP="008A3702">
      <w:pPr>
        <w:pStyle w:val="Prrafodelista"/>
        <w:numPr>
          <w:ilvl w:val="0"/>
          <w:numId w:val="6"/>
        </w:numPr>
        <w:rPr>
          <w:rFonts w:ascii="Arial" w:hAnsi="Arial" w:cs="Arial"/>
          <w:b/>
          <w:bCs/>
          <w:sz w:val="22"/>
          <w:szCs w:val="22"/>
        </w:rPr>
      </w:pPr>
      <w:r w:rsidRPr="004155D2">
        <w:rPr>
          <w:rFonts w:ascii="Arial" w:hAnsi="Arial" w:cs="Arial"/>
          <w:b/>
          <w:bCs/>
          <w:sz w:val="22"/>
          <w:szCs w:val="22"/>
        </w:rPr>
        <w:t>SOLUCIÓN DE CONTROVERSIAS</w:t>
      </w:r>
    </w:p>
    <w:p w14:paraId="346A50DE" w14:textId="10C5F29D" w:rsidR="00517C8B" w:rsidRPr="004155D2" w:rsidRDefault="00517C8B" w:rsidP="004155D2">
      <w:pPr>
        <w:pStyle w:val="Prrafodelista"/>
        <w:rPr>
          <w:rFonts w:ascii="Arial" w:hAnsi="Arial" w:cs="Arial"/>
          <w:b/>
          <w:bCs/>
          <w:sz w:val="22"/>
          <w:szCs w:val="22"/>
        </w:rPr>
      </w:pPr>
      <w:r w:rsidRPr="004155D2">
        <w:rPr>
          <w:rFonts w:ascii="Arial" w:hAnsi="Arial" w:cs="Arial"/>
          <w:sz w:val="22"/>
          <w:szCs w:val="22"/>
        </w:rPr>
        <w:t>Cualquiera de las partes puede someter a conciliación y/o arbitraje, durante la ejecución del contrato.</w:t>
      </w:r>
    </w:p>
    <w:p w14:paraId="6DAD2964" w14:textId="77777777" w:rsidR="00517C8B" w:rsidRDefault="00517C8B" w:rsidP="008A3702">
      <w:pPr>
        <w:rPr>
          <w:rFonts w:ascii="Arial" w:hAnsi="Arial" w:cs="Arial"/>
          <w:sz w:val="22"/>
          <w:szCs w:val="22"/>
        </w:rPr>
      </w:pPr>
    </w:p>
    <w:p w14:paraId="0328DF6E" w14:textId="77777777" w:rsidR="00907F04" w:rsidRPr="008A3702" w:rsidRDefault="00907F04" w:rsidP="008A3702">
      <w:pPr>
        <w:rPr>
          <w:rFonts w:ascii="Arial" w:hAnsi="Arial" w:cs="Arial"/>
          <w:sz w:val="22"/>
          <w:szCs w:val="22"/>
        </w:rPr>
      </w:pPr>
    </w:p>
    <w:p w14:paraId="7D72AB5C" w14:textId="77777777" w:rsidR="004155D2" w:rsidRDefault="004155D2" w:rsidP="008A3702">
      <w:pPr>
        <w:pStyle w:val="Prrafodelista"/>
        <w:numPr>
          <w:ilvl w:val="0"/>
          <w:numId w:val="6"/>
        </w:numPr>
        <w:rPr>
          <w:rFonts w:ascii="Arial" w:hAnsi="Arial" w:cs="Arial"/>
          <w:b/>
          <w:bCs/>
          <w:sz w:val="22"/>
          <w:szCs w:val="22"/>
        </w:rPr>
      </w:pPr>
      <w:r w:rsidRPr="004155D2">
        <w:rPr>
          <w:rFonts w:ascii="Arial" w:hAnsi="Arial" w:cs="Arial"/>
          <w:b/>
          <w:bCs/>
          <w:sz w:val="22"/>
          <w:szCs w:val="22"/>
        </w:rPr>
        <w:t>RESOLUCIÓN DE CONTRATO POR INCUMPLIMIENTO</w:t>
      </w:r>
    </w:p>
    <w:p w14:paraId="358B9B3D" w14:textId="77777777" w:rsidR="004155D2" w:rsidRDefault="00517C8B" w:rsidP="004155D2">
      <w:pPr>
        <w:pStyle w:val="Prrafodelista"/>
        <w:rPr>
          <w:rFonts w:ascii="Arial" w:hAnsi="Arial" w:cs="Arial"/>
          <w:sz w:val="22"/>
          <w:szCs w:val="22"/>
        </w:rPr>
      </w:pPr>
      <w:r w:rsidRPr="004155D2">
        <w:rPr>
          <w:rFonts w:ascii="Arial" w:hAnsi="Arial" w:cs="Arial"/>
          <w:sz w:val="22"/>
          <w:szCs w:val="22"/>
        </w:rPr>
        <w:t>Cualquiera de las partes puede resolver, total o parcialmente, el contrato en los siguientes supuestos:</w:t>
      </w:r>
    </w:p>
    <w:p w14:paraId="72EA1749" w14:textId="77777777" w:rsidR="004155D2" w:rsidRDefault="004155D2" w:rsidP="004155D2">
      <w:pPr>
        <w:pStyle w:val="Prrafodelista"/>
        <w:rPr>
          <w:rFonts w:ascii="Arial" w:hAnsi="Arial" w:cs="Arial"/>
          <w:sz w:val="22"/>
          <w:szCs w:val="22"/>
        </w:rPr>
      </w:pPr>
    </w:p>
    <w:p w14:paraId="5CEF46C7" w14:textId="77777777" w:rsidR="004155D2" w:rsidRDefault="00517C8B" w:rsidP="008A3702">
      <w:pPr>
        <w:pStyle w:val="Prrafodelista"/>
        <w:numPr>
          <w:ilvl w:val="0"/>
          <w:numId w:val="8"/>
        </w:numPr>
        <w:rPr>
          <w:rFonts w:ascii="Arial" w:hAnsi="Arial" w:cs="Arial"/>
          <w:sz w:val="22"/>
          <w:szCs w:val="22"/>
        </w:rPr>
      </w:pPr>
      <w:r w:rsidRPr="004155D2">
        <w:rPr>
          <w:rFonts w:ascii="Arial" w:hAnsi="Arial" w:cs="Arial"/>
          <w:sz w:val="22"/>
          <w:szCs w:val="22"/>
        </w:rPr>
        <w:t>Caso fortuito o fuerza mayor que imposibilite la continuación del contrato.</w:t>
      </w:r>
    </w:p>
    <w:p w14:paraId="3F2ED0E6" w14:textId="77777777" w:rsidR="004155D2" w:rsidRDefault="00517C8B" w:rsidP="008A3702">
      <w:pPr>
        <w:pStyle w:val="Prrafodelista"/>
        <w:numPr>
          <w:ilvl w:val="0"/>
          <w:numId w:val="8"/>
        </w:numPr>
        <w:rPr>
          <w:rFonts w:ascii="Arial" w:hAnsi="Arial" w:cs="Arial"/>
          <w:sz w:val="22"/>
          <w:szCs w:val="22"/>
        </w:rPr>
      </w:pPr>
      <w:r w:rsidRPr="004155D2">
        <w:rPr>
          <w:rFonts w:ascii="Arial" w:hAnsi="Arial" w:cs="Arial"/>
          <w:sz w:val="22"/>
          <w:szCs w:val="22"/>
        </w:rPr>
        <w:t>Incumplimiento de obligaciones contractuales, por causa atribuible a la parte que incumple.</w:t>
      </w:r>
    </w:p>
    <w:p w14:paraId="0B10229B" w14:textId="77777777" w:rsidR="004155D2" w:rsidRDefault="00517C8B" w:rsidP="008A3702">
      <w:pPr>
        <w:pStyle w:val="Prrafodelista"/>
        <w:numPr>
          <w:ilvl w:val="0"/>
          <w:numId w:val="8"/>
        </w:numPr>
        <w:rPr>
          <w:rFonts w:ascii="Arial" w:hAnsi="Arial" w:cs="Arial"/>
          <w:sz w:val="22"/>
          <w:szCs w:val="22"/>
        </w:rPr>
      </w:pPr>
      <w:r w:rsidRPr="004155D2">
        <w:rPr>
          <w:rFonts w:ascii="Arial" w:hAnsi="Arial" w:cs="Arial"/>
          <w:sz w:val="22"/>
          <w:szCs w:val="22"/>
        </w:rPr>
        <w:t>Hecho sobreviniente al perfeccionamiento del contrato, de supuesto distinto al caso fortuito o fuerza mayor, no imputable a ninguna de las partes, que imposibilite la continuación del contrato.</w:t>
      </w:r>
    </w:p>
    <w:p w14:paraId="557F5515" w14:textId="77777777" w:rsidR="004155D2" w:rsidRDefault="00517C8B" w:rsidP="008A3702">
      <w:pPr>
        <w:pStyle w:val="Prrafodelista"/>
        <w:numPr>
          <w:ilvl w:val="0"/>
          <w:numId w:val="8"/>
        </w:numPr>
        <w:rPr>
          <w:rFonts w:ascii="Arial" w:hAnsi="Arial" w:cs="Arial"/>
          <w:sz w:val="22"/>
          <w:szCs w:val="22"/>
        </w:rPr>
      </w:pPr>
      <w:r w:rsidRPr="004155D2">
        <w:rPr>
          <w:rFonts w:ascii="Arial" w:hAnsi="Arial" w:cs="Arial"/>
          <w:sz w:val="22"/>
          <w:szCs w:val="22"/>
        </w:rPr>
        <w:t>Por incumplimiento de la cláusula anticorrupción.</w:t>
      </w:r>
    </w:p>
    <w:p w14:paraId="6485AD13" w14:textId="77777777" w:rsidR="004155D2" w:rsidRDefault="00517C8B" w:rsidP="008A3702">
      <w:pPr>
        <w:pStyle w:val="Prrafodelista"/>
        <w:numPr>
          <w:ilvl w:val="0"/>
          <w:numId w:val="8"/>
        </w:numPr>
        <w:rPr>
          <w:rFonts w:ascii="Arial" w:hAnsi="Arial" w:cs="Arial"/>
          <w:sz w:val="22"/>
          <w:szCs w:val="22"/>
        </w:rPr>
      </w:pPr>
      <w:r w:rsidRPr="004155D2">
        <w:rPr>
          <w:rFonts w:ascii="Arial" w:hAnsi="Arial" w:cs="Arial"/>
          <w:sz w:val="22"/>
          <w:szCs w:val="22"/>
        </w:rPr>
        <w:t>Por la presentación de documentación falsa o inexacta durante la ejecución contractual.</w:t>
      </w:r>
    </w:p>
    <w:p w14:paraId="5124493B" w14:textId="60818985" w:rsidR="00517C8B" w:rsidRDefault="00517C8B" w:rsidP="008A3702">
      <w:pPr>
        <w:pStyle w:val="Prrafodelista"/>
        <w:numPr>
          <w:ilvl w:val="0"/>
          <w:numId w:val="8"/>
        </w:numPr>
        <w:rPr>
          <w:rFonts w:ascii="Arial" w:hAnsi="Arial" w:cs="Arial"/>
          <w:sz w:val="22"/>
          <w:szCs w:val="22"/>
        </w:rPr>
      </w:pPr>
      <w:r w:rsidRPr="004155D2">
        <w:rPr>
          <w:rFonts w:ascii="Arial" w:hAnsi="Arial" w:cs="Arial"/>
          <w:sz w:val="22"/>
          <w:szCs w:val="22"/>
        </w:rPr>
        <w:t>Configuración de la condición de terminación anticipada establecida en el contrato, de acuerdo con los supuestos que se establezcan en el reglamento para su aplicación.</w:t>
      </w:r>
    </w:p>
    <w:p w14:paraId="3F81F7CC" w14:textId="77777777" w:rsidR="004155D2" w:rsidRPr="004155D2" w:rsidRDefault="004155D2" w:rsidP="004155D2">
      <w:pPr>
        <w:pStyle w:val="Prrafodelista"/>
        <w:ind w:left="1080"/>
        <w:rPr>
          <w:rFonts w:ascii="Arial" w:hAnsi="Arial" w:cs="Arial"/>
          <w:b/>
          <w:bCs/>
          <w:sz w:val="22"/>
          <w:szCs w:val="22"/>
        </w:rPr>
      </w:pPr>
    </w:p>
    <w:p w14:paraId="43280F85" w14:textId="77777777" w:rsidR="004155D2" w:rsidRDefault="004155D2" w:rsidP="008A3702">
      <w:pPr>
        <w:pStyle w:val="Prrafodelista"/>
        <w:numPr>
          <w:ilvl w:val="0"/>
          <w:numId w:val="6"/>
        </w:numPr>
        <w:rPr>
          <w:rFonts w:ascii="Arial" w:hAnsi="Arial" w:cs="Arial"/>
          <w:b/>
          <w:bCs/>
          <w:sz w:val="22"/>
          <w:szCs w:val="22"/>
        </w:rPr>
      </w:pPr>
      <w:r w:rsidRPr="004155D2">
        <w:rPr>
          <w:rFonts w:ascii="Arial" w:hAnsi="Arial" w:cs="Arial"/>
          <w:b/>
          <w:bCs/>
          <w:sz w:val="22"/>
          <w:szCs w:val="22"/>
        </w:rPr>
        <w:t>GESTIÓN DE RIESGOS</w:t>
      </w:r>
    </w:p>
    <w:p w14:paraId="1ED501CC" w14:textId="10590BD8" w:rsidR="00517C8B" w:rsidRPr="004155D2" w:rsidRDefault="00517C8B" w:rsidP="004155D2">
      <w:pPr>
        <w:pStyle w:val="Prrafodelista"/>
        <w:jc w:val="both"/>
        <w:rPr>
          <w:rFonts w:ascii="Arial" w:hAnsi="Arial" w:cs="Arial"/>
          <w:b/>
          <w:bCs/>
          <w:sz w:val="22"/>
          <w:szCs w:val="22"/>
        </w:rPr>
      </w:pPr>
      <w:r w:rsidRPr="004155D2">
        <w:rPr>
          <w:rFonts w:ascii="Arial" w:hAnsi="Arial" w:cs="Arial"/>
          <w:sz w:val="22"/>
          <w:szCs w:val="22"/>
        </w:rPr>
        <w:t xml:space="preserve">Se deben identificar los riesgos que esta enfrenta en la contratación de bienes, dichas actividades y acciones se realizan sobre la base de la identificación, análisis, valoración, gestión, control y monitoreo de riesgos, que permiten tomar decisiones informadas y aprovechar las oportunidades potenciales derivadas de estos. Las entidades contratantes realizan la gestión de riesgos a fin de </w:t>
      </w:r>
      <w:r w:rsidRPr="004155D2">
        <w:rPr>
          <w:rFonts w:ascii="Arial" w:hAnsi="Arial" w:cs="Arial"/>
          <w:sz w:val="22"/>
          <w:szCs w:val="22"/>
        </w:rPr>
        <w:lastRenderedPageBreak/>
        <w:t>aumentar la probabilidad y el impacto de riesgos positivos y disminuir la probabilidad y el impacto de riesgos negativos, que puedan afectar el cumplimiento de la finalidad pública buscada. En todo momento, la gestión de riesgos debe considerar una mejora en la administración y en el uso de los recursos públicos.</w:t>
      </w:r>
    </w:p>
    <w:sectPr w:rsidR="00517C8B" w:rsidRPr="004155D2" w:rsidSect="0082375B">
      <w:headerReference w:type="default" r:id="rId7"/>
      <w:footerReference w:type="default" r:id="rId8"/>
      <w:pgSz w:w="11900" w:h="16840"/>
      <w:pgMar w:top="1276" w:right="1172" w:bottom="2450" w:left="2256" w:header="0"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D24B7" w14:textId="77777777" w:rsidR="00FB3565" w:rsidRDefault="00FB3565">
      <w:r>
        <w:separator/>
      </w:r>
    </w:p>
  </w:endnote>
  <w:endnote w:type="continuationSeparator" w:id="0">
    <w:p w14:paraId="782112F2" w14:textId="77777777" w:rsidR="00FB3565" w:rsidRDefault="00FB3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28829" w14:textId="77777777" w:rsidR="008A23A7" w:rsidRDefault="00BD2C9F">
    <w:pPr>
      <w:spacing w:line="1" w:lineRule="exact"/>
    </w:pPr>
    <w:r>
      <w:rPr>
        <w:noProof/>
        <w:lang w:val="es-PE" w:eastAsia="es-PE" w:bidi="ar-SA"/>
      </w:rPr>
      <mc:AlternateContent>
        <mc:Choice Requires="wps">
          <w:drawing>
            <wp:anchor distT="0" distB="0" distL="0" distR="0" simplePos="0" relativeHeight="62914690" behindDoc="1" locked="0" layoutInCell="1" allowOverlap="1" wp14:anchorId="5AD49F99" wp14:editId="29FB99B5">
              <wp:simplePos x="0" y="0"/>
              <wp:positionH relativeFrom="page">
                <wp:posOffset>4932045</wp:posOffset>
              </wp:positionH>
              <wp:positionV relativeFrom="page">
                <wp:posOffset>9964420</wp:posOffset>
              </wp:positionV>
              <wp:extent cx="1856105" cy="365760"/>
              <wp:effectExtent l="0" t="0" r="0" b="0"/>
              <wp:wrapNone/>
              <wp:docPr id="23" name="Shape 23"/>
              <wp:cNvGraphicFramePr/>
              <a:graphic xmlns:a="http://schemas.openxmlformats.org/drawingml/2006/main">
                <a:graphicData uri="http://schemas.microsoft.com/office/word/2010/wordprocessingShape">
                  <wps:wsp>
                    <wps:cNvSpPr txBox="1"/>
                    <wps:spPr>
                      <a:xfrm>
                        <a:off x="0" y="0"/>
                        <a:ext cx="1856105" cy="365760"/>
                      </a:xfrm>
                      <a:prstGeom prst="rect">
                        <a:avLst/>
                      </a:prstGeom>
                      <a:noFill/>
                    </wps:spPr>
                    <wps:txbx>
                      <w:txbxContent>
                        <w:p w14:paraId="740F3912" w14:textId="77777777" w:rsidR="008A23A7" w:rsidRDefault="00BD2C9F">
                          <w:pPr>
                            <w:pStyle w:val="Encabezadoopiedepgina20"/>
                            <w:shd w:val="clear" w:color="auto" w:fill="auto"/>
                            <w:rPr>
                              <w:sz w:val="18"/>
                              <w:szCs w:val="18"/>
                            </w:rPr>
                          </w:pPr>
                          <w:r>
                            <w:rPr>
                              <w:rFonts w:ascii="Arial" w:eastAsia="Arial" w:hAnsi="Arial" w:cs="Arial"/>
                              <w:sz w:val="18"/>
                              <w:szCs w:val="18"/>
                            </w:rPr>
                            <w:t>(511) 625-5555 - 208-5555</w:t>
                          </w:r>
                        </w:p>
                        <w:p w14:paraId="070D6426" w14:textId="77777777" w:rsidR="008A23A7" w:rsidRDefault="00BD2C9F">
                          <w:pPr>
                            <w:pStyle w:val="Encabezadoopiedepgina20"/>
                            <w:shd w:val="clear" w:color="auto" w:fill="auto"/>
                            <w:rPr>
                              <w:sz w:val="18"/>
                              <w:szCs w:val="18"/>
                            </w:rPr>
                          </w:pPr>
                          <w:r>
                            <w:rPr>
                              <w:rFonts w:ascii="Arial" w:eastAsia="Arial" w:hAnsi="Arial" w:cs="Arial"/>
                              <w:sz w:val="18"/>
                              <w:szCs w:val="18"/>
                            </w:rPr>
                            <w:t>Av. Abancay Cdra. 5 s/n Lima - Perú</w:t>
                          </w:r>
                        </w:p>
                        <w:p w14:paraId="27C7BBFB" w14:textId="77777777" w:rsidR="008A23A7" w:rsidRDefault="00BD2C9F">
                          <w:pPr>
                            <w:pStyle w:val="Encabezadoopiedepgina20"/>
                            <w:shd w:val="clear" w:color="auto" w:fill="auto"/>
                            <w:rPr>
                              <w:sz w:val="18"/>
                              <w:szCs w:val="18"/>
                            </w:rPr>
                          </w:pPr>
                          <w:r>
                            <w:rPr>
                              <w:rFonts w:ascii="Arial" w:eastAsia="Arial" w:hAnsi="Arial" w:cs="Arial"/>
                              <w:b/>
                              <w:bCs/>
                              <w:sz w:val="18"/>
                              <w:szCs w:val="18"/>
                            </w:rPr>
                            <w:t>www.fiscalia.gob.pe</w:t>
                          </w:r>
                        </w:p>
                      </w:txbxContent>
                    </wps:txbx>
                    <wps:bodyPr wrap="none" lIns="0" tIns="0" rIns="0" bIns="0">
                      <a:spAutoFit/>
                    </wps:bodyPr>
                  </wps:wsp>
                </a:graphicData>
              </a:graphic>
            </wp:anchor>
          </w:drawing>
        </mc:Choice>
        <mc:Fallback>
          <w:pict>
            <v:shapetype w14:anchorId="5AD49F99" id="_x0000_t202" coordsize="21600,21600" o:spt="202" path="m,l,21600r21600,l21600,xe">
              <v:stroke joinstyle="miter"/>
              <v:path gradientshapeok="t" o:connecttype="rect"/>
            </v:shapetype>
            <v:shape id="Shape 23" o:spid="_x0000_s1026" type="#_x0000_t202" style="position:absolute;margin-left:388.35pt;margin-top:784.6pt;width:146.15pt;height:28.8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" filled="f" stroked="f">
              <v:textbox style="mso-fit-shape-to-text:t" inset="0,0,0,0">
                <w:txbxContent>
                  <w:p w14:paraId="740F3912" w14:textId="77777777" w:rsidR="008A23A7" w:rsidRDefault="00BD2C9F">
                    <w:pPr>
                      <w:pStyle w:val="Encabezadoopiedepgina20"/>
                      <w:shd w:val="clear" w:color="auto" w:fill="auto"/>
                      <w:rPr>
                        <w:sz w:val="18"/>
                        <w:szCs w:val="18"/>
                      </w:rPr>
                    </w:pPr>
                    <w:r>
                      <w:rPr>
                        <w:rFonts w:ascii="Arial" w:eastAsia="Arial" w:hAnsi="Arial" w:cs="Arial"/>
                        <w:sz w:val="18"/>
                        <w:szCs w:val="18"/>
                      </w:rPr>
                      <w:t>(511) 625-5555 - 208-5555</w:t>
                    </w:r>
                  </w:p>
                  <w:p w14:paraId="070D6426" w14:textId="77777777" w:rsidR="008A23A7" w:rsidRDefault="00BD2C9F">
                    <w:pPr>
                      <w:pStyle w:val="Encabezadoopiedepgina20"/>
                      <w:shd w:val="clear" w:color="auto" w:fill="auto"/>
                      <w:rPr>
                        <w:sz w:val="18"/>
                        <w:szCs w:val="18"/>
                      </w:rPr>
                    </w:pPr>
                    <w:r>
                      <w:rPr>
                        <w:rFonts w:ascii="Arial" w:eastAsia="Arial" w:hAnsi="Arial" w:cs="Arial"/>
                        <w:sz w:val="18"/>
                        <w:szCs w:val="18"/>
                      </w:rPr>
                      <w:t>Av. Abancay Cdra. 5 s/n Lima - Perú</w:t>
                    </w:r>
                  </w:p>
                  <w:p w14:paraId="27C7BBFB" w14:textId="77777777" w:rsidR="008A23A7" w:rsidRDefault="00BD2C9F">
                    <w:pPr>
                      <w:pStyle w:val="Encabezadoopiedepgina20"/>
                      <w:shd w:val="clear" w:color="auto" w:fill="auto"/>
                      <w:rPr>
                        <w:sz w:val="18"/>
                        <w:szCs w:val="18"/>
                      </w:rPr>
                    </w:pPr>
                    <w:r>
                      <w:rPr>
                        <w:rFonts w:ascii="Arial" w:eastAsia="Arial" w:hAnsi="Arial" w:cs="Arial"/>
                        <w:b/>
                        <w:bCs/>
                        <w:sz w:val="18"/>
                        <w:szCs w:val="18"/>
                      </w:rPr>
                      <w:t>www.fiscalia.gob.pe</w:t>
                    </w:r>
                  </w:p>
                </w:txbxContent>
              </v:textbox>
              <w10:wrap anchorx="page" anchory="page"/>
            </v:shape>
          </w:pict>
        </mc:Fallback>
      </mc:AlternateContent>
    </w:r>
    <w:r>
      <w:rPr>
        <w:noProof/>
        <w:lang w:val="es-PE" w:eastAsia="es-PE" w:bidi="ar-SA"/>
      </w:rPr>
      <mc:AlternateContent>
        <mc:Choice Requires="wps">
          <w:drawing>
            <wp:anchor distT="0" distB="0" distL="114300" distR="114300" simplePos="0" relativeHeight="2" behindDoc="1" locked="0" layoutInCell="1" allowOverlap="1" wp14:anchorId="34448886" wp14:editId="4436595E">
              <wp:simplePos x="0" y="0"/>
              <wp:positionH relativeFrom="page">
                <wp:posOffset>1259205</wp:posOffset>
              </wp:positionH>
              <wp:positionV relativeFrom="page">
                <wp:posOffset>9923145</wp:posOffset>
              </wp:positionV>
              <wp:extent cx="5547360" cy="0"/>
              <wp:effectExtent l="0" t="0" r="0" b="0"/>
              <wp:wrapNone/>
              <wp:docPr id="25" name="Shape 25"/>
              <wp:cNvGraphicFramePr/>
              <a:graphic xmlns:a="http://schemas.openxmlformats.org/drawingml/2006/main">
                <a:graphicData uri="http://schemas.microsoft.com/office/word/2010/wordprocessingShape">
                  <wps:wsp>
                    <wps:cNvCnPr/>
                    <wps:spPr>
                      <a:xfrm>
                        <a:off x="0" y="0"/>
                        <a:ext cx="5547360" cy="0"/>
                      </a:xfrm>
                      <a:prstGeom prst="straightConnector1">
                        <a:avLst/>
                      </a:prstGeom>
                      <a:ln w="12700">
                        <a:solidFill/>
                      </a:ln>
                    </wps:spPr>
                    <wps:bodyPr/>
                  </wps:wsp>
                </a:graphicData>
              </a:graphic>
            </wp:anchor>
          </w:drawing>
        </mc:Choice>
        <mc:Fallback>
          <w:pict>
            <v:shape o:spt="32" o:oned="true" path="m,l21600,21600e" style="position:absolute;margin-left:99.150000000000006pt;margin-top:781.35000000000002pt;width:436.80000000000001pt;height:0;z-index:-251658240;mso-position-horizontal-relative:page;mso-position-vertical-relative:page">
              <v:stroke weight="1.p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9C19D" w14:textId="77777777" w:rsidR="00FB3565" w:rsidRDefault="00FB3565"/>
  </w:footnote>
  <w:footnote w:type="continuationSeparator" w:id="0">
    <w:p w14:paraId="595EE6E4" w14:textId="77777777" w:rsidR="00FB3565" w:rsidRDefault="00FB35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B41B7" w14:textId="49C5B4BF" w:rsidR="00792D60" w:rsidRDefault="00C15662" w:rsidP="00792D60">
    <w:pPr>
      <w:pStyle w:val="Sinespaciado"/>
      <w:rPr>
        <w:rFonts w:ascii="Arial" w:hAnsi="Arial" w:cs="Arial"/>
      </w:rPr>
    </w:pPr>
    <w:r w:rsidRPr="00985DEB">
      <w:rPr>
        <w:rFonts w:ascii="Arial" w:hAnsi="Arial" w:cs="Arial"/>
        <w:noProof/>
        <w:lang w:val="es-ES" w:eastAsia="es-ES"/>
      </w:rPr>
      <w:drawing>
        <wp:anchor distT="0" distB="0" distL="114300" distR="114300" simplePos="0" relativeHeight="251659264" behindDoc="1" locked="0" layoutInCell="1" allowOverlap="1" wp14:anchorId="37470B43" wp14:editId="7704688E">
          <wp:simplePos x="0" y="0"/>
          <wp:positionH relativeFrom="column">
            <wp:posOffset>-499110</wp:posOffset>
          </wp:positionH>
          <wp:positionV relativeFrom="paragraph">
            <wp:posOffset>175260</wp:posOffset>
          </wp:positionV>
          <wp:extent cx="2076450" cy="703580"/>
          <wp:effectExtent l="0" t="0" r="0" b="1270"/>
          <wp:wrapTight wrapText="bothSides">
            <wp:wrapPolygon edited="0">
              <wp:start x="2180" y="0"/>
              <wp:lineTo x="1387" y="1170"/>
              <wp:lineTo x="0" y="7018"/>
              <wp:lineTo x="0" y="14036"/>
              <wp:lineTo x="793" y="18715"/>
              <wp:lineTo x="1783" y="21054"/>
              <wp:lineTo x="3567" y="21054"/>
              <wp:lineTo x="4161" y="18715"/>
              <wp:lineTo x="16646" y="18715"/>
              <wp:lineTo x="21402" y="16375"/>
              <wp:lineTo x="21402" y="6433"/>
              <wp:lineTo x="19817" y="5264"/>
              <wp:lineTo x="3171" y="0"/>
              <wp:lineTo x="2180" y="0"/>
            </wp:wrapPolygon>
          </wp:wrapTight>
          <wp:docPr id="1312030600" name="Imagen 131203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703580"/>
                  </a:xfrm>
                  <a:prstGeom prst="rect">
                    <a:avLst/>
                  </a:prstGeom>
                  <a:noFill/>
                  <a:ln>
                    <a:noFill/>
                  </a:ln>
                </pic:spPr>
              </pic:pic>
            </a:graphicData>
          </a:graphic>
          <wp14:sizeRelV relativeFrom="margin">
            <wp14:pctHeight>0</wp14:pctHeight>
          </wp14:sizeRelV>
        </wp:anchor>
      </w:drawing>
    </w:r>
    <w:r w:rsidR="00792D60">
      <w:rPr>
        <w:rFonts w:ascii="Arial" w:hAnsi="Arial" w:cs="Arial"/>
      </w:rPr>
      <w:tab/>
    </w:r>
    <w:r w:rsidR="00792D60">
      <w:rPr>
        <w:rFonts w:ascii="Arial" w:hAnsi="Arial" w:cs="Arial"/>
      </w:rPr>
      <w:tab/>
    </w:r>
    <w:r w:rsidR="00792D60">
      <w:rPr>
        <w:rFonts w:ascii="Arial" w:hAnsi="Arial" w:cs="Arial"/>
      </w:rPr>
      <w:tab/>
    </w:r>
    <w:r w:rsidR="00792D60">
      <w:rPr>
        <w:rFonts w:ascii="Arial" w:hAnsi="Arial" w:cs="Arial"/>
      </w:rPr>
      <w:tab/>
    </w:r>
    <w:r w:rsidR="00792D60">
      <w:rPr>
        <w:rFonts w:ascii="Arial" w:hAnsi="Arial" w:cs="Arial"/>
      </w:rPr>
      <w:tab/>
    </w:r>
    <w:r w:rsidR="00792D60">
      <w:rPr>
        <w:rFonts w:ascii="Arial" w:hAnsi="Arial" w:cs="Arial"/>
      </w:rPr>
      <w:tab/>
    </w:r>
    <w:r w:rsidR="00792D60">
      <w:rPr>
        <w:rFonts w:ascii="Arial" w:hAnsi="Arial" w:cs="Arial"/>
      </w:rPr>
      <w:tab/>
    </w:r>
  </w:p>
  <w:p w14:paraId="3877B50C" w14:textId="389F13C1" w:rsidR="00792D60" w:rsidRDefault="00792D60" w:rsidP="00792D60">
    <w:pPr>
      <w:pStyle w:val="Sinespaciado"/>
      <w:spacing w:line="276" w:lineRule="auto"/>
      <w:ind w:left="2552" w:right="28"/>
      <w:jc w:val="right"/>
      <w:rPr>
        <w:rFonts w:ascii="Arial" w:hAnsi="Arial" w:cs="Arial"/>
      </w:rPr>
    </w:pPr>
    <w:r>
      <w:rPr>
        <w:rFonts w:ascii="Arial" w:hAnsi="Arial" w:cs="Arial"/>
      </w:rPr>
      <w:tab/>
    </w:r>
  </w:p>
  <w:p w14:paraId="1C04E81E" w14:textId="5738C8AF" w:rsidR="00792D60" w:rsidRDefault="00792D60" w:rsidP="00792D60">
    <w:pPr>
      <w:pStyle w:val="Sinespaciado"/>
      <w:spacing w:line="276" w:lineRule="auto"/>
      <w:ind w:left="2552" w:right="28"/>
      <w:jc w:val="right"/>
      <w:rPr>
        <w:rFonts w:ascii="Arial" w:hAnsi="Arial" w:cs="Arial"/>
      </w:rPr>
    </w:pPr>
    <w:r>
      <w:rPr>
        <w:rFonts w:ascii="Arial" w:hAnsi="Arial" w:cs="Arial"/>
        <w:i/>
        <w:noProof/>
        <w:sz w:val="18"/>
        <w:szCs w:val="18"/>
      </w:rPr>
      <w:t>Decenio de la Igualdad de oportunidades para mujeres y hombres</w:t>
    </w:r>
    <w:r>
      <w:rPr>
        <w:rFonts w:ascii="Arial" w:hAnsi="Arial" w:cs="Arial"/>
        <w:i/>
        <w:noProof/>
        <w:sz w:val="18"/>
        <w:szCs w:val="18"/>
      </w:rPr>
      <w:br/>
      <w:t>Año de la recuperación y consolidación de la economía peruana</w:t>
    </w:r>
  </w:p>
  <w:p w14:paraId="03498A30" w14:textId="77777777" w:rsidR="00792D60" w:rsidRDefault="00792D60" w:rsidP="00792D60">
    <w:pPr>
      <w:pStyle w:val="Sinespaciado"/>
      <w:ind w:left="2552"/>
      <w:jc w:val="right"/>
      <w:rPr>
        <w:rFonts w:ascii="Arial" w:hAnsi="Arial" w:cs="Arial"/>
        <w:sz w:val="18"/>
        <w:szCs w:val="18"/>
      </w:rPr>
    </w:pPr>
  </w:p>
  <w:p w14:paraId="31F060C3" w14:textId="77777777" w:rsidR="00E75D70" w:rsidRDefault="00E75D70" w:rsidP="00E75D70">
    <w:pPr>
      <w:pStyle w:val="Sinespaciado"/>
      <w:spacing w:line="276" w:lineRule="auto"/>
      <w:ind w:left="2552" w:right="2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9F7"/>
    <w:multiLevelType w:val="multilevel"/>
    <w:tmpl w:val="0A2808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7550B0"/>
    <w:multiLevelType w:val="multilevel"/>
    <w:tmpl w:val="2FE23916"/>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297A4D"/>
    <w:multiLevelType w:val="hybridMultilevel"/>
    <w:tmpl w:val="3A5AFBE6"/>
    <w:lvl w:ilvl="0" w:tplc="280A0001">
      <w:start w:val="1"/>
      <w:numFmt w:val="bullet"/>
      <w:lvlText w:val=""/>
      <w:lvlJc w:val="left"/>
      <w:pPr>
        <w:ind w:left="860" w:hanging="360"/>
      </w:pPr>
      <w:rPr>
        <w:rFonts w:ascii="Symbol" w:hAnsi="Symbol" w:hint="default"/>
      </w:rPr>
    </w:lvl>
    <w:lvl w:ilvl="1" w:tplc="280A0003" w:tentative="1">
      <w:start w:val="1"/>
      <w:numFmt w:val="bullet"/>
      <w:lvlText w:val="o"/>
      <w:lvlJc w:val="left"/>
      <w:pPr>
        <w:ind w:left="1580" w:hanging="360"/>
      </w:pPr>
      <w:rPr>
        <w:rFonts w:ascii="Courier New" w:hAnsi="Courier New" w:cs="Courier New" w:hint="default"/>
      </w:rPr>
    </w:lvl>
    <w:lvl w:ilvl="2" w:tplc="280A0005" w:tentative="1">
      <w:start w:val="1"/>
      <w:numFmt w:val="bullet"/>
      <w:lvlText w:val=""/>
      <w:lvlJc w:val="left"/>
      <w:pPr>
        <w:ind w:left="2300" w:hanging="360"/>
      </w:pPr>
      <w:rPr>
        <w:rFonts w:ascii="Wingdings" w:hAnsi="Wingdings" w:hint="default"/>
      </w:rPr>
    </w:lvl>
    <w:lvl w:ilvl="3" w:tplc="280A0001" w:tentative="1">
      <w:start w:val="1"/>
      <w:numFmt w:val="bullet"/>
      <w:lvlText w:val=""/>
      <w:lvlJc w:val="left"/>
      <w:pPr>
        <w:ind w:left="3020" w:hanging="360"/>
      </w:pPr>
      <w:rPr>
        <w:rFonts w:ascii="Symbol" w:hAnsi="Symbol" w:hint="default"/>
      </w:rPr>
    </w:lvl>
    <w:lvl w:ilvl="4" w:tplc="280A0003" w:tentative="1">
      <w:start w:val="1"/>
      <w:numFmt w:val="bullet"/>
      <w:lvlText w:val="o"/>
      <w:lvlJc w:val="left"/>
      <w:pPr>
        <w:ind w:left="3740" w:hanging="360"/>
      </w:pPr>
      <w:rPr>
        <w:rFonts w:ascii="Courier New" w:hAnsi="Courier New" w:cs="Courier New" w:hint="default"/>
      </w:rPr>
    </w:lvl>
    <w:lvl w:ilvl="5" w:tplc="280A0005" w:tentative="1">
      <w:start w:val="1"/>
      <w:numFmt w:val="bullet"/>
      <w:lvlText w:val=""/>
      <w:lvlJc w:val="left"/>
      <w:pPr>
        <w:ind w:left="4460" w:hanging="360"/>
      </w:pPr>
      <w:rPr>
        <w:rFonts w:ascii="Wingdings" w:hAnsi="Wingdings" w:hint="default"/>
      </w:rPr>
    </w:lvl>
    <w:lvl w:ilvl="6" w:tplc="280A0001" w:tentative="1">
      <w:start w:val="1"/>
      <w:numFmt w:val="bullet"/>
      <w:lvlText w:val=""/>
      <w:lvlJc w:val="left"/>
      <w:pPr>
        <w:ind w:left="5180" w:hanging="360"/>
      </w:pPr>
      <w:rPr>
        <w:rFonts w:ascii="Symbol" w:hAnsi="Symbol" w:hint="default"/>
      </w:rPr>
    </w:lvl>
    <w:lvl w:ilvl="7" w:tplc="280A0003" w:tentative="1">
      <w:start w:val="1"/>
      <w:numFmt w:val="bullet"/>
      <w:lvlText w:val="o"/>
      <w:lvlJc w:val="left"/>
      <w:pPr>
        <w:ind w:left="5900" w:hanging="360"/>
      </w:pPr>
      <w:rPr>
        <w:rFonts w:ascii="Courier New" w:hAnsi="Courier New" w:cs="Courier New" w:hint="default"/>
      </w:rPr>
    </w:lvl>
    <w:lvl w:ilvl="8" w:tplc="280A0005" w:tentative="1">
      <w:start w:val="1"/>
      <w:numFmt w:val="bullet"/>
      <w:lvlText w:val=""/>
      <w:lvlJc w:val="left"/>
      <w:pPr>
        <w:ind w:left="6620" w:hanging="360"/>
      </w:pPr>
      <w:rPr>
        <w:rFonts w:ascii="Wingdings" w:hAnsi="Wingdings" w:hint="default"/>
      </w:rPr>
    </w:lvl>
  </w:abstractNum>
  <w:abstractNum w:abstractNumId="3" w15:restartNumberingAfterBreak="0">
    <w:nsid w:val="1A172A58"/>
    <w:multiLevelType w:val="multilevel"/>
    <w:tmpl w:val="63482358"/>
    <w:lvl w:ilvl="0">
      <w:start w:val="1"/>
      <w:numFmt w:val="decimal"/>
      <w:lvlText w:val="%1."/>
      <w:lvlJc w:val="left"/>
      <w:pPr>
        <w:ind w:left="56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94"/>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2">
      <w:start w:val="1"/>
      <w:numFmt w:val="lowerRoman"/>
      <w:lvlText w:val="%3"/>
      <w:lvlJc w:val="left"/>
      <w:pPr>
        <w:ind w:left="160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3">
      <w:start w:val="1"/>
      <w:numFmt w:val="decimal"/>
      <w:lvlText w:val="%4"/>
      <w:lvlJc w:val="left"/>
      <w:pPr>
        <w:ind w:left="232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4">
      <w:start w:val="1"/>
      <w:numFmt w:val="lowerLetter"/>
      <w:lvlText w:val="%5"/>
      <w:lvlJc w:val="left"/>
      <w:pPr>
        <w:ind w:left="304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5">
      <w:start w:val="1"/>
      <w:numFmt w:val="lowerRoman"/>
      <w:lvlText w:val="%6"/>
      <w:lvlJc w:val="left"/>
      <w:pPr>
        <w:ind w:left="376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6">
      <w:start w:val="1"/>
      <w:numFmt w:val="decimal"/>
      <w:lvlText w:val="%7"/>
      <w:lvlJc w:val="left"/>
      <w:pPr>
        <w:ind w:left="448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7">
      <w:start w:val="1"/>
      <w:numFmt w:val="lowerLetter"/>
      <w:lvlText w:val="%8"/>
      <w:lvlJc w:val="left"/>
      <w:pPr>
        <w:ind w:left="520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lvl w:ilvl="8">
      <w:start w:val="1"/>
      <w:numFmt w:val="lowerRoman"/>
      <w:lvlText w:val="%9"/>
      <w:lvlJc w:val="left"/>
      <w:pPr>
        <w:ind w:left="5922"/>
      </w:pPr>
      <w:rPr>
        <w:rFonts w:ascii="Arial" w:eastAsia="Arial" w:hAnsi="Arial" w:cs="Arial"/>
        <w:b/>
        <w:bCs/>
        <w:i w:val="0"/>
        <w:strike w:val="0"/>
        <w:dstrike w:val="0"/>
        <w:color w:val="00000A"/>
        <w:sz w:val="20"/>
        <w:szCs w:val="20"/>
        <w:u w:val="none" w:color="000000"/>
        <w:bdr w:val="none" w:sz="0" w:space="0" w:color="auto"/>
        <w:shd w:val="clear" w:color="auto" w:fill="auto"/>
        <w:vertAlign w:val="baseline"/>
      </w:rPr>
    </w:lvl>
  </w:abstractNum>
  <w:abstractNum w:abstractNumId="4" w15:restartNumberingAfterBreak="0">
    <w:nsid w:val="346E1B3D"/>
    <w:multiLevelType w:val="multilevel"/>
    <w:tmpl w:val="4A785FB0"/>
    <w:lvl w:ilvl="0">
      <w:start w:val="1"/>
      <w:numFmt w:val="decimal"/>
      <w:lvlText w:val="%1."/>
      <w:lvlJc w:val="left"/>
      <w:rPr>
        <w:rFonts w:ascii="Arial Narrow" w:eastAsia="Arial Narrow" w:hAnsi="Arial Narrow" w:cs="Arial Narrow"/>
        <w:b/>
        <w:bCs/>
        <w:i w:val="0"/>
        <w:iCs w:val="0"/>
        <w:smallCaps w:val="0"/>
        <w:strike w:val="0"/>
        <w:color w:val="000000"/>
        <w:spacing w:val="0"/>
        <w:w w:val="100"/>
        <w:position w:val="0"/>
        <w:sz w:val="24"/>
        <w:szCs w:val="24"/>
        <w:u w:val="none"/>
        <w:shd w:val="clear" w:color="auto" w:fill="auto"/>
        <w:lang w:val="es-ES" w:eastAsia="es-ES" w:bidi="es-ES"/>
      </w:rPr>
    </w:lvl>
    <w:lvl w:ilvl="1">
      <w:start w:val="1"/>
      <w:numFmt w:val="decimal"/>
      <w:lvlText w:val="%1.%2"/>
      <w:lvlJc w:val="left"/>
      <w:rPr>
        <w:rFonts w:ascii="Arial Narrow" w:eastAsia="Arial Narrow" w:hAnsi="Arial Narrow" w:cs="Arial Narrow"/>
        <w:b/>
        <w:bCs/>
        <w:i w:val="0"/>
        <w:iCs w:val="0"/>
        <w:smallCaps w:val="0"/>
        <w:strike w:val="0"/>
        <w:color w:val="000000"/>
        <w:spacing w:val="0"/>
        <w:w w:val="100"/>
        <w:position w:val="0"/>
        <w:sz w:val="22"/>
        <w:szCs w:val="22"/>
        <w:u w:val="none"/>
        <w:shd w:val="clear" w:color="auto" w:fill="auto"/>
        <w:lang w:val="es-ES" w:eastAsia="es-ES" w:bidi="es-E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7957D4"/>
    <w:multiLevelType w:val="hybridMultilevel"/>
    <w:tmpl w:val="4BA8EE00"/>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6" w15:restartNumberingAfterBreak="0">
    <w:nsid w:val="3F0D0EDC"/>
    <w:multiLevelType w:val="hybridMultilevel"/>
    <w:tmpl w:val="7F869B8C"/>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7" w15:restartNumberingAfterBreak="0">
    <w:nsid w:val="44AD6506"/>
    <w:multiLevelType w:val="hybridMultilevel"/>
    <w:tmpl w:val="5358ABB2"/>
    <w:lvl w:ilvl="0" w:tplc="59E8AD9E">
      <w:start w:val="1"/>
      <w:numFmt w:val="lowerLetter"/>
      <w:lvlText w:val="%1)"/>
      <w:lvlJc w:val="left"/>
      <w:pPr>
        <w:ind w:left="1068" w:hanging="360"/>
      </w:pPr>
      <w:rPr>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6A494D33"/>
    <w:multiLevelType w:val="hybridMultilevel"/>
    <w:tmpl w:val="AA5062CE"/>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num w:numId="1" w16cid:durableId="933125964">
    <w:abstractNumId w:val="4"/>
  </w:num>
  <w:num w:numId="2" w16cid:durableId="1062750269">
    <w:abstractNumId w:val="2"/>
  </w:num>
  <w:num w:numId="3" w16cid:durableId="1758362958">
    <w:abstractNumId w:val="1"/>
  </w:num>
  <w:num w:numId="4" w16cid:durableId="1587616891">
    <w:abstractNumId w:val="3"/>
  </w:num>
  <w:num w:numId="5" w16cid:durableId="1573079986">
    <w:abstractNumId w:val="7"/>
  </w:num>
  <w:num w:numId="6" w16cid:durableId="1157115835">
    <w:abstractNumId w:val="0"/>
  </w:num>
  <w:num w:numId="7" w16cid:durableId="998507081">
    <w:abstractNumId w:val="8"/>
  </w:num>
  <w:num w:numId="8" w16cid:durableId="21169523">
    <w:abstractNumId w:val="5"/>
  </w:num>
  <w:num w:numId="9" w16cid:durableId="13877991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3A7"/>
    <w:rsid w:val="00003B4C"/>
    <w:rsid w:val="0000465E"/>
    <w:rsid w:val="000057FF"/>
    <w:rsid w:val="00007F33"/>
    <w:rsid w:val="0001032E"/>
    <w:rsid w:val="000146B1"/>
    <w:rsid w:val="00031D22"/>
    <w:rsid w:val="00061BE5"/>
    <w:rsid w:val="00062CC3"/>
    <w:rsid w:val="00072D51"/>
    <w:rsid w:val="00077311"/>
    <w:rsid w:val="00084FE5"/>
    <w:rsid w:val="0008591B"/>
    <w:rsid w:val="000A695F"/>
    <w:rsid w:val="000B098A"/>
    <w:rsid w:val="000C1338"/>
    <w:rsid w:val="000C49ED"/>
    <w:rsid w:val="000C6B9B"/>
    <w:rsid w:val="000F2CE2"/>
    <w:rsid w:val="00123F9D"/>
    <w:rsid w:val="001414C9"/>
    <w:rsid w:val="00155DD6"/>
    <w:rsid w:val="00167CAF"/>
    <w:rsid w:val="00171E6D"/>
    <w:rsid w:val="0017634A"/>
    <w:rsid w:val="0018193A"/>
    <w:rsid w:val="0018311B"/>
    <w:rsid w:val="00183515"/>
    <w:rsid w:val="00183AD2"/>
    <w:rsid w:val="00192556"/>
    <w:rsid w:val="00194B36"/>
    <w:rsid w:val="001A1489"/>
    <w:rsid w:val="001A7FEF"/>
    <w:rsid w:val="001B17E4"/>
    <w:rsid w:val="001C5DC8"/>
    <w:rsid w:val="001D4D2A"/>
    <w:rsid w:val="001D5B68"/>
    <w:rsid w:val="001D78D4"/>
    <w:rsid w:val="001E37C6"/>
    <w:rsid w:val="0022497E"/>
    <w:rsid w:val="002269D7"/>
    <w:rsid w:val="0023675A"/>
    <w:rsid w:val="00263D0F"/>
    <w:rsid w:val="00270957"/>
    <w:rsid w:val="00271325"/>
    <w:rsid w:val="002751D2"/>
    <w:rsid w:val="00276F81"/>
    <w:rsid w:val="002847FA"/>
    <w:rsid w:val="002903D3"/>
    <w:rsid w:val="00292213"/>
    <w:rsid w:val="0029625A"/>
    <w:rsid w:val="002C66C4"/>
    <w:rsid w:val="002D0EB7"/>
    <w:rsid w:val="002D285C"/>
    <w:rsid w:val="002D3A0C"/>
    <w:rsid w:val="002D6947"/>
    <w:rsid w:val="002D69B3"/>
    <w:rsid w:val="002E02EE"/>
    <w:rsid w:val="002F0733"/>
    <w:rsid w:val="002F6ACC"/>
    <w:rsid w:val="00311AC7"/>
    <w:rsid w:val="00312E1B"/>
    <w:rsid w:val="00332617"/>
    <w:rsid w:val="00335972"/>
    <w:rsid w:val="00335A82"/>
    <w:rsid w:val="0033639B"/>
    <w:rsid w:val="00340B2B"/>
    <w:rsid w:val="0034450E"/>
    <w:rsid w:val="00344C1B"/>
    <w:rsid w:val="00346C55"/>
    <w:rsid w:val="00357670"/>
    <w:rsid w:val="00362601"/>
    <w:rsid w:val="00366B30"/>
    <w:rsid w:val="00367173"/>
    <w:rsid w:val="003673D0"/>
    <w:rsid w:val="00375E12"/>
    <w:rsid w:val="003A11FD"/>
    <w:rsid w:val="003A3DD4"/>
    <w:rsid w:val="003B032C"/>
    <w:rsid w:val="003C1AB9"/>
    <w:rsid w:val="003D7D9C"/>
    <w:rsid w:val="003E3745"/>
    <w:rsid w:val="003E5844"/>
    <w:rsid w:val="00406987"/>
    <w:rsid w:val="004155D2"/>
    <w:rsid w:val="004213C4"/>
    <w:rsid w:val="004241F8"/>
    <w:rsid w:val="00437791"/>
    <w:rsid w:val="0044266A"/>
    <w:rsid w:val="00451123"/>
    <w:rsid w:val="00453E45"/>
    <w:rsid w:val="004624B7"/>
    <w:rsid w:val="00467539"/>
    <w:rsid w:val="00486AAC"/>
    <w:rsid w:val="00497C9A"/>
    <w:rsid w:val="004A22F6"/>
    <w:rsid w:val="004A4388"/>
    <w:rsid w:val="004A7122"/>
    <w:rsid w:val="004C11EA"/>
    <w:rsid w:val="004C54A4"/>
    <w:rsid w:val="004C700E"/>
    <w:rsid w:val="004D020F"/>
    <w:rsid w:val="004D0E70"/>
    <w:rsid w:val="004F461F"/>
    <w:rsid w:val="0050038E"/>
    <w:rsid w:val="005074C9"/>
    <w:rsid w:val="005076ED"/>
    <w:rsid w:val="00511073"/>
    <w:rsid w:val="00514B83"/>
    <w:rsid w:val="00517C8B"/>
    <w:rsid w:val="00523C70"/>
    <w:rsid w:val="00526BDF"/>
    <w:rsid w:val="0052713C"/>
    <w:rsid w:val="00536B46"/>
    <w:rsid w:val="00540EFF"/>
    <w:rsid w:val="00547B34"/>
    <w:rsid w:val="00551487"/>
    <w:rsid w:val="0055487C"/>
    <w:rsid w:val="00557C28"/>
    <w:rsid w:val="00561F61"/>
    <w:rsid w:val="00561FB7"/>
    <w:rsid w:val="0057709D"/>
    <w:rsid w:val="005815B2"/>
    <w:rsid w:val="00592F29"/>
    <w:rsid w:val="00596D2B"/>
    <w:rsid w:val="00597B99"/>
    <w:rsid w:val="005B1121"/>
    <w:rsid w:val="005B3BB3"/>
    <w:rsid w:val="005B63BC"/>
    <w:rsid w:val="005C23D5"/>
    <w:rsid w:val="005E3611"/>
    <w:rsid w:val="005F19F2"/>
    <w:rsid w:val="005F259B"/>
    <w:rsid w:val="00600990"/>
    <w:rsid w:val="006015A9"/>
    <w:rsid w:val="00605E3D"/>
    <w:rsid w:val="00615262"/>
    <w:rsid w:val="00623868"/>
    <w:rsid w:val="00672ECB"/>
    <w:rsid w:val="00674A39"/>
    <w:rsid w:val="006753C2"/>
    <w:rsid w:val="0067628F"/>
    <w:rsid w:val="00686DF6"/>
    <w:rsid w:val="00695082"/>
    <w:rsid w:val="006A0C5F"/>
    <w:rsid w:val="006A5FCC"/>
    <w:rsid w:val="006B2056"/>
    <w:rsid w:val="006B42F6"/>
    <w:rsid w:val="006C0D75"/>
    <w:rsid w:val="006C2940"/>
    <w:rsid w:val="006C4F76"/>
    <w:rsid w:val="006C77F6"/>
    <w:rsid w:val="006D0459"/>
    <w:rsid w:val="006D629A"/>
    <w:rsid w:val="006E6DCD"/>
    <w:rsid w:val="00705845"/>
    <w:rsid w:val="00713B14"/>
    <w:rsid w:val="007159DF"/>
    <w:rsid w:val="00715C56"/>
    <w:rsid w:val="00716CD2"/>
    <w:rsid w:val="007200CB"/>
    <w:rsid w:val="0072040B"/>
    <w:rsid w:val="007339EC"/>
    <w:rsid w:val="00744BE3"/>
    <w:rsid w:val="00750B12"/>
    <w:rsid w:val="00785B2B"/>
    <w:rsid w:val="00792D60"/>
    <w:rsid w:val="00794439"/>
    <w:rsid w:val="007A3786"/>
    <w:rsid w:val="007A506A"/>
    <w:rsid w:val="007C0AC3"/>
    <w:rsid w:val="007E0B9F"/>
    <w:rsid w:val="007E72DE"/>
    <w:rsid w:val="007E7EC5"/>
    <w:rsid w:val="007F3005"/>
    <w:rsid w:val="007F5DB0"/>
    <w:rsid w:val="00800BE4"/>
    <w:rsid w:val="00817B9D"/>
    <w:rsid w:val="0082375B"/>
    <w:rsid w:val="00823F37"/>
    <w:rsid w:val="00826DA4"/>
    <w:rsid w:val="0083296C"/>
    <w:rsid w:val="00833A5D"/>
    <w:rsid w:val="0083779C"/>
    <w:rsid w:val="00847603"/>
    <w:rsid w:val="008477C6"/>
    <w:rsid w:val="00856284"/>
    <w:rsid w:val="00864DE1"/>
    <w:rsid w:val="008657A4"/>
    <w:rsid w:val="0087057A"/>
    <w:rsid w:val="00874BC4"/>
    <w:rsid w:val="00881F10"/>
    <w:rsid w:val="00893681"/>
    <w:rsid w:val="00895E81"/>
    <w:rsid w:val="008A23A7"/>
    <w:rsid w:val="008A3702"/>
    <w:rsid w:val="008B3ECA"/>
    <w:rsid w:val="008C3138"/>
    <w:rsid w:val="008C7857"/>
    <w:rsid w:val="008D5FDA"/>
    <w:rsid w:val="008D6F9F"/>
    <w:rsid w:val="008D767F"/>
    <w:rsid w:val="008F10FC"/>
    <w:rsid w:val="00902134"/>
    <w:rsid w:val="00907F04"/>
    <w:rsid w:val="009107BE"/>
    <w:rsid w:val="00911DE5"/>
    <w:rsid w:val="009169A4"/>
    <w:rsid w:val="00926C27"/>
    <w:rsid w:val="009373B3"/>
    <w:rsid w:val="00946978"/>
    <w:rsid w:val="00946A14"/>
    <w:rsid w:val="00947500"/>
    <w:rsid w:val="009642A9"/>
    <w:rsid w:val="009740DE"/>
    <w:rsid w:val="00984C5B"/>
    <w:rsid w:val="00986ABB"/>
    <w:rsid w:val="00986C22"/>
    <w:rsid w:val="009A3BB2"/>
    <w:rsid w:val="009B1002"/>
    <w:rsid w:val="009C1D64"/>
    <w:rsid w:val="009C7E25"/>
    <w:rsid w:val="009E1FC7"/>
    <w:rsid w:val="009E5B2B"/>
    <w:rsid w:val="009F5B71"/>
    <w:rsid w:val="00A13093"/>
    <w:rsid w:val="00A17FFB"/>
    <w:rsid w:val="00A26B59"/>
    <w:rsid w:val="00A27F34"/>
    <w:rsid w:val="00A31CE4"/>
    <w:rsid w:val="00A32EDB"/>
    <w:rsid w:val="00A351A8"/>
    <w:rsid w:val="00A35DD0"/>
    <w:rsid w:val="00A46E2C"/>
    <w:rsid w:val="00A62BA1"/>
    <w:rsid w:val="00A66187"/>
    <w:rsid w:val="00A941C1"/>
    <w:rsid w:val="00AA149A"/>
    <w:rsid w:val="00AA479E"/>
    <w:rsid w:val="00AB04BB"/>
    <w:rsid w:val="00AB4574"/>
    <w:rsid w:val="00AC1DE7"/>
    <w:rsid w:val="00AC6D9E"/>
    <w:rsid w:val="00AC7A89"/>
    <w:rsid w:val="00AD2C78"/>
    <w:rsid w:val="00AD6468"/>
    <w:rsid w:val="00AE006D"/>
    <w:rsid w:val="00AE2352"/>
    <w:rsid w:val="00AE270F"/>
    <w:rsid w:val="00AE3A77"/>
    <w:rsid w:val="00AF67E9"/>
    <w:rsid w:val="00B00753"/>
    <w:rsid w:val="00B051F5"/>
    <w:rsid w:val="00B0760D"/>
    <w:rsid w:val="00B17101"/>
    <w:rsid w:val="00B30694"/>
    <w:rsid w:val="00B3719F"/>
    <w:rsid w:val="00B409A8"/>
    <w:rsid w:val="00B40B09"/>
    <w:rsid w:val="00B625D0"/>
    <w:rsid w:val="00BA0B78"/>
    <w:rsid w:val="00BA0E86"/>
    <w:rsid w:val="00BA3DB1"/>
    <w:rsid w:val="00BC12FA"/>
    <w:rsid w:val="00BD2C24"/>
    <w:rsid w:val="00BD2C9F"/>
    <w:rsid w:val="00BE7FFA"/>
    <w:rsid w:val="00BF08D0"/>
    <w:rsid w:val="00BF2E9E"/>
    <w:rsid w:val="00BF5333"/>
    <w:rsid w:val="00BF7947"/>
    <w:rsid w:val="00C15662"/>
    <w:rsid w:val="00C2638D"/>
    <w:rsid w:val="00C45053"/>
    <w:rsid w:val="00C46524"/>
    <w:rsid w:val="00C53E73"/>
    <w:rsid w:val="00C60CFE"/>
    <w:rsid w:val="00C61EFB"/>
    <w:rsid w:val="00C66538"/>
    <w:rsid w:val="00C71F02"/>
    <w:rsid w:val="00C728AA"/>
    <w:rsid w:val="00C75124"/>
    <w:rsid w:val="00C809F7"/>
    <w:rsid w:val="00C82CE0"/>
    <w:rsid w:val="00C965F5"/>
    <w:rsid w:val="00CA3074"/>
    <w:rsid w:val="00CB15A3"/>
    <w:rsid w:val="00CC10E5"/>
    <w:rsid w:val="00CD30AF"/>
    <w:rsid w:val="00CE4458"/>
    <w:rsid w:val="00CE7AAF"/>
    <w:rsid w:val="00CF0C77"/>
    <w:rsid w:val="00D054CB"/>
    <w:rsid w:val="00D07249"/>
    <w:rsid w:val="00D07B95"/>
    <w:rsid w:val="00D119F4"/>
    <w:rsid w:val="00D13A9B"/>
    <w:rsid w:val="00D24F04"/>
    <w:rsid w:val="00D33988"/>
    <w:rsid w:val="00D3568F"/>
    <w:rsid w:val="00D54A60"/>
    <w:rsid w:val="00D71562"/>
    <w:rsid w:val="00D75E92"/>
    <w:rsid w:val="00D805D8"/>
    <w:rsid w:val="00D80B00"/>
    <w:rsid w:val="00D82505"/>
    <w:rsid w:val="00D85C0A"/>
    <w:rsid w:val="00D978C3"/>
    <w:rsid w:val="00DA19CB"/>
    <w:rsid w:val="00DB0FF5"/>
    <w:rsid w:val="00DB3C73"/>
    <w:rsid w:val="00DC171D"/>
    <w:rsid w:val="00DC3867"/>
    <w:rsid w:val="00DD0489"/>
    <w:rsid w:val="00DD76AF"/>
    <w:rsid w:val="00DE6C1A"/>
    <w:rsid w:val="00DE6F5F"/>
    <w:rsid w:val="00DF19DD"/>
    <w:rsid w:val="00DF700E"/>
    <w:rsid w:val="00E055D9"/>
    <w:rsid w:val="00E13DC0"/>
    <w:rsid w:val="00E13EF3"/>
    <w:rsid w:val="00E20B2D"/>
    <w:rsid w:val="00E31125"/>
    <w:rsid w:val="00E32F71"/>
    <w:rsid w:val="00E41508"/>
    <w:rsid w:val="00E61CE9"/>
    <w:rsid w:val="00E62276"/>
    <w:rsid w:val="00E65F51"/>
    <w:rsid w:val="00E7543C"/>
    <w:rsid w:val="00E75805"/>
    <w:rsid w:val="00E75D70"/>
    <w:rsid w:val="00E76B01"/>
    <w:rsid w:val="00E862B5"/>
    <w:rsid w:val="00E92A63"/>
    <w:rsid w:val="00E92FE7"/>
    <w:rsid w:val="00E969EF"/>
    <w:rsid w:val="00E96DE6"/>
    <w:rsid w:val="00EA1371"/>
    <w:rsid w:val="00EB1331"/>
    <w:rsid w:val="00F07505"/>
    <w:rsid w:val="00F07671"/>
    <w:rsid w:val="00F17604"/>
    <w:rsid w:val="00F307B2"/>
    <w:rsid w:val="00F316E6"/>
    <w:rsid w:val="00F420DF"/>
    <w:rsid w:val="00F60847"/>
    <w:rsid w:val="00F6351C"/>
    <w:rsid w:val="00F70A6C"/>
    <w:rsid w:val="00F73F0D"/>
    <w:rsid w:val="00F85E7A"/>
    <w:rsid w:val="00F86596"/>
    <w:rsid w:val="00F87473"/>
    <w:rsid w:val="00F90806"/>
    <w:rsid w:val="00F91DE6"/>
    <w:rsid w:val="00FA2F54"/>
    <w:rsid w:val="00FA3550"/>
    <w:rsid w:val="00FB3565"/>
    <w:rsid w:val="00FC3743"/>
    <w:rsid w:val="00FC3F68"/>
    <w:rsid w:val="00FD653B"/>
    <w:rsid w:val="00FD69BC"/>
    <w:rsid w:val="00FE5B58"/>
    <w:rsid w:val="00FE7DCD"/>
    <w:rsid w:val="00FF0402"/>
    <w:rsid w:val="00FF75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CD3C3"/>
  <w15:docId w15:val="{97C4706E-C85F-4144-AC6F-A3736AFE5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sz w:val="24"/>
        <w:szCs w:val="24"/>
        <w:lang w:val="es-ES" w:eastAsia="es-ES" w:bidi="es-E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eyendadelaimagen">
    <w:name w:val="Leyenda de la imagen_"/>
    <w:basedOn w:val="Fuentedeprrafopredeter"/>
    <w:link w:val="Leyendadelaimagen0"/>
    <w:rPr>
      <w:b w:val="0"/>
      <w:bCs w:val="0"/>
      <w:i w:val="0"/>
      <w:iCs w:val="0"/>
      <w:smallCaps w:val="0"/>
      <w:strike w:val="0"/>
      <w:color w:val="0B2D4F"/>
      <w:sz w:val="18"/>
      <w:szCs w:val="18"/>
      <w:u w:val="none"/>
    </w:rPr>
  </w:style>
  <w:style w:type="character" w:customStyle="1" w:styleId="Cuerpodeltexto2">
    <w:name w:val="Cuerpo del texto (2)_"/>
    <w:basedOn w:val="Fuentedeprrafopredeter"/>
    <w:link w:val="Cuerpodeltexto20"/>
    <w:rPr>
      <w:rFonts w:ascii="Arial" w:eastAsia="Arial" w:hAnsi="Arial" w:cs="Arial"/>
      <w:b w:val="0"/>
      <w:bCs w:val="0"/>
      <w:i w:val="0"/>
      <w:iCs w:val="0"/>
      <w:smallCaps w:val="0"/>
      <w:strike w:val="0"/>
      <w:sz w:val="10"/>
      <w:szCs w:val="10"/>
      <w:u w:val="none"/>
    </w:rPr>
  </w:style>
  <w:style w:type="character" w:customStyle="1" w:styleId="Otro">
    <w:name w:val="Otro_"/>
    <w:basedOn w:val="Fuentedeprrafopredeter"/>
    <w:link w:val="Otro0"/>
    <w:rPr>
      <w:rFonts w:ascii="Arial Narrow" w:eastAsia="Arial Narrow" w:hAnsi="Arial Narrow" w:cs="Arial Narrow"/>
      <w:b w:val="0"/>
      <w:bCs w:val="0"/>
      <w:i w:val="0"/>
      <w:iCs w:val="0"/>
      <w:smallCaps w:val="0"/>
      <w:strike w:val="0"/>
      <w:sz w:val="22"/>
      <w:szCs w:val="22"/>
      <w:u w:val="none"/>
    </w:rPr>
  </w:style>
  <w:style w:type="character" w:customStyle="1" w:styleId="Cuerpodeltexto3">
    <w:name w:val="Cuerpo del texto (3)_"/>
    <w:basedOn w:val="Fuentedeprrafopredeter"/>
    <w:link w:val="Cuerpodeltexto30"/>
    <w:rPr>
      <w:rFonts w:ascii="Arial" w:eastAsia="Arial" w:hAnsi="Arial" w:cs="Arial"/>
      <w:b w:val="0"/>
      <w:bCs w:val="0"/>
      <w:i/>
      <w:iCs/>
      <w:smallCaps w:val="0"/>
      <w:strike w:val="0"/>
      <w:sz w:val="18"/>
      <w:szCs w:val="18"/>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Ttulo1">
    <w:name w:val="Título #1_"/>
    <w:basedOn w:val="Fuentedeprrafopredeter"/>
    <w:link w:val="Ttulo10"/>
    <w:rPr>
      <w:rFonts w:ascii="Arial Narrow" w:eastAsia="Arial Narrow" w:hAnsi="Arial Narrow" w:cs="Arial Narrow"/>
      <w:b/>
      <w:bCs/>
      <w:i w:val="0"/>
      <w:iCs w:val="0"/>
      <w:smallCaps w:val="0"/>
      <w:strike w:val="0"/>
      <w:sz w:val="24"/>
      <w:szCs w:val="24"/>
      <w:u w:val="none"/>
    </w:rPr>
  </w:style>
  <w:style w:type="character" w:customStyle="1" w:styleId="Cuerpodeltexto">
    <w:name w:val="Cuerpo del texto_"/>
    <w:basedOn w:val="Fuentedeprrafopredeter"/>
    <w:link w:val="Cuerpodeltexto0"/>
    <w:rPr>
      <w:rFonts w:ascii="Arial Narrow" w:eastAsia="Arial Narrow" w:hAnsi="Arial Narrow" w:cs="Arial Narrow"/>
      <w:b w:val="0"/>
      <w:bCs w:val="0"/>
      <w:i w:val="0"/>
      <w:iCs w:val="0"/>
      <w:smallCaps w:val="0"/>
      <w:strike w:val="0"/>
      <w:sz w:val="22"/>
      <w:szCs w:val="22"/>
      <w:u w:val="none"/>
    </w:rPr>
  </w:style>
  <w:style w:type="paragraph" w:customStyle="1" w:styleId="Leyendadelaimagen0">
    <w:name w:val="Leyenda de la imagen"/>
    <w:basedOn w:val="Normal"/>
    <w:link w:val="Leyendadelaimagen"/>
    <w:pPr>
      <w:shd w:val="clear" w:color="auto" w:fill="FFFFFF"/>
    </w:pPr>
    <w:rPr>
      <w:color w:val="0B2D4F"/>
      <w:sz w:val="18"/>
      <w:szCs w:val="18"/>
    </w:rPr>
  </w:style>
  <w:style w:type="paragraph" w:customStyle="1" w:styleId="Cuerpodeltexto20">
    <w:name w:val="Cuerpo del texto (2)"/>
    <w:basedOn w:val="Normal"/>
    <w:link w:val="Cuerpodeltexto2"/>
    <w:pPr>
      <w:shd w:val="clear" w:color="auto" w:fill="FFFFFF"/>
      <w:spacing w:line="211" w:lineRule="auto"/>
    </w:pPr>
    <w:rPr>
      <w:rFonts w:ascii="Arial" w:eastAsia="Arial" w:hAnsi="Arial" w:cs="Arial"/>
      <w:sz w:val="10"/>
      <w:szCs w:val="10"/>
    </w:rPr>
  </w:style>
  <w:style w:type="paragraph" w:customStyle="1" w:styleId="Otro0">
    <w:name w:val="Otro"/>
    <w:basedOn w:val="Normal"/>
    <w:link w:val="Otro"/>
    <w:pPr>
      <w:shd w:val="clear" w:color="auto" w:fill="FFFFFF"/>
      <w:spacing w:line="360" w:lineRule="auto"/>
    </w:pPr>
    <w:rPr>
      <w:rFonts w:ascii="Arial Narrow" w:eastAsia="Arial Narrow" w:hAnsi="Arial Narrow" w:cs="Arial Narrow"/>
      <w:sz w:val="22"/>
      <w:szCs w:val="22"/>
    </w:rPr>
  </w:style>
  <w:style w:type="paragraph" w:customStyle="1" w:styleId="Cuerpodeltexto30">
    <w:name w:val="Cuerpo del texto (3)"/>
    <w:basedOn w:val="Normal"/>
    <w:link w:val="Cuerpodeltexto3"/>
    <w:pPr>
      <w:shd w:val="clear" w:color="auto" w:fill="FFFFFF"/>
      <w:spacing w:after="480"/>
      <w:jc w:val="right"/>
    </w:pPr>
    <w:rPr>
      <w:rFonts w:ascii="Arial" w:eastAsia="Arial" w:hAnsi="Arial" w:cs="Arial"/>
      <w:i/>
      <w:iCs/>
      <w:sz w:val="18"/>
      <w:szCs w:val="18"/>
    </w:rPr>
  </w:style>
  <w:style w:type="paragraph" w:customStyle="1" w:styleId="Encabezadoopiedepgina20">
    <w:name w:val="Encabezado o pie de página (2)"/>
    <w:basedOn w:val="Normal"/>
    <w:link w:val="Encabezadoopiedepgina2"/>
    <w:pPr>
      <w:shd w:val="clear" w:color="auto" w:fill="FFFFFF"/>
    </w:pPr>
    <w:rPr>
      <w:rFonts w:ascii="Times New Roman" w:eastAsia="Times New Roman" w:hAnsi="Times New Roman" w:cs="Times New Roman"/>
      <w:sz w:val="20"/>
      <w:szCs w:val="20"/>
    </w:rPr>
  </w:style>
  <w:style w:type="paragraph" w:customStyle="1" w:styleId="Ttulo10">
    <w:name w:val="Título #1"/>
    <w:basedOn w:val="Normal"/>
    <w:link w:val="Ttulo1"/>
    <w:pPr>
      <w:shd w:val="clear" w:color="auto" w:fill="FFFFFF"/>
      <w:spacing w:after="150" w:line="257" w:lineRule="auto"/>
      <w:outlineLvl w:val="0"/>
    </w:pPr>
    <w:rPr>
      <w:rFonts w:ascii="Arial Narrow" w:eastAsia="Arial Narrow" w:hAnsi="Arial Narrow" w:cs="Arial Narrow"/>
      <w:b/>
      <w:bCs/>
    </w:rPr>
  </w:style>
  <w:style w:type="paragraph" w:customStyle="1" w:styleId="Cuerpodeltexto0">
    <w:name w:val="Cuerpo del texto"/>
    <w:basedOn w:val="Normal"/>
    <w:link w:val="Cuerpodeltexto"/>
    <w:pPr>
      <w:shd w:val="clear" w:color="auto" w:fill="FFFFFF"/>
      <w:spacing w:line="360" w:lineRule="auto"/>
    </w:pPr>
    <w:rPr>
      <w:rFonts w:ascii="Arial Narrow" w:eastAsia="Arial Narrow" w:hAnsi="Arial Narrow" w:cs="Arial Narrow"/>
      <w:sz w:val="22"/>
      <w:szCs w:val="22"/>
    </w:rPr>
  </w:style>
  <w:style w:type="paragraph" w:styleId="Encabezado">
    <w:name w:val="header"/>
    <w:basedOn w:val="Normal"/>
    <w:link w:val="EncabezadoCar"/>
    <w:uiPriority w:val="99"/>
    <w:unhideWhenUsed/>
    <w:rsid w:val="0082375B"/>
    <w:pPr>
      <w:tabs>
        <w:tab w:val="center" w:pos="4419"/>
        <w:tab w:val="right" w:pos="8838"/>
      </w:tabs>
    </w:pPr>
  </w:style>
  <w:style w:type="character" w:customStyle="1" w:styleId="EncabezadoCar">
    <w:name w:val="Encabezado Car"/>
    <w:basedOn w:val="Fuentedeprrafopredeter"/>
    <w:link w:val="Encabezado"/>
    <w:uiPriority w:val="99"/>
    <w:rsid w:val="0082375B"/>
    <w:rPr>
      <w:color w:val="000000"/>
    </w:rPr>
  </w:style>
  <w:style w:type="paragraph" w:styleId="Piedepgina">
    <w:name w:val="footer"/>
    <w:basedOn w:val="Normal"/>
    <w:link w:val="PiedepginaCar"/>
    <w:unhideWhenUsed/>
    <w:rsid w:val="0082375B"/>
    <w:pPr>
      <w:tabs>
        <w:tab w:val="center" w:pos="4419"/>
        <w:tab w:val="right" w:pos="8838"/>
      </w:tabs>
    </w:pPr>
  </w:style>
  <w:style w:type="character" w:customStyle="1" w:styleId="PiedepginaCar">
    <w:name w:val="Pie de página Car"/>
    <w:basedOn w:val="Fuentedeprrafopredeter"/>
    <w:link w:val="Piedepgina"/>
    <w:rsid w:val="0082375B"/>
    <w:rPr>
      <w:color w:val="000000"/>
    </w:rPr>
  </w:style>
  <w:style w:type="paragraph" w:styleId="Sinespaciado">
    <w:name w:val="No Spacing"/>
    <w:uiPriority w:val="1"/>
    <w:qFormat/>
    <w:rsid w:val="00312E1B"/>
    <w:pPr>
      <w:widowControl/>
    </w:pPr>
    <w:rPr>
      <w:rFonts w:asciiTheme="minorHAnsi" w:eastAsiaTheme="minorHAnsi" w:hAnsiTheme="minorHAnsi" w:cstheme="minorBidi"/>
      <w:sz w:val="22"/>
      <w:szCs w:val="22"/>
      <w:lang w:val="es-PE" w:eastAsia="en-US" w:bidi="ar-SA"/>
    </w:rPr>
  </w:style>
  <w:style w:type="table" w:styleId="Tablaconcuadrcula">
    <w:name w:val="Table Grid"/>
    <w:basedOn w:val="Tablanormal"/>
    <w:uiPriority w:val="39"/>
    <w:rsid w:val="00D054CB"/>
    <w:pPr>
      <w:widowControl/>
    </w:pPr>
    <w:rPr>
      <w:rFonts w:asciiTheme="minorHAnsi" w:eastAsiaTheme="minorHAnsi" w:hAnsiTheme="minorHAnsi" w:cstheme="minorBidi"/>
      <w:sz w:val="22"/>
      <w:szCs w:val="22"/>
      <w:lang w:val="es-PE"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E3745"/>
    <w:rPr>
      <w:sz w:val="16"/>
      <w:szCs w:val="16"/>
    </w:rPr>
  </w:style>
  <w:style w:type="paragraph" w:styleId="Textocomentario">
    <w:name w:val="annotation text"/>
    <w:basedOn w:val="Normal"/>
    <w:link w:val="TextocomentarioCar"/>
    <w:uiPriority w:val="99"/>
    <w:semiHidden/>
    <w:unhideWhenUsed/>
    <w:rsid w:val="003E3745"/>
    <w:rPr>
      <w:sz w:val="20"/>
      <w:szCs w:val="20"/>
    </w:rPr>
  </w:style>
  <w:style w:type="character" w:customStyle="1" w:styleId="TextocomentarioCar">
    <w:name w:val="Texto comentario Car"/>
    <w:basedOn w:val="Fuentedeprrafopredeter"/>
    <w:link w:val="Textocomentario"/>
    <w:uiPriority w:val="99"/>
    <w:semiHidden/>
    <w:rsid w:val="003E3745"/>
    <w:rPr>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3E3745"/>
    <w:rPr>
      <w:b/>
      <w:bCs/>
    </w:rPr>
  </w:style>
  <w:style w:type="character" w:customStyle="1" w:styleId="AsuntodelcomentarioCar">
    <w:name w:val="Asunto del comentario Car"/>
    <w:basedOn w:val="TextocomentarioCar"/>
    <w:link w:val="Asuntodelcomentario"/>
    <w:uiPriority w:val="99"/>
    <w:semiHidden/>
    <w:rsid w:val="003E3745"/>
    <w:rPr>
      <w:b/>
      <w:bCs/>
      <w:color w:val="000000"/>
      <w:sz w:val="20"/>
      <w:szCs w:val="20"/>
    </w:rPr>
  </w:style>
  <w:style w:type="paragraph" w:styleId="Textodeglobo">
    <w:name w:val="Balloon Text"/>
    <w:basedOn w:val="Normal"/>
    <w:link w:val="TextodegloboCar"/>
    <w:uiPriority w:val="99"/>
    <w:semiHidden/>
    <w:unhideWhenUsed/>
    <w:rsid w:val="003E37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3745"/>
    <w:rPr>
      <w:rFonts w:ascii="Segoe UI" w:hAnsi="Segoe UI" w:cs="Segoe UI"/>
      <w:color w:val="000000"/>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61FB7"/>
    <w:pPr>
      <w:ind w:left="720"/>
      <w:contextualSpacing/>
    </w:pPr>
  </w:style>
  <w:style w:type="character" w:customStyle="1" w:styleId="Cuerpodeltexto4">
    <w:name w:val="Cuerpo del texto (4)_"/>
    <w:basedOn w:val="Fuentedeprrafopredeter"/>
    <w:link w:val="Cuerpodeltexto40"/>
    <w:rsid w:val="00F60847"/>
    <w:rPr>
      <w:rFonts w:ascii="Calibri" w:eastAsia="Calibri" w:hAnsi="Calibri" w:cs="Calibri"/>
      <w:b/>
      <w:bCs/>
    </w:rPr>
  </w:style>
  <w:style w:type="paragraph" w:customStyle="1" w:styleId="Cuerpodeltexto40">
    <w:name w:val="Cuerpo del texto (4)"/>
    <w:basedOn w:val="Normal"/>
    <w:link w:val="Cuerpodeltexto4"/>
    <w:rsid w:val="00F60847"/>
    <w:pPr>
      <w:spacing w:after="80" w:line="326" w:lineRule="auto"/>
      <w:ind w:firstLine="430"/>
      <w:jc w:val="center"/>
    </w:pPr>
    <w:rPr>
      <w:rFonts w:ascii="Calibri" w:eastAsia="Calibri" w:hAnsi="Calibri" w:cs="Calibri"/>
      <w:b/>
      <w:bCs/>
      <w:color w:val="auto"/>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17C8B"/>
    <w:rPr>
      <w:color w:val="000000"/>
    </w:rPr>
  </w:style>
  <w:style w:type="table" w:styleId="Tablaconcuadrcula1clara-nfasis5">
    <w:name w:val="Grid Table 1 Light Accent 5"/>
    <w:basedOn w:val="Tablanormal"/>
    <w:uiPriority w:val="46"/>
    <w:rsid w:val="00271325"/>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402952">
      <w:bodyDiv w:val="1"/>
      <w:marLeft w:val="0"/>
      <w:marRight w:val="0"/>
      <w:marTop w:val="0"/>
      <w:marBottom w:val="0"/>
      <w:divBdr>
        <w:top w:val="none" w:sz="0" w:space="0" w:color="auto"/>
        <w:left w:val="none" w:sz="0" w:space="0" w:color="auto"/>
        <w:bottom w:val="none" w:sz="0" w:space="0" w:color="auto"/>
        <w:right w:val="none" w:sz="0" w:space="0" w:color="auto"/>
      </w:divBdr>
    </w:div>
    <w:div w:id="566495224">
      <w:bodyDiv w:val="1"/>
      <w:marLeft w:val="0"/>
      <w:marRight w:val="0"/>
      <w:marTop w:val="0"/>
      <w:marBottom w:val="0"/>
      <w:divBdr>
        <w:top w:val="none" w:sz="0" w:space="0" w:color="auto"/>
        <w:left w:val="none" w:sz="0" w:space="0" w:color="auto"/>
        <w:bottom w:val="none" w:sz="0" w:space="0" w:color="auto"/>
        <w:right w:val="none" w:sz="0" w:space="0" w:color="auto"/>
      </w:divBdr>
    </w:div>
    <w:div w:id="722632157">
      <w:bodyDiv w:val="1"/>
      <w:marLeft w:val="0"/>
      <w:marRight w:val="0"/>
      <w:marTop w:val="0"/>
      <w:marBottom w:val="0"/>
      <w:divBdr>
        <w:top w:val="none" w:sz="0" w:space="0" w:color="auto"/>
        <w:left w:val="none" w:sz="0" w:space="0" w:color="auto"/>
        <w:bottom w:val="none" w:sz="0" w:space="0" w:color="auto"/>
        <w:right w:val="none" w:sz="0" w:space="0" w:color="auto"/>
      </w:divBdr>
    </w:div>
    <w:div w:id="740564870">
      <w:bodyDiv w:val="1"/>
      <w:marLeft w:val="0"/>
      <w:marRight w:val="0"/>
      <w:marTop w:val="0"/>
      <w:marBottom w:val="0"/>
      <w:divBdr>
        <w:top w:val="none" w:sz="0" w:space="0" w:color="auto"/>
        <w:left w:val="none" w:sz="0" w:space="0" w:color="auto"/>
        <w:bottom w:val="none" w:sz="0" w:space="0" w:color="auto"/>
        <w:right w:val="none" w:sz="0" w:space="0" w:color="auto"/>
      </w:divBdr>
    </w:div>
    <w:div w:id="1021933287">
      <w:bodyDiv w:val="1"/>
      <w:marLeft w:val="0"/>
      <w:marRight w:val="0"/>
      <w:marTop w:val="0"/>
      <w:marBottom w:val="0"/>
      <w:divBdr>
        <w:top w:val="none" w:sz="0" w:space="0" w:color="auto"/>
        <w:left w:val="none" w:sz="0" w:space="0" w:color="auto"/>
        <w:bottom w:val="none" w:sz="0" w:space="0" w:color="auto"/>
        <w:right w:val="none" w:sz="0" w:space="0" w:color="auto"/>
      </w:divBdr>
    </w:div>
    <w:div w:id="1123037563">
      <w:bodyDiv w:val="1"/>
      <w:marLeft w:val="0"/>
      <w:marRight w:val="0"/>
      <w:marTop w:val="0"/>
      <w:marBottom w:val="0"/>
      <w:divBdr>
        <w:top w:val="none" w:sz="0" w:space="0" w:color="auto"/>
        <w:left w:val="none" w:sz="0" w:space="0" w:color="auto"/>
        <w:bottom w:val="none" w:sz="0" w:space="0" w:color="auto"/>
        <w:right w:val="none" w:sz="0" w:space="0" w:color="auto"/>
      </w:divBdr>
    </w:div>
    <w:div w:id="1137140018">
      <w:bodyDiv w:val="1"/>
      <w:marLeft w:val="0"/>
      <w:marRight w:val="0"/>
      <w:marTop w:val="0"/>
      <w:marBottom w:val="0"/>
      <w:divBdr>
        <w:top w:val="none" w:sz="0" w:space="0" w:color="auto"/>
        <w:left w:val="none" w:sz="0" w:space="0" w:color="auto"/>
        <w:bottom w:val="none" w:sz="0" w:space="0" w:color="auto"/>
        <w:right w:val="none" w:sz="0" w:space="0" w:color="auto"/>
      </w:divBdr>
    </w:div>
    <w:div w:id="1720009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Pages>
  <Words>1112</Words>
  <Characters>6119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greyna</dc:creator>
  <cp:keywords/>
  <cp:lastModifiedBy>FN</cp:lastModifiedBy>
  <cp:revision>21</cp:revision>
  <cp:lastPrinted>2019-12-27T23:36:00Z</cp:lastPrinted>
  <dcterms:created xsi:type="dcterms:W3CDTF">2025-12-20T01:12:00Z</dcterms:created>
  <dcterms:modified xsi:type="dcterms:W3CDTF">2025-12-22T02:50:00Z</dcterms:modified>
</cp:coreProperties>
</file>