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06DB9" w14:textId="77777777" w:rsidR="00CE06CB" w:rsidRPr="00C81E78" w:rsidRDefault="00CE13E8" w:rsidP="007D256B">
      <w:pPr>
        <w:jc w:val="center"/>
        <w:rPr>
          <w:rFonts w:ascii="Arial" w:hAnsi="Arial" w:cs="Arial"/>
          <w:b/>
          <w:bCs/>
        </w:rPr>
      </w:pPr>
      <w:r w:rsidRPr="00C81E78">
        <w:rPr>
          <w:rFonts w:ascii="Arial" w:hAnsi="Arial" w:cs="Arial"/>
          <w:b/>
          <w:bCs/>
        </w:rPr>
        <w:t xml:space="preserve">COMUNICADO </w:t>
      </w:r>
    </w:p>
    <w:p w14:paraId="1C79F2EA" w14:textId="64B828F3" w:rsidR="00C81E78" w:rsidRDefault="00CE06CB" w:rsidP="00C81E78">
      <w:pPr>
        <w:jc w:val="center"/>
        <w:rPr>
          <w:rFonts w:cs="Arial"/>
          <w:b/>
        </w:rPr>
      </w:pPr>
      <w:r w:rsidRPr="00C81E78">
        <w:rPr>
          <w:rFonts w:ascii="Arial" w:hAnsi="Arial" w:cs="Arial"/>
          <w:b/>
        </w:rPr>
        <w:t>CONSIDERACIONES PARA TODOS LOS PROVEEDORES</w:t>
      </w:r>
      <w:r w:rsidR="00215053" w:rsidRPr="00C81E78">
        <w:rPr>
          <w:rFonts w:ascii="Arial" w:hAnsi="Arial" w:cs="Arial"/>
          <w:b/>
        </w:rPr>
        <w:t xml:space="preserve"> INTERESADOS EN PARTICIPAR EN CONVOCATORIAS DE CONTRATO MENOR</w:t>
      </w:r>
      <w:r w:rsidR="00215053">
        <w:rPr>
          <w:rFonts w:cs="Arial"/>
          <w:b/>
        </w:rPr>
        <w:t xml:space="preserve"> </w:t>
      </w:r>
    </w:p>
    <w:p w14:paraId="6140ACF1" w14:textId="77777777" w:rsidR="00C81E78" w:rsidRDefault="00C81E78" w:rsidP="00C81E78">
      <w:pPr>
        <w:rPr>
          <w:rFonts w:ascii="Arial" w:hAnsi="Arial" w:cs="Arial"/>
        </w:rPr>
      </w:pPr>
    </w:p>
    <w:p w14:paraId="0FB21A1B" w14:textId="559206F1" w:rsidR="00C81E78" w:rsidRPr="009F576B" w:rsidRDefault="00BE75AE" w:rsidP="009F576B">
      <w:pPr>
        <w:jc w:val="both"/>
        <w:rPr>
          <w:rFonts w:ascii="Arial" w:eastAsia="Times New Roman" w:hAnsi="Arial" w:cs="Arial"/>
          <w:kern w:val="0"/>
          <w:sz w:val="20"/>
          <w:szCs w:val="20"/>
          <w:lang w:val="es-ES" w:eastAsia="es-ES"/>
          <w14:ligatures w14:val="none"/>
        </w:rPr>
      </w:pPr>
      <w:r>
        <w:rPr>
          <w:rFonts w:ascii="Arial" w:eastAsia="Times New Roman" w:hAnsi="Arial" w:cs="Arial"/>
          <w:kern w:val="0"/>
          <w:sz w:val="20"/>
          <w:szCs w:val="20"/>
          <w:lang w:eastAsia="es-ES"/>
          <w14:ligatures w14:val="none"/>
        </w:rPr>
        <w:t>LA UNIDAD EJECUTORA 003 -</w:t>
      </w:r>
      <w:r w:rsidR="009F576B">
        <w:rPr>
          <w:rFonts w:ascii="Arial" w:eastAsia="Times New Roman" w:hAnsi="Arial" w:cs="Arial"/>
          <w:kern w:val="0"/>
          <w:sz w:val="20"/>
          <w:szCs w:val="20"/>
          <w:lang w:val="es-ES" w:eastAsia="es-ES"/>
          <w14:ligatures w14:val="none"/>
        </w:rPr>
        <w:t xml:space="preserve"> </w:t>
      </w:r>
      <w:r w:rsidR="009F576B" w:rsidRPr="009F576B">
        <w:rPr>
          <w:rFonts w:ascii="Arial" w:eastAsia="Times New Roman" w:hAnsi="Arial" w:cs="Arial"/>
          <w:kern w:val="0"/>
          <w:sz w:val="20"/>
          <w:szCs w:val="20"/>
          <w:lang w:eastAsia="es-ES"/>
          <w14:ligatures w14:val="none"/>
        </w:rPr>
        <w:t>PROGRAMA MODERNIZACIÓN DEL SISTEMA DE ADMINISTRACIÓN DE JUSTICIA</w:t>
      </w:r>
      <w:r>
        <w:rPr>
          <w:rFonts w:ascii="Arial" w:eastAsia="Times New Roman" w:hAnsi="Arial" w:cs="Arial"/>
          <w:kern w:val="0"/>
          <w:sz w:val="20"/>
          <w:szCs w:val="20"/>
          <w:lang w:eastAsia="es-ES"/>
          <w14:ligatures w14:val="none"/>
        </w:rPr>
        <w:t xml:space="preserve"> -</w:t>
      </w:r>
      <w:r w:rsidR="009F576B" w:rsidRPr="009F576B">
        <w:rPr>
          <w:rFonts w:ascii="Arial" w:eastAsia="Times New Roman" w:hAnsi="Arial" w:cs="Arial"/>
          <w:kern w:val="0"/>
          <w:sz w:val="20"/>
          <w:szCs w:val="20"/>
          <w:lang w:eastAsia="es-ES"/>
          <w14:ligatures w14:val="none"/>
        </w:rPr>
        <w:t xml:space="preserve"> PMSAJ - MINJUSDH </w:t>
      </w:r>
      <w:r w:rsidR="00C81E78" w:rsidRPr="009F576B">
        <w:rPr>
          <w:rFonts w:ascii="Arial" w:eastAsia="Times New Roman" w:hAnsi="Arial" w:cs="Arial"/>
          <w:kern w:val="0"/>
          <w:sz w:val="20"/>
          <w:szCs w:val="20"/>
          <w:lang w:val="es-ES" w:eastAsia="es-ES"/>
          <w14:ligatures w14:val="none"/>
        </w:rPr>
        <w:t xml:space="preserve">con RUC </w:t>
      </w:r>
      <w:proofErr w:type="spellStart"/>
      <w:r w:rsidR="00C81E78" w:rsidRPr="009F576B">
        <w:rPr>
          <w:rFonts w:ascii="Arial" w:eastAsia="Times New Roman" w:hAnsi="Arial" w:cs="Arial"/>
          <w:kern w:val="0"/>
          <w:sz w:val="20"/>
          <w:szCs w:val="20"/>
          <w:lang w:val="es-ES" w:eastAsia="es-ES"/>
          <w14:ligatures w14:val="none"/>
        </w:rPr>
        <w:t>N°</w:t>
      </w:r>
      <w:proofErr w:type="spellEnd"/>
      <w:r w:rsidR="00C81E78" w:rsidRPr="009F576B">
        <w:rPr>
          <w:rFonts w:ascii="Arial" w:eastAsia="Times New Roman" w:hAnsi="Arial" w:cs="Arial"/>
          <w:kern w:val="0"/>
          <w:sz w:val="20"/>
          <w:szCs w:val="20"/>
          <w:lang w:val="es-ES" w:eastAsia="es-ES"/>
          <w14:ligatures w14:val="none"/>
        </w:rPr>
        <w:t xml:space="preserve"> </w:t>
      </w:r>
      <w:r w:rsidR="009F576B" w:rsidRPr="009F576B">
        <w:rPr>
          <w:rFonts w:ascii="Arial" w:eastAsia="Times New Roman" w:hAnsi="Arial" w:cs="Arial"/>
          <w:kern w:val="0"/>
          <w:sz w:val="20"/>
          <w:szCs w:val="20"/>
          <w:lang w:val="es-ES" w:eastAsia="es-ES"/>
          <w14:ligatures w14:val="none"/>
        </w:rPr>
        <w:t>20546677444 los</w:t>
      </w:r>
      <w:r w:rsidR="00C81E78" w:rsidRPr="009F576B">
        <w:rPr>
          <w:rFonts w:ascii="Arial" w:eastAsia="Times New Roman" w:hAnsi="Arial" w:cs="Arial"/>
          <w:kern w:val="0"/>
          <w:sz w:val="20"/>
          <w:szCs w:val="20"/>
          <w:lang w:val="es-ES" w:eastAsia="es-ES"/>
          <w14:ligatures w14:val="none"/>
        </w:rPr>
        <w:t xml:space="preserve"> invita a participar de las </w:t>
      </w:r>
      <w:r w:rsidR="009F576B" w:rsidRPr="009F576B">
        <w:rPr>
          <w:rFonts w:ascii="Arial" w:eastAsia="Times New Roman" w:hAnsi="Arial" w:cs="Arial"/>
          <w:kern w:val="0"/>
          <w:sz w:val="20"/>
          <w:szCs w:val="20"/>
          <w:lang w:val="es-ES" w:eastAsia="es-ES"/>
          <w14:ligatures w14:val="none"/>
        </w:rPr>
        <w:t>convocatorias de</w:t>
      </w:r>
      <w:r w:rsidR="00C81E78" w:rsidRPr="009F576B">
        <w:rPr>
          <w:rFonts w:ascii="Arial" w:eastAsia="Times New Roman" w:hAnsi="Arial" w:cs="Arial"/>
          <w:kern w:val="0"/>
          <w:sz w:val="20"/>
          <w:szCs w:val="20"/>
          <w:lang w:val="es-ES" w:eastAsia="es-ES"/>
          <w14:ligatures w14:val="none"/>
        </w:rPr>
        <w:t xml:space="preserve"> contrato </w:t>
      </w:r>
      <w:r w:rsidR="009F576B" w:rsidRPr="009F576B">
        <w:rPr>
          <w:rFonts w:ascii="Arial" w:eastAsia="Times New Roman" w:hAnsi="Arial" w:cs="Arial"/>
          <w:kern w:val="0"/>
          <w:sz w:val="20"/>
          <w:szCs w:val="20"/>
          <w:lang w:val="es-ES" w:eastAsia="es-ES"/>
          <w14:ligatures w14:val="none"/>
        </w:rPr>
        <w:t>menor que</w:t>
      </w:r>
      <w:r w:rsidR="00C81E78" w:rsidRPr="009F576B">
        <w:rPr>
          <w:rFonts w:ascii="Arial" w:eastAsia="Times New Roman" w:hAnsi="Arial" w:cs="Arial"/>
          <w:kern w:val="0"/>
          <w:sz w:val="20"/>
          <w:szCs w:val="20"/>
          <w:lang w:val="es-ES" w:eastAsia="es-ES"/>
          <w14:ligatures w14:val="none"/>
        </w:rPr>
        <w:t xml:space="preserve"> se realizan a través de </w:t>
      </w:r>
      <w:r w:rsidR="009F576B" w:rsidRPr="009F576B">
        <w:rPr>
          <w:rFonts w:ascii="Arial" w:eastAsia="Times New Roman" w:hAnsi="Arial" w:cs="Arial"/>
          <w:kern w:val="0"/>
          <w:sz w:val="20"/>
          <w:szCs w:val="20"/>
          <w:lang w:val="es-ES" w:eastAsia="es-ES"/>
          <w14:ligatures w14:val="none"/>
        </w:rPr>
        <w:t>la herramienta</w:t>
      </w:r>
      <w:r w:rsidR="00C81E78" w:rsidRPr="009F576B">
        <w:rPr>
          <w:rFonts w:ascii="Arial" w:eastAsia="Times New Roman" w:hAnsi="Arial" w:cs="Arial"/>
          <w:kern w:val="0"/>
          <w:sz w:val="20"/>
          <w:szCs w:val="20"/>
          <w:lang w:val="es-ES" w:eastAsia="es-ES"/>
          <w14:ligatures w14:val="none"/>
        </w:rPr>
        <w:t xml:space="preserve"> digital de contratos menores del Organismo Especializado para las Contrataciones Públicas Eficientes</w:t>
      </w:r>
      <w:r w:rsidR="009F576B">
        <w:rPr>
          <w:rFonts w:ascii="Arial" w:eastAsia="Times New Roman" w:hAnsi="Arial" w:cs="Arial"/>
          <w:kern w:val="0"/>
          <w:sz w:val="20"/>
          <w:szCs w:val="20"/>
          <w:lang w:val="es-ES" w:eastAsia="es-ES"/>
          <w14:ligatures w14:val="none"/>
        </w:rPr>
        <w:t>.</w:t>
      </w:r>
    </w:p>
    <w:p w14:paraId="068DC966" w14:textId="55F5DED8" w:rsidR="00CE06CB" w:rsidRPr="00463E71" w:rsidRDefault="008F67DD" w:rsidP="009F576B">
      <w:pPr>
        <w:jc w:val="both"/>
        <w:rPr>
          <w:rFonts w:cs="Arial"/>
          <w:b/>
          <w:bCs/>
          <w:i/>
        </w:rPr>
      </w:pPr>
      <w:r>
        <w:rPr>
          <w:rFonts w:ascii="Arial" w:eastAsia="Times New Roman" w:hAnsi="Arial" w:cs="Arial"/>
          <w:kern w:val="0"/>
          <w:sz w:val="20"/>
          <w:szCs w:val="20"/>
          <w:lang w:val="es-ES" w:eastAsia="es-ES"/>
          <w14:ligatures w14:val="none"/>
        </w:rPr>
        <w:t>D</w:t>
      </w:r>
      <w:r w:rsidR="00C81E78" w:rsidRPr="009F576B">
        <w:rPr>
          <w:rFonts w:ascii="Arial" w:eastAsia="Times New Roman" w:hAnsi="Arial" w:cs="Arial"/>
          <w:kern w:val="0"/>
          <w:sz w:val="20"/>
          <w:szCs w:val="20"/>
          <w:lang w:val="es-ES" w:eastAsia="es-ES"/>
          <w14:ligatures w14:val="none"/>
        </w:rPr>
        <w:t>eb</w:t>
      </w:r>
      <w:r>
        <w:rPr>
          <w:rFonts w:ascii="Arial" w:eastAsia="Times New Roman" w:hAnsi="Arial" w:cs="Arial"/>
          <w:kern w:val="0"/>
          <w:sz w:val="20"/>
          <w:szCs w:val="20"/>
          <w:lang w:val="es-ES" w:eastAsia="es-ES"/>
          <w14:ligatures w14:val="none"/>
        </w:rPr>
        <w:t xml:space="preserve">iendo </w:t>
      </w:r>
      <w:r w:rsidR="00C81E78" w:rsidRPr="009F576B">
        <w:rPr>
          <w:rFonts w:ascii="Arial" w:eastAsia="Times New Roman" w:hAnsi="Arial" w:cs="Arial"/>
          <w:kern w:val="0"/>
          <w:sz w:val="20"/>
          <w:szCs w:val="20"/>
          <w:lang w:val="es-ES" w:eastAsia="es-ES"/>
          <w14:ligatures w14:val="none"/>
        </w:rPr>
        <w:t>tener en cuenta las siguientes</w:t>
      </w:r>
      <w:r w:rsidR="00444269">
        <w:rPr>
          <w:rFonts w:ascii="Arial" w:eastAsia="Times New Roman" w:hAnsi="Arial" w:cs="Arial"/>
          <w:kern w:val="0"/>
          <w:sz w:val="20"/>
          <w:szCs w:val="20"/>
          <w:lang w:val="es-ES" w:eastAsia="es-ES"/>
          <w14:ligatures w14:val="none"/>
        </w:rPr>
        <w:t xml:space="preserve"> </w:t>
      </w:r>
      <w:r w:rsidR="00444269" w:rsidRPr="009F576B">
        <w:rPr>
          <w:rFonts w:ascii="Arial" w:eastAsia="Times New Roman" w:hAnsi="Arial" w:cs="Arial"/>
          <w:kern w:val="0"/>
          <w:sz w:val="20"/>
          <w:szCs w:val="20"/>
          <w:lang w:val="es-ES" w:eastAsia="es-ES"/>
          <w14:ligatures w14:val="none"/>
        </w:rPr>
        <w:t>consideraciones</w:t>
      </w:r>
      <w:r w:rsidR="00C81E78" w:rsidRPr="009F576B">
        <w:rPr>
          <w:rFonts w:ascii="Arial" w:eastAsia="Times New Roman" w:hAnsi="Arial" w:cs="Arial"/>
          <w:kern w:val="0"/>
          <w:sz w:val="20"/>
          <w:szCs w:val="20"/>
          <w:lang w:val="es-ES" w:eastAsia="es-ES"/>
          <w14:ligatures w14:val="none"/>
        </w:rPr>
        <w:t xml:space="preserve">: </w:t>
      </w:r>
    </w:p>
    <w:p w14:paraId="0873FFF6" w14:textId="51270F34" w:rsidR="00CE06CB" w:rsidRPr="009F576B" w:rsidRDefault="00CE06CB" w:rsidP="009F576B">
      <w:pPr>
        <w:pStyle w:val="Sangra3detindependiente"/>
        <w:widowControl w:val="0"/>
        <w:numPr>
          <w:ilvl w:val="2"/>
          <w:numId w:val="2"/>
        </w:numPr>
        <w:jc w:val="both"/>
        <w:rPr>
          <w:rFonts w:cs="Arial"/>
          <w:i w:val="0"/>
        </w:rPr>
      </w:pPr>
      <w:r w:rsidRPr="009F576B">
        <w:rPr>
          <w:rFonts w:cs="Arial"/>
          <w:i w:val="0"/>
        </w:rPr>
        <w:t>Para registrarse como participante en una convocatoria de contrato menor</w:t>
      </w:r>
      <w:r w:rsidR="009F576B">
        <w:rPr>
          <w:rFonts w:cs="Arial"/>
          <w:i w:val="0"/>
        </w:rPr>
        <w:t xml:space="preserve">, cuyo monto a cotizar es superior a una (1) UIT </w:t>
      </w:r>
      <w:r w:rsidRPr="009F576B">
        <w:rPr>
          <w:rFonts w:cs="Arial"/>
          <w:i w:val="0"/>
        </w:rPr>
        <w:t xml:space="preserve">es necesario que los proveedores cuenten con inscripción vigente ante el Registro Nacional de Proveedores (RNP) que administra el Organismo Especializado para las Contrataciones Públicas Eficientes (OECE). </w:t>
      </w:r>
    </w:p>
    <w:p w14:paraId="17136D8F" w14:textId="77777777" w:rsidR="009F576B" w:rsidRPr="00FD7200" w:rsidRDefault="009F576B" w:rsidP="009F576B">
      <w:pPr>
        <w:pStyle w:val="Sangra3detindependiente"/>
        <w:widowControl w:val="0"/>
        <w:ind w:left="0" w:firstLine="0"/>
        <w:jc w:val="both"/>
        <w:rPr>
          <w:rFonts w:cs="Arial"/>
          <w:i w:val="0"/>
        </w:rPr>
      </w:pPr>
    </w:p>
    <w:p w14:paraId="03EDC308" w14:textId="627F2A89" w:rsidR="00CE06CB" w:rsidRDefault="00CE06CB" w:rsidP="009F576B">
      <w:pPr>
        <w:pStyle w:val="Sangra3detindependiente"/>
        <w:widowControl w:val="0"/>
        <w:numPr>
          <w:ilvl w:val="2"/>
          <w:numId w:val="2"/>
        </w:numPr>
        <w:jc w:val="both"/>
        <w:rPr>
          <w:rFonts w:cs="Arial"/>
          <w:i w:val="0"/>
        </w:rPr>
      </w:pPr>
      <w:r>
        <w:rPr>
          <w:rFonts w:cs="Arial"/>
          <w:i w:val="0"/>
        </w:rPr>
        <w:t xml:space="preserve">Una vez inscrito en la convocatoria, </w:t>
      </w:r>
      <w:r w:rsidR="00215053">
        <w:rPr>
          <w:rFonts w:cs="Arial"/>
          <w:i w:val="0"/>
        </w:rPr>
        <w:t xml:space="preserve">y de acuerdo al cronograma </w:t>
      </w:r>
      <w:r>
        <w:rPr>
          <w:rFonts w:cs="Arial"/>
          <w:i w:val="0"/>
        </w:rPr>
        <w:t xml:space="preserve">podrán </w:t>
      </w:r>
      <w:r w:rsidRPr="00FD7200">
        <w:rPr>
          <w:rFonts w:cs="Arial"/>
          <w:i w:val="0"/>
        </w:rPr>
        <w:t>formular consultas</w:t>
      </w:r>
      <w:r>
        <w:rPr>
          <w:rFonts w:cs="Arial"/>
          <w:i w:val="0"/>
        </w:rPr>
        <w:t xml:space="preserve"> y observaciones a las especificaciones técnicas y/o términos de referencia, según corresponda. </w:t>
      </w:r>
    </w:p>
    <w:p w14:paraId="6CF651AF" w14:textId="77777777" w:rsidR="009F576B" w:rsidRPr="009F576B" w:rsidRDefault="009F576B" w:rsidP="009F576B">
      <w:pPr>
        <w:pStyle w:val="Sangra3detindependiente"/>
        <w:widowControl w:val="0"/>
        <w:ind w:left="0" w:firstLine="0"/>
        <w:jc w:val="both"/>
        <w:rPr>
          <w:rFonts w:cs="Arial"/>
          <w:i w:val="0"/>
        </w:rPr>
      </w:pPr>
    </w:p>
    <w:p w14:paraId="65AF31EA" w14:textId="1D29573E" w:rsidR="00BE75AE" w:rsidRDefault="00CE06CB" w:rsidP="00BE75AE">
      <w:pPr>
        <w:pStyle w:val="Sangra3detindependiente"/>
        <w:widowControl w:val="0"/>
        <w:numPr>
          <w:ilvl w:val="2"/>
          <w:numId w:val="2"/>
        </w:numPr>
        <w:jc w:val="both"/>
        <w:rPr>
          <w:rFonts w:cs="Arial"/>
          <w:i w:val="0"/>
        </w:rPr>
      </w:pPr>
      <w:r w:rsidRPr="00BE75AE">
        <w:rPr>
          <w:rFonts w:cs="Arial"/>
          <w:i w:val="0"/>
          <w:color w:val="0000CC"/>
        </w:rPr>
        <w:t xml:space="preserve">Las declaraciones juradas, formatos o formularios </w:t>
      </w:r>
      <w:r w:rsidR="00C81E78" w:rsidRPr="00BE75AE">
        <w:rPr>
          <w:rFonts w:cs="Arial"/>
          <w:i w:val="0"/>
          <w:color w:val="0000CC"/>
        </w:rPr>
        <w:t xml:space="preserve">que </w:t>
      </w:r>
      <w:r w:rsidRPr="00BE75AE">
        <w:rPr>
          <w:rFonts w:cs="Arial"/>
          <w:i w:val="0"/>
          <w:color w:val="0000CC"/>
        </w:rPr>
        <w:t xml:space="preserve">conforman </w:t>
      </w:r>
      <w:r w:rsidR="008F67DD" w:rsidRPr="00BE75AE">
        <w:rPr>
          <w:rFonts w:cs="Arial"/>
          <w:i w:val="0"/>
          <w:color w:val="0000CC"/>
        </w:rPr>
        <w:t xml:space="preserve">parte de </w:t>
      </w:r>
      <w:r w:rsidRPr="00BE75AE">
        <w:rPr>
          <w:rFonts w:cs="Arial"/>
          <w:i w:val="0"/>
          <w:color w:val="0000CC"/>
        </w:rPr>
        <w:t xml:space="preserve">la </w:t>
      </w:r>
      <w:r w:rsidR="00215053" w:rsidRPr="00BE75AE">
        <w:rPr>
          <w:rFonts w:cs="Arial"/>
          <w:i w:val="0"/>
          <w:color w:val="0000CC"/>
        </w:rPr>
        <w:t xml:space="preserve">cotización </w:t>
      </w:r>
      <w:r w:rsidRPr="00BE75AE">
        <w:rPr>
          <w:rFonts w:cs="Arial"/>
          <w:i w:val="0"/>
          <w:color w:val="0000CC"/>
        </w:rPr>
        <w:t xml:space="preserve">deben estar debidamente firmados por el </w:t>
      </w:r>
      <w:r w:rsidR="00215053" w:rsidRPr="00BE75AE">
        <w:rPr>
          <w:rFonts w:cs="Arial"/>
          <w:i w:val="0"/>
          <w:color w:val="0000CC"/>
        </w:rPr>
        <w:t xml:space="preserve">proveedor </w:t>
      </w:r>
      <w:r w:rsidRPr="00BE75AE">
        <w:rPr>
          <w:rFonts w:cs="Arial"/>
          <w:i w:val="0"/>
          <w:color w:val="0000CC"/>
        </w:rPr>
        <w:t>mediante firma manuscrita o digital</w:t>
      </w:r>
      <w:r w:rsidRPr="00FD7200">
        <w:rPr>
          <w:rFonts w:cs="Arial"/>
          <w:i w:val="0"/>
        </w:rPr>
        <w:t>, según los requisitos y condiciones previstas en la Ley Nº27269, Ley de Firmas y Certificados Digitales y demás disposiciones legales dictadas sobre dicha materia</w:t>
      </w:r>
      <w:r w:rsidRPr="00FD7200">
        <w:t xml:space="preserve">. </w:t>
      </w:r>
      <w:r w:rsidRPr="00BE75AE">
        <w:rPr>
          <w:rFonts w:cs="Arial"/>
          <w:b/>
          <w:bCs/>
          <w:i w:val="0"/>
          <w:u w:val="single"/>
        </w:rPr>
        <w:t>No se acepta insertar la imagen de una firma</w:t>
      </w:r>
      <w:r w:rsidRPr="00FD7200">
        <w:rPr>
          <w:rFonts w:cs="Arial"/>
          <w:i w:val="0"/>
        </w:rPr>
        <w:t>.</w:t>
      </w:r>
      <w:r w:rsidR="009F576B">
        <w:rPr>
          <w:rFonts w:cs="Arial"/>
          <w:i w:val="0"/>
        </w:rPr>
        <w:t xml:space="preserve"> </w:t>
      </w:r>
      <w:r w:rsidRPr="00FD7200">
        <w:rPr>
          <w:i w:val="0"/>
        </w:rPr>
        <w:t xml:space="preserve">El </w:t>
      </w:r>
      <w:r w:rsidR="009F576B">
        <w:rPr>
          <w:i w:val="0"/>
        </w:rPr>
        <w:t>proveedor</w:t>
      </w:r>
      <w:r w:rsidRPr="00FD7200">
        <w:rPr>
          <w:i w:val="0"/>
        </w:rPr>
        <w:t xml:space="preserve">, el representante legal, apoderado o mandatario designado para tal efecto, se hace responsable de la totalidad de los documentos que se incluyen en la </w:t>
      </w:r>
      <w:r w:rsidR="00215053">
        <w:rPr>
          <w:i w:val="0"/>
        </w:rPr>
        <w:t>cotización</w:t>
      </w:r>
      <w:r w:rsidR="009F576B">
        <w:rPr>
          <w:i w:val="0"/>
        </w:rPr>
        <w:t xml:space="preserve">; asimismo, </w:t>
      </w:r>
      <w:r w:rsidRPr="00FD7200">
        <w:rPr>
          <w:rFonts w:cs="Arial"/>
          <w:i w:val="0"/>
        </w:rPr>
        <w:t>de verificar, antes de su envío, que el archivo pueda ser descargado y su contenido sea legible.</w:t>
      </w:r>
    </w:p>
    <w:p w14:paraId="0B2BF2A1" w14:textId="77777777" w:rsidR="00BE75AE" w:rsidRPr="00BE75AE" w:rsidRDefault="00BE75AE" w:rsidP="00BE75AE">
      <w:pPr>
        <w:pStyle w:val="Sangra3detindependiente"/>
        <w:widowControl w:val="0"/>
        <w:ind w:left="0" w:firstLine="0"/>
        <w:jc w:val="both"/>
        <w:rPr>
          <w:rFonts w:cs="Arial"/>
          <w:i w:val="0"/>
        </w:rPr>
      </w:pPr>
    </w:p>
    <w:p w14:paraId="69B4CBDA" w14:textId="6B7DFE5A" w:rsidR="00BE75AE" w:rsidRPr="00BE75AE" w:rsidRDefault="00BE75AE" w:rsidP="00BE75AE">
      <w:pPr>
        <w:pStyle w:val="Sangra3detindependiente"/>
        <w:widowControl w:val="0"/>
        <w:numPr>
          <w:ilvl w:val="2"/>
          <w:numId w:val="2"/>
        </w:numPr>
        <w:jc w:val="both"/>
        <w:rPr>
          <w:rFonts w:cs="Arial"/>
          <w:i w:val="0"/>
          <w:iCs/>
          <w:color w:val="0000CC"/>
        </w:rPr>
      </w:pPr>
      <w:r w:rsidRPr="00BE75AE">
        <w:rPr>
          <w:rFonts w:cs="Arial"/>
          <w:i w:val="0"/>
          <w:iCs/>
          <w:color w:val="0000CC"/>
        </w:rPr>
        <w:t>En la herramienta de contratos menores – en RTM (requerimiento técnico mínimo – precio, deberá consignar el monto total su cotización)</w:t>
      </w:r>
    </w:p>
    <w:p w14:paraId="383FA387" w14:textId="77777777" w:rsidR="00BE75AE" w:rsidRDefault="00BE75AE" w:rsidP="00BE75AE">
      <w:pPr>
        <w:pStyle w:val="Sangra3detindependiente"/>
        <w:widowControl w:val="0"/>
        <w:ind w:left="360" w:firstLine="0"/>
        <w:jc w:val="both"/>
        <w:rPr>
          <w:rFonts w:cs="Arial"/>
          <w:i w:val="0"/>
          <w:iCs/>
        </w:rPr>
      </w:pPr>
    </w:p>
    <w:p w14:paraId="2FDA7BCC" w14:textId="2C73320F" w:rsidR="00BE75AE" w:rsidRDefault="00BE75AE" w:rsidP="00BE75AE">
      <w:pPr>
        <w:pStyle w:val="Sangra3detindependiente"/>
        <w:widowControl w:val="0"/>
        <w:numPr>
          <w:ilvl w:val="2"/>
          <w:numId w:val="2"/>
        </w:numPr>
        <w:jc w:val="both"/>
        <w:rPr>
          <w:rFonts w:cs="Arial"/>
          <w:i w:val="0"/>
          <w:iCs/>
        </w:rPr>
      </w:pPr>
      <w:r w:rsidRPr="00BE75AE">
        <w:rPr>
          <w:rFonts w:cs="Arial"/>
          <w:i w:val="0"/>
          <w:iCs/>
        </w:rPr>
        <w:t>D</w:t>
      </w:r>
      <w:r w:rsidRPr="00BE75AE">
        <w:rPr>
          <w:rFonts w:cs="Arial"/>
          <w:i w:val="0"/>
          <w:iCs/>
        </w:rPr>
        <w:t xml:space="preserve">eberá adjuntar la ficha técnica o </w:t>
      </w:r>
      <w:proofErr w:type="spellStart"/>
      <w:r w:rsidRPr="00BE75AE">
        <w:rPr>
          <w:rFonts w:cs="Arial"/>
          <w:i w:val="0"/>
          <w:iCs/>
        </w:rPr>
        <w:t>brochure</w:t>
      </w:r>
      <w:proofErr w:type="spellEnd"/>
      <w:r w:rsidRPr="00BE75AE">
        <w:rPr>
          <w:rFonts w:cs="Arial"/>
          <w:i w:val="0"/>
          <w:iCs/>
        </w:rPr>
        <w:t xml:space="preserve"> que permita verificar el cumplimiento de las </w:t>
      </w:r>
      <w:proofErr w:type="spellStart"/>
      <w:r w:rsidRPr="00BE75AE">
        <w:rPr>
          <w:rFonts w:cs="Arial"/>
          <w:i w:val="0"/>
          <w:iCs/>
        </w:rPr>
        <w:t>caracteristicas</w:t>
      </w:r>
      <w:proofErr w:type="spellEnd"/>
      <w:r w:rsidRPr="00BE75AE">
        <w:rPr>
          <w:rFonts w:cs="Arial"/>
          <w:i w:val="0"/>
          <w:iCs/>
        </w:rPr>
        <w:t xml:space="preserve"> </w:t>
      </w:r>
      <w:proofErr w:type="spellStart"/>
      <w:r w:rsidRPr="00BE75AE">
        <w:rPr>
          <w:rFonts w:cs="Arial"/>
          <w:i w:val="0"/>
          <w:iCs/>
        </w:rPr>
        <w:t>tecnicas</w:t>
      </w:r>
      <w:proofErr w:type="spellEnd"/>
      <w:r w:rsidRPr="00BE75AE">
        <w:rPr>
          <w:rFonts w:cs="Arial"/>
          <w:i w:val="0"/>
          <w:iCs/>
        </w:rPr>
        <w:t xml:space="preserve"> del producto ofertado – (marca, modelo, entre otros) en el caso de bienes</w:t>
      </w:r>
      <w:r>
        <w:rPr>
          <w:rFonts w:cs="Arial"/>
          <w:i w:val="0"/>
          <w:iCs/>
        </w:rPr>
        <w:t>.</w:t>
      </w:r>
    </w:p>
    <w:p w14:paraId="69FA49D8" w14:textId="77777777" w:rsidR="00BE75AE" w:rsidRPr="00BE75AE" w:rsidRDefault="00BE75AE" w:rsidP="00BE75AE">
      <w:pPr>
        <w:pStyle w:val="Sangra3detindependiente"/>
        <w:widowControl w:val="0"/>
        <w:ind w:left="0" w:firstLine="0"/>
        <w:jc w:val="both"/>
        <w:rPr>
          <w:rFonts w:cs="Arial"/>
          <w:i w:val="0"/>
          <w:iCs/>
        </w:rPr>
      </w:pPr>
    </w:p>
    <w:p w14:paraId="36FB38DA" w14:textId="27DF8B6A" w:rsidR="00BE75AE" w:rsidRPr="00BE75AE" w:rsidRDefault="00BE75AE" w:rsidP="00BE75AE">
      <w:pPr>
        <w:pStyle w:val="Sangra3detindependiente"/>
        <w:widowControl w:val="0"/>
        <w:numPr>
          <w:ilvl w:val="2"/>
          <w:numId w:val="2"/>
        </w:numPr>
        <w:jc w:val="both"/>
        <w:rPr>
          <w:rFonts w:cs="Arial"/>
          <w:i w:val="0"/>
          <w:iCs/>
        </w:rPr>
      </w:pPr>
      <w:r w:rsidRPr="00BE75AE">
        <w:rPr>
          <w:rFonts w:cs="Arial"/>
          <w:i w:val="0"/>
          <w:iCs/>
          <w:color w:val="0000CC"/>
        </w:rPr>
        <w:t>Deberá acreditar fehacientemente la experiencia – monto facturado, de ser requerido en las especificaciones técnicas o términos de referencia</w:t>
      </w:r>
      <w:r w:rsidRPr="00BE75AE">
        <w:rPr>
          <w:rFonts w:cs="Arial"/>
          <w:i w:val="0"/>
          <w:iCs/>
        </w:rPr>
        <w:t>.</w:t>
      </w:r>
    </w:p>
    <w:p w14:paraId="560449A7" w14:textId="77777777" w:rsidR="00CE06CB" w:rsidRDefault="00CE06CB" w:rsidP="00CE06CB">
      <w:pPr>
        <w:jc w:val="both"/>
        <w:rPr>
          <w:rFonts w:cs="Arial"/>
        </w:rPr>
      </w:pPr>
    </w:p>
    <w:p w14:paraId="60BCFB98" w14:textId="0BCFA463" w:rsidR="00C81E78" w:rsidRPr="008F67DD" w:rsidRDefault="00CE13E8" w:rsidP="007D256B">
      <w:pPr>
        <w:jc w:val="both"/>
        <w:rPr>
          <w:rFonts w:ascii="Arial" w:eastAsia="Times New Roman" w:hAnsi="Arial" w:cs="Times New Roman"/>
          <w:kern w:val="0"/>
          <w:sz w:val="20"/>
          <w:szCs w:val="20"/>
          <w:lang w:val="es-ES" w:eastAsia="es-ES"/>
          <w14:ligatures w14:val="none"/>
        </w:rPr>
      </w:pPr>
      <w:r w:rsidRPr="008F67DD">
        <w:rPr>
          <w:rFonts w:ascii="Arial" w:eastAsia="Times New Roman" w:hAnsi="Arial" w:cs="Times New Roman"/>
          <w:kern w:val="0"/>
          <w:sz w:val="20"/>
          <w:szCs w:val="20"/>
          <w:lang w:val="es-ES" w:eastAsia="es-ES"/>
          <w14:ligatures w14:val="none"/>
        </w:rPr>
        <w:t xml:space="preserve">Atentamente, </w:t>
      </w:r>
    </w:p>
    <w:p w14:paraId="7B2B2BB7" w14:textId="65B79159" w:rsidR="00C81E78" w:rsidRPr="008F67DD" w:rsidRDefault="00C81E78" w:rsidP="007D256B">
      <w:pPr>
        <w:jc w:val="both"/>
        <w:rPr>
          <w:rFonts w:ascii="Arial" w:eastAsia="Times New Roman" w:hAnsi="Arial" w:cs="Times New Roman"/>
          <w:kern w:val="0"/>
          <w:sz w:val="20"/>
          <w:szCs w:val="20"/>
          <w:lang w:val="es-ES" w:eastAsia="es-ES"/>
          <w14:ligatures w14:val="none"/>
        </w:rPr>
      </w:pPr>
      <w:r w:rsidRPr="008F67DD">
        <w:rPr>
          <w:rFonts w:ascii="Arial" w:eastAsia="Times New Roman" w:hAnsi="Arial" w:cs="Times New Roman"/>
          <w:kern w:val="0"/>
          <w:sz w:val="20"/>
          <w:szCs w:val="20"/>
          <w:lang w:val="es-ES" w:eastAsia="es-ES"/>
          <w14:ligatures w14:val="none"/>
        </w:rPr>
        <w:t>Equipo de Adquisiciones</w:t>
      </w:r>
    </w:p>
    <w:p w14:paraId="02CEF0B9" w14:textId="24049465" w:rsidR="00144416" w:rsidRPr="008F67DD" w:rsidRDefault="008F67DD" w:rsidP="00166D3F">
      <w:pPr>
        <w:jc w:val="both"/>
        <w:rPr>
          <w:rFonts w:ascii="Arial" w:eastAsia="Times New Roman" w:hAnsi="Arial" w:cs="Times New Roman"/>
          <w:b/>
          <w:bCs/>
          <w:kern w:val="0"/>
          <w:sz w:val="20"/>
          <w:szCs w:val="20"/>
          <w:lang w:val="es-ES" w:eastAsia="es-ES"/>
          <w14:ligatures w14:val="none"/>
        </w:rPr>
      </w:pPr>
      <w:r w:rsidRPr="008F67DD">
        <w:rPr>
          <w:rFonts w:ascii="Arial" w:eastAsia="Times New Roman" w:hAnsi="Arial" w:cs="Times New Roman"/>
          <w:b/>
          <w:bCs/>
          <w:kern w:val="0"/>
          <w:sz w:val="20"/>
          <w:szCs w:val="20"/>
          <w:lang w:val="es-ES" w:eastAsia="es-ES"/>
          <w14:ligatures w14:val="none"/>
        </w:rPr>
        <w:t>PROGRAMA MODERNIZACIÓN DEL SISTEMA DE ADMINISTRACIÓN DE JUSTICIA NO PENAL (PMSAJ) - MINJUSDH</w:t>
      </w:r>
    </w:p>
    <w:sectPr w:rsidR="00144416" w:rsidRPr="008F67DD">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0BA13" w14:textId="77777777" w:rsidR="005633CE" w:rsidRDefault="005633CE" w:rsidP="00CE13E8">
      <w:pPr>
        <w:spacing w:after="0" w:line="240" w:lineRule="auto"/>
      </w:pPr>
      <w:r>
        <w:separator/>
      </w:r>
    </w:p>
  </w:endnote>
  <w:endnote w:type="continuationSeparator" w:id="0">
    <w:p w14:paraId="6C3018BA" w14:textId="77777777" w:rsidR="005633CE" w:rsidRDefault="005633CE" w:rsidP="00CE1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7B6E1" w14:textId="19F222A1" w:rsidR="00CE13E8" w:rsidRDefault="00BE75AE">
    <w:pPr>
      <w:pStyle w:val="Piedepgina"/>
    </w:pPr>
    <w:r w:rsidRPr="000E5228">
      <w:rPr>
        <w:noProof/>
      </w:rPr>
      <w:drawing>
        <wp:anchor distT="0" distB="0" distL="114300" distR="114300" simplePos="0" relativeHeight="251668480" behindDoc="1" locked="0" layoutInCell="1" allowOverlap="1" wp14:anchorId="63636E56" wp14:editId="12BF77B4">
          <wp:simplePos x="0" y="0"/>
          <wp:positionH relativeFrom="margin">
            <wp:align>left</wp:align>
          </wp:positionH>
          <wp:positionV relativeFrom="page">
            <wp:posOffset>9959340</wp:posOffset>
          </wp:positionV>
          <wp:extent cx="2171700" cy="390525"/>
          <wp:effectExtent l="0" t="0" r="0" b="9525"/>
          <wp:wrapNone/>
          <wp:docPr id="1718541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48513" name=""/>
                  <pic:cNvPicPr/>
                </pic:nvPicPr>
                <pic:blipFill>
                  <a:blip r:embed="rId1">
                    <a:extLst>
                      <a:ext uri="{28A0092B-C50C-407E-A947-70E740481C1C}">
                        <a14:useLocalDpi xmlns:a14="http://schemas.microsoft.com/office/drawing/2010/main" val="0"/>
                      </a:ext>
                    </a:extLst>
                  </a:blip>
                  <a:stretch>
                    <a:fillRect/>
                  </a:stretch>
                </pic:blipFill>
                <pic:spPr>
                  <a:xfrm>
                    <a:off x="0" y="0"/>
                    <a:ext cx="2171700" cy="390525"/>
                  </a:xfrm>
                  <a:prstGeom prst="rect">
                    <a:avLst/>
                  </a:prstGeom>
                </pic:spPr>
              </pic:pic>
            </a:graphicData>
          </a:graphic>
        </wp:anchor>
      </w:drawing>
    </w:r>
    <w:r w:rsidRPr="000E5228">
      <w:rPr>
        <w:noProof/>
      </w:rPr>
      <w:drawing>
        <wp:anchor distT="0" distB="0" distL="114300" distR="114300" simplePos="0" relativeHeight="251667456" behindDoc="1" locked="0" layoutInCell="1" allowOverlap="1" wp14:anchorId="4948F818" wp14:editId="22995ECE">
          <wp:simplePos x="0" y="0"/>
          <wp:positionH relativeFrom="page">
            <wp:posOffset>-175260</wp:posOffset>
          </wp:positionH>
          <wp:positionV relativeFrom="paragraph">
            <wp:posOffset>377190</wp:posOffset>
          </wp:positionV>
          <wp:extent cx="7543800" cy="240030"/>
          <wp:effectExtent l="0" t="0" r="0" b="7620"/>
          <wp:wrapTight wrapText="bothSides">
            <wp:wrapPolygon edited="0">
              <wp:start x="0" y="0"/>
              <wp:lineTo x="0" y="20571"/>
              <wp:lineTo x="21545" y="20571"/>
              <wp:lineTo x="21545" y="0"/>
              <wp:lineTo x="0" y="0"/>
            </wp:wrapPolygon>
          </wp:wrapTight>
          <wp:docPr id="11909164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59584" name=""/>
                  <pic:cNvPicPr/>
                </pic:nvPicPr>
                <pic:blipFill>
                  <a:blip r:embed="rId2">
                    <a:extLst>
                      <a:ext uri="{28A0092B-C50C-407E-A947-70E740481C1C}">
                        <a14:useLocalDpi xmlns:a14="http://schemas.microsoft.com/office/drawing/2010/main" val="0"/>
                      </a:ext>
                    </a:extLst>
                  </a:blip>
                  <a:stretch>
                    <a:fillRect/>
                  </a:stretch>
                </pic:blipFill>
                <pic:spPr>
                  <a:xfrm>
                    <a:off x="0" y="0"/>
                    <a:ext cx="7543800" cy="24003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9A181" w14:textId="77777777" w:rsidR="005633CE" w:rsidRDefault="005633CE" w:rsidP="00CE13E8">
      <w:pPr>
        <w:spacing w:after="0" w:line="240" w:lineRule="auto"/>
      </w:pPr>
      <w:r>
        <w:separator/>
      </w:r>
    </w:p>
  </w:footnote>
  <w:footnote w:type="continuationSeparator" w:id="0">
    <w:p w14:paraId="5252FA8F" w14:textId="77777777" w:rsidR="005633CE" w:rsidRDefault="005633CE" w:rsidP="00CE13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20DA9" w14:textId="77777777" w:rsidR="00BE75AE" w:rsidRDefault="00BE75AE" w:rsidP="00BE75AE">
    <w:pPr>
      <w:pStyle w:val="Encabezado"/>
    </w:pPr>
    <w:r w:rsidRPr="000E5228">
      <w:rPr>
        <w:noProof/>
      </w:rPr>
      <w:drawing>
        <wp:anchor distT="0" distB="0" distL="114300" distR="114300" simplePos="0" relativeHeight="251663360" behindDoc="1" locked="0" layoutInCell="1" allowOverlap="1" wp14:anchorId="7B66E3D9" wp14:editId="353FF238">
          <wp:simplePos x="0" y="0"/>
          <wp:positionH relativeFrom="column">
            <wp:posOffset>-80010</wp:posOffset>
          </wp:positionH>
          <wp:positionV relativeFrom="paragraph">
            <wp:posOffset>-97790</wp:posOffset>
          </wp:positionV>
          <wp:extent cx="3715268" cy="457264"/>
          <wp:effectExtent l="0" t="0" r="0" b="0"/>
          <wp:wrapTight wrapText="bothSides">
            <wp:wrapPolygon edited="0">
              <wp:start x="0" y="0"/>
              <wp:lineTo x="0" y="20700"/>
              <wp:lineTo x="21489" y="20700"/>
              <wp:lineTo x="21489" y="0"/>
              <wp:lineTo x="0" y="0"/>
            </wp:wrapPolygon>
          </wp:wrapTight>
          <wp:docPr id="1706253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29859" name=""/>
                  <pic:cNvPicPr/>
                </pic:nvPicPr>
                <pic:blipFill>
                  <a:blip r:embed="rId1">
                    <a:extLst>
                      <a:ext uri="{28A0092B-C50C-407E-A947-70E740481C1C}">
                        <a14:useLocalDpi xmlns:a14="http://schemas.microsoft.com/office/drawing/2010/main" val="0"/>
                      </a:ext>
                    </a:extLst>
                  </a:blip>
                  <a:stretch>
                    <a:fillRect/>
                  </a:stretch>
                </pic:blipFill>
                <pic:spPr>
                  <a:xfrm>
                    <a:off x="0" y="0"/>
                    <a:ext cx="3715268" cy="457264"/>
                  </a:xfrm>
                  <a:prstGeom prst="rect">
                    <a:avLst/>
                  </a:prstGeom>
                </pic:spPr>
              </pic:pic>
            </a:graphicData>
          </a:graphic>
        </wp:anchor>
      </w:drawing>
    </w:r>
    <w:r w:rsidRPr="000E5228">
      <w:rPr>
        <w:noProof/>
      </w:rPr>
      <w:drawing>
        <wp:anchor distT="0" distB="0" distL="114300" distR="114300" simplePos="0" relativeHeight="251664384" behindDoc="1" locked="0" layoutInCell="1" allowOverlap="1" wp14:anchorId="713C27E1" wp14:editId="2BD2E544">
          <wp:simplePos x="0" y="0"/>
          <wp:positionH relativeFrom="margin">
            <wp:align>right</wp:align>
          </wp:positionH>
          <wp:positionV relativeFrom="paragraph">
            <wp:posOffset>-145415</wp:posOffset>
          </wp:positionV>
          <wp:extent cx="1514686" cy="581106"/>
          <wp:effectExtent l="0" t="0" r="9525" b="9525"/>
          <wp:wrapTight wrapText="bothSides">
            <wp:wrapPolygon edited="0">
              <wp:start x="0" y="0"/>
              <wp:lineTo x="0" y="21246"/>
              <wp:lineTo x="21464" y="21246"/>
              <wp:lineTo x="21464" y="0"/>
              <wp:lineTo x="0" y="0"/>
            </wp:wrapPolygon>
          </wp:wrapTight>
          <wp:docPr id="1972257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01841" name=""/>
                  <pic:cNvPicPr/>
                </pic:nvPicPr>
                <pic:blipFill>
                  <a:blip r:embed="rId2">
                    <a:extLst>
                      <a:ext uri="{28A0092B-C50C-407E-A947-70E740481C1C}">
                        <a14:useLocalDpi xmlns:a14="http://schemas.microsoft.com/office/drawing/2010/main" val="0"/>
                      </a:ext>
                    </a:extLst>
                  </a:blip>
                  <a:stretch>
                    <a:fillRect/>
                  </a:stretch>
                </pic:blipFill>
                <pic:spPr>
                  <a:xfrm>
                    <a:off x="0" y="0"/>
                    <a:ext cx="1514686" cy="581106"/>
                  </a:xfrm>
                  <a:prstGeom prst="rect">
                    <a:avLst/>
                  </a:prstGeom>
                </pic:spPr>
              </pic:pic>
            </a:graphicData>
          </a:graphic>
        </wp:anchor>
      </w:drawing>
    </w:r>
  </w:p>
  <w:p w14:paraId="1F12D740" w14:textId="77777777" w:rsidR="00BE75AE" w:rsidRPr="000A1F20" w:rsidRDefault="00BE75AE" w:rsidP="00BE75AE">
    <w:pPr>
      <w:pStyle w:val="Encabezado"/>
      <w:jc w:val="center"/>
      <w:rPr>
        <w:rFonts w:ascii="Arial" w:hAnsi="Arial" w:cs="Arial"/>
        <w:sz w:val="18"/>
        <w:szCs w:val="18"/>
      </w:rPr>
    </w:pPr>
    <w:bookmarkStart w:id="0" w:name="_Hlk93043249"/>
    <w:r w:rsidRPr="000A1F20">
      <w:rPr>
        <w:rFonts w:ascii="Arial" w:hAnsi="Arial" w:cs="Arial"/>
        <w:sz w:val="18"/>
        <w:szCs w:val="18"/>
      </w:rPr>
      <w:t>“Decenio de la Igualdad de oportunidades para mujeres y hombres”</w:t>
    </w:r>
  </w:p>
  <w:bookmarkEnd w:id="0"/>
  <w:p w14:paraId="30D87756" w14:textId="77777777" w:rsidR="00BE75AE" w:rsidRDefault="00BE75AE" w:rsidP="00BE75AE">
    <w:pPr>
      <w:pStyle w:val="Encabezado"/>
      <w:jc w:val="center"/>
      <w:rPr>
        <w:rFonts w:ascii="Arial" w:hAnsi="Arial" w:cs="Arial"/>
        <w:sz w:val="18"/>
        <w:szCs w:val="18"/>
      </w:rPr>
    </w:pPr>
    <w:r w:rsidRPr="000A1F20">
      <w:rPr>
        <w:rFonts w:ascii="Arial" w:hAnsi="Arial" w:cs="Arial"/>
        <w:sz w:val="18"/>
        <w:szCs w:val="18"/>
      </w:rPr>
      <w:t>“Año de la recuperación y consolidación de la economía peruana”</w:t>
    </w:r>
  </w:p>
  <w:p w14:paraId="626FB887" w14:textId="77777777" w:rsidR="00CE13E8" w:rsidRDefault="00CE13E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0AA1"/>
    <w:multiLevelType w:val="hybridMultilevel"/>
    <w:tmpl w:val="6C742D2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3D9D618B"/>
    <w:multiLevelType w:val="multilevel"/>
    <w:tmpl w:val="F24CFE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360" w:hanging="360"/>
      </w:pPr>
      <w:rPr>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9099688">
    <w:abstractNumId w:val="0"/>
  </w:num>
  <w:num w:numId="2" w16cid:durableId="2094665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3E8"/>
    <w:rsid w:val="000016CB"/>
    <w:rsid w:val="00007491"/>
    <w:rsid w:val="0002457D"/>
    <w:rsid w:val="00027B61"/>
    <w:rsid w:val="00064264"/>
    <w:rsid w:val="000B4A9C"/>
    <w:rsid w:val="000C1089"/>
    <w:rsid w:val="000C1E09"/>
    <w:rsid w:val="000D10CC"/>
    <w:rsid w:val="00105E52"/>
    <w:rsid w:val="00110E66"/>
    <w:rsid w:val="00136867"/>
    <w:rsid w:val="00144416"/>
    <w:rsid w:val="00154154"/>
    <w:rsid w:val="00166D3F"/>
    <w:rsid w:val="001C338A"/>
    <w:rsid w:val="001C6439"/>
    <w:rsid w:val="00215053"/>
    <w:rsid w:val="00242B6B"/>
    <w:rsid w:val="00266F00"/>
    <w:rsid w:val="0028426A"/>
    <w:rsid w:val="00292C94"/>
    <w:rsid w:val="00325E87"/>
    <w:rsid w:val="00337210"/>
    <w:rsid w:val="0034105E"/>
    <w:rsid w:val="00341D68"/>
    <w:rsid w:val="00363F93"/>
    <w:rsid w:val="003C5B73"/>
    <w:rsid w:val="003D5E21"/>
    <w:rsid w:val="004043E5"/>
    <w:rsid w:val="00444269"/>
    <w:rsid w:val="004C24DA"/>
    <w:rsid w:val="00554A97"/>
    <w:rsid w:val="005633CE"/>
    <w:rsid w:val="00564B66"/>
    <w:rsid w:val="00565AF0"/>
    <w:rsid w:val="005C5F0B"/>
    <w:rsid w:val="00601406"/>
    <w:rsid w:val="0061463B"/>
    <w:rsid w:val="00640A5F"/>
    <w:rsid w:val="006948DA"/>
    <w:rsid w:val="006F23D4"/>
    <w:rsid w:val="007377CF"/>
    <w:rsid w:val="007507E5"/>
    <w:rsid w:val="0076755F"/>
    <w:rsid w:val="007D256B"/>
    <w:rsid w:val="00824183"/>
    <w:rsid w:val="0085217A"/>
    <w:rsid w:val="00862F8A"/>
    <w:rsid w:val="008A284B"/>
    <w:rsid w:val="008F67DD"/>
    <w:rsid w:val="00982838"/>
    <w:rsid w:val="009F576B"/>
    <w:rsid w:val="00A34C17"/>
    <w:rsid w:val="00A47690"/>
    <w:rsid w:val="00A51439"/>
    <w:rsid w:val="00A7532B"/>
    <w:rsid w:val="00A85227"/>
    <w:rsid w:val="00A9318C"/>
    <w:rsid w:val="00B11399"/>
    <w:rsid w:val="00B34784"/>
    <w:rsid w:val="00B43129"/>
    <w:rsid w:val="00B82CB2"/>
    <w:rsid w:val="00BE03DA"/>
    <w:rsid w:val="00BE5B3D"/>
    <w:rsid w:val="00BE5BB3"/>
    <w:rsid w:val="00BE75AE"/>
    <w:rsid w:val="00BF639C"/>
    <w:rsid w:val="00C071E9"/>
    <w:rsid w:val="00C37580"/>
    <w:rsid w:val="00C453D5"/>
    <w:rsid w:val="00C737AE"/>
    <w:rsid w:val="00C81E78"/>
    <w:rsid w:val="00C86415"/>
    <w:rsid w:val="00C92341"/>
    <w:rsid w:val="00CE06CB"/>
    <w:rsid w:val="00CE13E8"/>
    <w:rsid w:val="00D323F0"/>
    <w:rsid w:val="00D41F4E"/>
    <w:rsid w:val="00D47DD1"/>
    <w:rsid w:val="00D91011"/>
    <w:rsid w:val="00DF0F3E"/>
    <w:rsid w:val="00E1228E"/>
    <w:rsid w:val="00E622F6"/>
    <w:rsid w:val="00EC7CFC"/>
    <w:rsid w:val="00F01596"/>
    <w:rsid w:val="00F25EE6"/>
    <w:rsid w:val="00F81B57"/>
    <w:rsid w:val="00F86328"/>
    <w:rsid w:val="00FE77D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EEA17"/>
  <w15:chartTrackingRefBased/>
  <w15:docId w15:val="{7126C736-F1DD-46FC-AF82-4D27C94E8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E13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E13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E13E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CE13E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E13E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E13E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E13E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E13E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E13E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E13E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E13E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E13E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CE13E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E13E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E13E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E13E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E13E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E13E8"/>
    <w:rPr>
      <w:rFonts w:eastAsiaTheme="majorEastAsia" w:cstheme="majorBidi"/>
      <w:color w:val="272727" w:themeColor="text1" w:themeTint="D8"/>
    </w:rPr>
  </w:style>
  <w:style w:type="paragraph" w:styleId="Ttulo">
    <w:name w:val="Title"/>
    <w:basedOn w:val="Normal"/>
    <w:next w:val="Normal"/>
    <w:link w:val="TtuloCar"/>
    <w:uiPriority w:val="10"/>
    <w:qFormat/>
    <w:rsid w:val="00CE13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E13E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E13E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E13E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E13E8"/>
    <w:pPr>
      <w:spacing w:before="160"/>
      <w:jc w:val="center"/>
    </w:pPr>
    <w:rPr>
      <w:i/>
      <w:iCs/>
      <w:color w:val="404040" w:themeColor="text1" w:themeTint="BF"/>
    </w:rPr>
  </w:style>
  <w:style w:type="character" w:customStyle="1" w:styleId="CitaCar">
    <w:name w:val="Cita Car"/>
    <w:basedOn w:val="Fuentedeprrafopredeter"/>
    <w:link w:val="Cita"/>
    <w:uiPriority w:val="29"/>
    <w:rsid w:val="00CE13E8"/>
    <w:rPr>
      <w:i/>
      <w:iCs/>
      <w:color w:val="404040" w:themeColor="text1" w:themeTint="BF"/>
    </w:rPr>
  </w:style>
  <w:style w:type="paragraph" w:styleId="Prrafodelista">
    <w:name w:val="List Paragraph"/>
    <w:basedOn w:val="Normal"/>
    <w:uiPriority w:val="34"/>
    <w:qFormat/>
    <w:rsid w:val="00CE13E8"/>
    <w:pPr>
      <w:ind w:left="720"/>
      <w:contextualSpacing/>
    </w:pPr>
  </w:style>
  <w:style w:type="character" w:styleId="nfasisintenso">
    <w:name w:val="Intense Emphasis"/>
    <w:basedOn w:val="Fuentedeprrafopredeter"/>
    <w:uiPriority w:val="21"/>
    <w:qFormat/>
    <w:rsid w:val="00CE13E8"/>
    <w:rPr>
      <w:i/>
      <w:iCs/>
      <w:color w:val="2F5496" w:themeColor="accent1" w:themeShade="BF"/>
    </w:rPr>
  </w:style>
  <w:style w:type="paragraph" w:styleId="Citadestacada">
    <w:name w:val="Intense Quote"/>
    <w:basedOn w:val="Normal"/>
    <w:next w:val="Normal"/>
    <w:link w:val="CitadestacadaCar"/>
    <w:uiPriority w:val="30"/>
    <w:qFormat/>
    <w:rsid w:val="00CE13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E13E8"/>
    <w:rPr>
      <w:i/>
      <w:iCs/>
      <w:color w:val="2F5496" w:themeColor="accent1" w:themeShade="BF"/>
    </w:rPr>
  </w:style>
  <w:style w:type="character" w:styleId="Referenciaintensa">
    <w:name w:val="Intense Reference"/>
    <w:basedOn w:val="Fuentedeprrafopredeter"/>
    <w:uiPriority w:val="32"/>
    <w:qFormat/>
    <w:rsid w:val="00CE13E8"/>
    <w:rPr>
      <w:b/>
      <w:bCs/>
      <w:smallCaps/>
      <w:color w:val="2F5496" w:themeColor="accent1" w:themeShade="BF"/>
      <w:spacing w:val="5"/>
    </w:rPr>
  </w:style>
  <w:style w:type="paragraph" w:styleId="Encabezado">
    <w:name w:val="header"/>
    <w:basedOn w:val="Normal"/>
    <w:link w:val="EncabezadoCar"/>
    <w:unhideWhenUsed/>
    <w:rsid w:val="00CE13E8"/>
    <w:pPr>
      <w:tabs>
        <w:tab w:val="center" w:pos="4252"/>
        <w:tab w:val="right" w:pos="8504"/>
      </w:tabs>
      <w:spacing w:after="0" w:line="240" w:lineRule="auto"/>
    </w:pPr>
  </w:style>
  <w:style w:type="character" w:customStyle="1" w:styleId="EncabezadoCar">
    <w:name w:val="Encabezado Car"/>
    <w:basedOn w:val="Fuentedeprrafopredeter"/>
    <w:link w:val="Encabezado"/>
    <w:rsid w:val="00CE13E8"/>
  </w:style>
  <w:style w:type="paragraph" w:styleId="Piedepgina">
    <w:name w:val="footer"/>
    <w:basedOn w:val="Normal"/>
    <w:link w:val="PiedepginaCar"/>
    <w:uiPriority w:val="99"/>
    <w:unhideWhenUsed/>
    <w:rsid w:val="00CE13E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E13E8"/>
  </w:style>
  <w:style w:type="character" w:styleId="Hipervnculo">
    <w:name w:val="Hyperlink"/>
    <w:basedOn w:val="Fuentedeprrafopredeter"/>
    <w:uiPriority w:val="99"/>
    <w:unhideWhenUsed/>
    <w:rsid w:val="003C5B73"/>
    <w:rPr>
      <w:color w:val="0563C1" w:themeColor="hyperlink"/>
      <w:u w:val="single"/>
    </w:rPr>
  </w:style>
  <w:style w:type="character" w:styleId="Mencinsinresolver">
    <w:name w:val="Unresolved Mention"/>
    <w:basedOn w:val="Fuentedeprrafopredeter"/>
    <w:uiPriority w:val="99"/>
    <w:semiHidden/>
    <w:unhideWhenUsed/>
    <w:rsid w:val="003C5B73"/>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CE06CB"/>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CE06CB"/>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CE06CB"/>
    <w:rPr>
      <w:vertAlign w:val="superscript"/>
    </w:rPr>
  </w:style>
  <w:style w:type="paragraph" w:styleId="Sangra3detindependiente">
    <w:name w:val="Body Text Indent 3"/>
    <w:basedOn w:val="Normal"/>
    <w:link w:val="Sangra3detindependienteCar"/>
    <w:rsid w:val="00CE06CB"/>
    <w:pPr>
      <w:spacing w:after="0" w:line="240" w:lineRule="auto"/>
      <w:ind w:left="1773" w:hanging="922"/>
    </w:pPr>
    <w:rPr>
      <w:rFonts w:ascii="Arial" w:eastAsia="Times New Roman" w:hAnsi="Arial" w:cs="Times New Roman"/>
      <w:i/>
      <w:kern w:val="0"/>
      <w:sz w:val="20"/>
      <w:szCs w:val="20"/>
      <w:lang w:val="es-ES" w:eastAsia="es-ES"/>
      <w14:ligatures w14:val="none"/>
    </w:rPr>
  </w:style>
  <w:style w:type="character" w:customStyle="1" w:styleId="Sangra3detindependienteCar">
    <w:name w:val="Sangría 3 de t. independiente Car"/>
    <w:basedOn w:val="Fuentedeprrafopredeter"/>
    <w:link w:val="Sangra3detindependiente"/>
    <w:rsid w:val="00CE06CB"/>
    <w:rPr>
      <w:rFonts w:ascii="Arial" w:eastAsia="Times New Roman" w:hAnsi="Arial" w:cs="Times New Roman"/>
      <w:i/>
      <w:kern w:val="0"/>
      <w:sz w:val="20"/>
      <w:szCs w:val="20"/>
      <w:lang w:val="es-ES" w:eastAsia="es-ES"/>
      <w14:ligatures w14:val="none"/>
    </w:rPr>
  </w:style>
  <w:style w:type="paragraph" w:styleId="Sinespaciado">
    <w:name w:val="No Spacing"/>
    <w:basedOn w:val="Normal"/>
    <w:uiPriority w:val="1"/>
    <w:qFormat/>
    <w:rsid w:val="00BE75AE"/>
    <w:pPr>
      <w:spacing w:after="0" w:line="240" w:lineRule="auto"/>
    </w:pPr>
    <w:rPr>
      <w:rFonts w:ascii="Perpetua" w:eastAsia="Batang" w:hAnsi="Perpetua" w:cs="Times New Roman"/>
      <w:color w:val="000000"/>
      <w:kern w:val="0"/>
      <w:sz w:val="22"/>
      <w:szCs w:val="2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916661">
      <w:bodyDiv w:val="1"/>
      <w:marLeft w:val="0"/>
      <w:marRight w:val="0"/>
      <w:marTop w:val="0"/>
      <w:marBottom w:val="0"/>
      <w:divBdr>
        <w:top w:val="none" w:sz="0" w:space="0" w:color="auto"/>
        <w:left w:val="none" w:sz="0" w:space="0" w:color="auto"/>
        <w:bottom w:val="none" w:sz="0" w:space="0" w:color="auto"/>
        <w:right w:val="none" w:sz="0" w:space="0" w:color="auto"/>
      </w:divBdr>
    </w:div>
    <w:div w:id="1416592941">
      <w:bodyDiv w:val="1"/>
      <w:marLeft w:val="0"/>
      <w:marRight w:val="0"/>
      <w:marTop w:val="0"/>
      <w:marBottom w:val="0"/>
      <w:divBdr>
        <w:top w:val="none" w:sz="0" w:space="0" w:color="auto"/>
        <w:left w:val="none" w:sz="0" w:space="0" w:color="auto"/>
        <w:bottom w:val="none" w:sz="0" w:space="0" w:color="auto"/>
        <w:right w:val="none" w:sz="0" w:space="0" w:color="auto"/>
      </w:divBdr>
    </w:div>
    <w:div w:id="1894077450">
      <w:bodyDiv w:val="1"/>
      <w:marLeft w:val="0"/>
      <w:marRight w:val="0"/>
      <w:marTop w:val="0"/>
      <w:marBottom w:val="0"/>
      <w:divBdr>
        <w:top w:val="none" w:sz="0" w:space="0" w:color="auto"/>
        <w:left w:val="none" w:sz="0" w:space="0" w:color="auto"/>
        <w:bottom w:val="none" w:sz="0" w:space="0" w:color="auto"/>
        <w:right w:val="none" w:sz="0" w:space="0" w:color="auto"/>
      </w:divBdr>
    </w:div>
    <w:div w:id="1970891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Pages>
  <Words>354</Words>
  <Characters>1947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Especialista en Adquisiciones</dc:creator>
  <cp:keywords/>
  <dc:description/>
  <cp:lastModifiedBy>Especialista en Adquisiciones</cp:lastModifiedBy>
  <cp:revision>5</cp:revision>
  <cp:lastPrinted>2025-08-08T15:41:00Z</cp:lastPrinted>
  <dcterms:created xsi:type="dcterms:W3CDTF">2025-08-20T15:21:00Z</dcterms:created>
  <dcterms:modified xsi:type="dcterms:W3CDTF">2025-12-29T20:06:00Z</dcterms:modified>
</cp:coreProperties>
</file>