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C3E88" w14:textId="77777777" w:rsidR="001B3445" w:rsidRDefault="001B3445" w:rsidP="00C223A1">
      <w:pPr>
        <w:spacing w:after="0" w:line="240" w:lineRule="auto"/>
        <w:jc w:val="center"/>
        <w:rPr>
          <w:rFonts w:ascii="Arial Narrow" w:hAnsi="Arial Narrow"/>
          <w:b/>
          <w:bCs/>
          <w:sz w:val="20"/>
          <w:szCs w:val="20"/>
        </w:rPr>
      </w:pPr>
      <w:r>
        <w:rPr>
          <w:rFonts w:ascii="Arial Narrow" w:hAnsi="Arial Narrow"/>
          <w:b/>
          <w:bCs/>
          <w:sz w:val="20"/>
          <w:szCs w:val="20"/>
        </w:rPr>
        <w:t>ANEXO N° 01</w:t>
      </w:r>
    </w:p>
    <w:p w14:paraId="1F57CCF0" w14:textId="12C56122" w:rsidR="001B3445" w:rsidRDefault="001B3445" w:rsidP="00C223A1">
      <w:pPr>
        <w:spacing w:after="0" w:line="240" w:lineRule="auto"/>
        <w:jc w:val="center"/>
        <w:rPr>
          <w:rFonts w:ascii="Arial Narrow" w:hAnsi="Arial Narrow"/>
          <w:b/>
          <w:bCs/>
          <w:sz w:val="20"/>
          <w:szCs w:val="20"/>
        </w:rPr>
      </w:pPr>
      <w:r>
        <w:rPr>
          <w:rFonts w:ascii="Arial Narrow" w:hAnsi="Arial Narrow"/>
          <w:b/>
          <w:bCs/>
          <w:sz w:val="20"/>
          <w:szCs w:val="20"/>
        </w:rPr>
        <w:t>FORMATO DE CONTRATO MENOR DE S</w:t>
      </w:r>
      <w:r w:rsidR="008E6D03">
        <w:rPr>
          <w:rFonts w:ascii="Arial Narrow" w:hAnsi="Arial Narrow"/>
          <w:b/>
          <w:bCs/>
          <w:sz w:val="20"/>
          <w:szCs w:val="20"/>
        </w:rPr>
        <w:t xml:space="preserve">UMINISTRO </w:t>
      </w:r>
    </w:p>
    <w:p w14:paraId="065DCB63" w14:textId="77777777" w:rsidR="001B3445" w:rsidRDefault="001B3445" w:rsidP="00C223A1">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7"/>
      </w:tblGrid>
      <w:tr w:rsidR="001B3445" w14:paraId="3F4B1976" w14:textId="77777777" w:rsidTr="00820EFE">
        <w:trPr>
          <w:trHeight w:val="430"/>
        </w:trPr>
        <w:tc>
          <w:tcPr>
            <w:tcW w:w="892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05148" w14:textId="77777777" w:rsidR="001B3445" w:rsidRDefault="001B3445" w:rsidP="00BC4871">
            <w:pPr>
              <w:autoSpaceDE w:val="0"/>
              <w:autoSpaceDN w:val="0"/>
              <w:adjustRightInd w:val="0"/>
              <w:spacing w:after="0" w:line="240" w:lineRule="auto"/>
              <w:jc w:val="center"/>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DETALLE DEL REQUERIMIENTO</w:t>
            </w:r>
          </w:p>
        </w:tc>
      </w:tr>
      <w:tr w:rsidR="001B3445" w14:paraId="22C82F7F"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F1CA9B2" w14:textId="6798F019"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Área usuaria </w:t>
            </w:r>
          </w:p>
        </w:tc>
        <w:tc>
          <w:tcPr>
            <w:tcW w:w="5527" w:type="dxa"/>
            <w:tcBorders>
              <w:top w:val="single" w:sz="4" w:space="0" w:color="000000"/>
              <w:left w:val="single" w:sz="4" w:space="0" w:color="000000"/>
              <w:bottom w:val="single" w:sz="4" w:space="0" w:color="000000"/>
              <w:right w:val="single" w:sz="4" w:space="0" w:color="000000"/>
            </w:tcBorders>
            <w:hideMark/>
          </w:tcPr>
          <w:p w14:paraId="49A6E5BC" w14:textId="779FB3D8" w:rsidR="001B3445" w:rsidRDefault="00BC4871"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Servicios Generales – Subgerencia de Logistica </w:t>
            </w:r>
          </w:p>
        </w:tc>
      </w:tr>
      <w:tr w:rsidR="001B3445" w14:paraId="349AB2AD"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74D2D893" w14:textId="77777777"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Número de Cuadro Multianual de Necesidades</w:t>
            </w:r>
          </w:p>
        </w:tc>
        <w:tc>
          <w:tcPr>
            <w:tcW w:w="5527" w:type="dxa"/>
            <w:tcBorders>
              <w:top w:val="single" w:sz="4" w:space="0" w:color="000000"/>
              <w:left w:val="single" w:sz="4" w:space="0" w:color="000000"/>
              <w:bottom w:val="single" w:sz="4" w:space="0" w:color="000000"/>
              <w:right w:val="single" w:sz="4" w:space="0" w:color="000000"/>
            </w:tcBorders>
            <w:hideMark/>
          </w:tcPr>
          <w:p w14:paraId="57CB7D81" w14:textId="77777777" w:rsidR="001B3445" w:rsidRDefault="001B3445" w:rsidP="00BC4871">
            <w:pPr>
              <w:autoSpaceDE w:val="0"/>
              <w:autoSpaceDN w:val="0"/>
              <w:adjustRightInd w:val="0"/>
              <w:spacing w:after="0" w:line="240" w:lineRule="auto"/>
              <w:rPr>
                <w:rFonts w:ascii="Arial Narrow" w:eastAsia="Calibri" w:hAnsi="Arial Narrow" w:cs="Calibri"/>
                <w:color w:val="0070C0"/>
                <w:kern w:val="2"/>
                <w:sz w:val="20"/>
                <w:szCs w:val="20"/>
                <w14:ligatures w14:val="standardContextual"/>
              </w:rPr>
            </w:pPr>
            <w:r>
              <w:rPr>
                <w:rFonts w:ascii="Arial Narrow" w:eastAsia="Calibri" w:hAnsi="Arial Narrow" w:cs="Calibri"/>
                <w:kern w:val="2"/>
                <w:sz w:val="20"/>
                <w:szCs w:val="20"/>
                <w14:ligatures w14:val="standardContextual"/>
              </w:rPr>
              <w:t>522</w:t>
            </w:r>
          </w:p>
        </w:tc>
      </w:tr>
      <w:tr w:rsidR="001B3445" w14:paraId="4842717D"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2DC57782" w14:textId="77777777"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Objetivo estratégico</w:t>
            </w:r>
          </w:p>
        </w:tc>
        <w:tc>
          <w:tcPr>
            <w:tcW w:w="5527" w:type="dxa"/>
            <w:tcBorders>
              <w:top w:val="single" w:sz="4" w:space="0" w:color="000000"/>
              <w:left w:val="single" w:sz="4" w:space="0" w:color="000000"/>
              <w:bottom w:val="single" w:sz="4" w:space="0" w:color="000000"/>
              <w:right w:val="single" w:sz="4" w:space="0" w:color="000000"/>
            </w:tcBorders>
          </w:tcPr>
          <w:p w14:paraId="0B8675D8" w14:textId="77777777"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bCs/>
                <w:iCs/>
                <w:kern w:val="2"/>
                <w:sz w:val="20"/>
                <w:szCs w:val="20"/>
                <w14:ligatures w14:val="standardContextual"/>
              </w:rPr>
              <w:t xml:space="preserve">Contar con un diseño organizacional, procesos, tecnología e infraestructura que busquen la eficiencia y contribuyan al logro de las metas y la rendición de cuentas en la SBS. </w:t>
            </w:r>
          </w:p>
          <w:p w14:paraId="40639B1D" w14:textId="77777777"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p>
        </w:tc>
      </w:tr>
      <w:tr w:rsidR="001B3445" w14:paraId="1B7A577E"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808ACF7" w14:textId="77777777"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Denominación de la Contratación</w:t>
            </w:r>
          </w:p>
        </w:tc>
        <w:tc>
          <w:tcPr>
            <w:tcW w:w="5527" w:type="dxa"/>
            <w:tcBorders>
              <w:top w:val="single" w:sz="4" w:space="0" w:color="000000"/>
              <w:left w:val="single" w:sz="4" w:space="0" w:color="000000"/>
              <w:bottom w:val="single" w:sz="4" w:space="0" w:color="000000"/>
              <w:right w:val="single" w:sz="4" w:space="0" w:color="000000"/>
            </w:tcBorders>
            <w:hideMark/>
          </w:tcPr>
          <w:p w14:paraId="2DB7F9BB" w14:textId="611619AF" w:rsidR="001B3445" w:rsidRPr="00745B5A" w:rsidRDefault="001B3445" w:rsidP="00BC4871">
            <w:pPr>
              <w:tabs>
                <w:tab w:val="left" w:pos="993"/>
              </w:tabs>
              <w:spacing w:after="0" w:line="240" w:lineRule="auto"/>
              <w:rPr>
                <w:rFonts w:ascii="Arial Narrow" w:hAnsi="Arial Narrow"/>
                <w:lang w:val="es-ES"/>
              </w:rPr>
            </w:pPr>
            <w:r>
              <w:rPr>
                <w:rFonts w:ascii="Arial Narrow" w:eastAsia="Calibri" w:hAnsi="Arial Narrow" w:cs="Calibri"/>
                <w:bCs/>
                <w:iCs/>
                <w:kern w:val="2"/>
                <w:sz w:val="20"/>
                <w:szCs w:val="20"/>
                <w14:ligatures w14:val="standardContextual"/>
              </w:rPr>
              <w:t>S</w:t>
            </w:r>
            <w:r w:rsidRPr="001B3445">
              <w:rPr>
                <w:rFonts w:ascii="Arial Narrow" w:eastAsia="Calibri" w:hAnsi="Arial Narrow" w:cs="Calibri"/>
                <w:bCs/>
                <w:iCs/>
                <w:kern w:val="2"/>
                <w:sz w:val="20"/>
                <w:szCs w:val="20"/>
                <w14:ligatures w14:val="standardContextual"/>
              </w:rPr>
              <w:t>uministro de materiales de ferretería para el servicio de mantenimiento de locales de la SBS</w:t>
            </w:r>
            <w:r>
              <w:rPr>
                <w:rFonts w:ascii="Arial Narrow" w:hAnsi="Arial Narrow"/>
                <w:lang w:val="es-ES"/>
              </w:rPr>
              <w:t xml:space="preserve">.  </w:t>
            </w:r>
          </w:p>
          <w:p w14:paraId="3FE0506E" w14:textId="7988EDA0"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 </w:t>
            </w:r>
          </w:p>
        </w:tc>
      </w:tr>
      <w:tr w:rsidR="001B3445" w14:paraId="0D2089E1" w14:textId="77777777" w:rsidTr="00737BA8">
        <w:trPr>
          <w:trHeight w:val="368"/>
        </w:trPr>
        <w:tc>
          <w:tcPr>
            <w:tcW w:w="3402" w:type="dxa"/>
            <w:tcBorders>
              <w:top w:val="single" w:sz="4" w:space="0" w:color="000000"/>
              <w:left w:val="single" w:sz="4" w:space="0" w:color="000000"/>
              <w:bottom w:val="single" w:sz="4" w:space="0" w:color="000000"/>
              <w:right w:val="single" w:sz="4" w:space="0" w:color="000000"/>
            </w:tcBorders>
            <w:vAlign w:val="center"/>
            <w:hideMark/>
          </w:tcPr>
          <w:p w14:paraId="3F7B33D9" w14:textId="77777777" w:rsidR="001B3445"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Persona de contacto del AU o ATE</w:t>
            </w:r>
          </w:p>
        </w:tc>
        <w:tc>
          <w:tcPr>
            <w:tcW w:w="5527" w:type="dxa"/>
            <w:tcBorders>
              <w:top w:val="single" w:sz="4" w:space="0" w:color="000000"/>
              <w:left w:val="single" w:sz="4" w:space="0" w:color="000000"/>
              <w:bottom w:val="single" w:sz="4" w:space="0" w:color="000000"/>
              <w:right w:val="single" w:sz="4" w:space="0" w:color="000000"/>
            </w:tcBorders>
            <w:hideMark/>
          </w:tcPr>
          <w:p w14:paraId="7480D2B6" w14:textId="59DC5D40" w:rsidR="001B3445" w:rsidRDefault="00C223A1"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Leonor Condori   </w:t>
            </w:r>
          </w:p>
        </w:tc>
      </w:tr>
    </w:tbl>
    <w:p w14:paraId="345636A9" w14:textId="77777777" w:rsidR="001B3445" w:rsidRDefault="001B3445" w:rsidP="00C223A1">
      <w:pPr>
        <w:autoSpaceDE w:val="0"/>
        <w:autoSpaceDN w:val="0"/>
        <w:adjustRightInd w:val="0"/>
        <w:spacing w:after="0" w:line="240" w:lineRule="auto"/>
        <w:rPr>
          <w:rFonts w:ascii="Arial Narrow" w:hAnsi="Arial Narrow" w:cs="Calibri"/>
          <w:b/>
          <w:bCs/>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2"/>
        <w:gridCol w:w="5544"/>
      </w:tblGrid>
      <w:tr w:rsidR="001B3445" w14:paraId="19AD75F9" w14:textId="77777777" w:rsidTr="00820EFE">
        <w:tc>
          <w:tcPr>
            <w:tcW w:w="3402" w:type="dxa"/>
            <w:tcBorders>
              <w:top w:val="single" w:sz="4" w:space="0" w:color="000000"/>
              <w:left w:val="single" w:sz="4" w:space="0" w:color="000000"/>
              <w:bottom w:val="single" w:sz="4" w:space="0" w:color="000000"/>
              <w:right w:val="single" w:sz="4" w:space="0" w:color="000000"/>
            </w:tcBorders>
            <w:vAlign w:val="center"/>
            <w:hideMark/>
          </w:tcPr>
          <w:p w14:paraId="664F2314" w14:textId="77777777" w:rsidR="001B3445" w:rsidRDefault="001B3445" w:rsidP="00C223A1">
            <w:pPr>
              <w:autoSpaceDE w:val="0"/>
              <w:autoSpaceDN w:val="0"/>
              <w:adjustRightInd w:val="0"/>
              <w:spacing w:after="0" w:line="240" w:lineRule="auto"/>
              <w:rPr>
                <w:rFonts w:ascii="Arial Narrow" w:eastAsia="Calibri" w:hAnsi="Arial Narrow" w:cs="Calibri"/>
                <w:b/>
                <w:bCs/>
                <w:kern w:val="2"/>
                <w:sz w:val="20"/>
                <w:szCs w:val="20"/>
                <w14:ligatures w14:val="standardContextual"/>
              </w:rPr>
            </w:pPr>
            <w:bookmarkStart w:id="0" w:name="_Hlk196305482"/>
            <w:r>
              <w:rPr>
                <w:rFonts w:ascii="Arial Narrow" w:eastAsia="Calibri" w:hAnsi="Arial Narrow" w:cs="Calibri"/>
                <w:b/>
                <w:bCs/>
                <w:kern w:val="2"/>
                <w:sz w:val="20"/>
                <w:szCs w:val="20"/>
                <w14:ligatures w14:val="standardContextual"/>
              </w:rPr>
              <w:t xml:space="preserve">FINALIDAD PUBLICA  </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05019E92" w14:textId="4C210E8F" w:rsidR="001B3445" w:rsidRDefault="001B3445" w:rsidP="00BC4871">
            <w:pPr>
              <w:spacing w:after="0" w:line="240" w:lineRule="auto"/>
              <w:ind w:left="20"/>
              <w:jc w:val="both"/>
              <w:rPr>
                <w:rFonts w:ascii="Arial Narrow" w:hAnsi="Arial Narrow" w:cs="Calibri"/>
                <w:bCs/>
                <w:kern w:val="2"/>
                <w:sz w:val="20"/>
                <w:szCs w:val="20"/>
                <w14:ligatures w14:val="standardContextual"/>
              </w:rPr>
            </w:pPr>
            <w:r>
              <w:rPr>
                <w:rFonts w:ascii="Arial Narrow" w:hAnsi="Arial Narrow" w:cs="Calibri"/>
                <w:bCs/>
                <w:kern w:val="2"/>
                <w:sz w:val="20"/>
                <w:szCs w:val="20"/>
                <w14:ligatures w14:val="standardContextual"/>
              </w:rPr>
              <w:t xml:space="preserve">La presente contratación tiene como finalidad contar </w:t>
            </w:r>
            <w:r w:rsidR="009D758B">
              <w:rPr>
                <w:rFonts w:ascii="Arial Narrow" w:hAnsi="Arial Narrow" w:cs="Calibri"/>
                <w:bCs/>
                <w:kern w:val="2"/>
                <w:sz w:val="20"/>
                <w:szCs w:val="20"/>
                <w14:ligatures w14:val="standardContextual"/>
              </w:rPr>
              <w:t xml:space="preserve">con </w:t>
            </w:r>
            <w:proofErr w:type="gramStart"/>
            <w:r w:rsidR="009D758B">
              <w:rPr>
                <w:rFonts w:ascii="Arial Narrow" w:hAnsi="Arial Narrow" w:cs="Calibri"/>
                <w:bCs/>
                <w:kern w:val="2"/>
                <w:sz w:val="20"/>
                <w:szCs w:val="20"/>
                <w14:ligatures w14:val="standardContextual"/>
              </w:rPr>
              <w:t>oficinas</w:t>
            </w:r>
            <w:r w:rsidR="008E6D03">
              <w:rPr>
                <w:rFonts w:ascii="Arial Narrow" w:hAnsi="Arial Narrow" w:cs="Calibri"/>
                <w:bCs/>
                <w:kern w:val="2"/>
                <w:sz w:val="20"/>
                <w:szCs w:val="20"/>
                <w14:ligatures w14:val="standardContextual"/>
              </w:rPr>
              <w:t xml:space="preserve"> </w:t>
            </w:r>
            <w:r>
              <w:rPr>
                <w:rFonts w:ascii="Arial Narrow" w:hAnsi="Arial Narrow" w:cs="Calibri"/>
                <w:bCs/>
                <w:kern w:val="2"/>
                <w:sz w:val="20"/>
                <w:szCs w:val="20"/>
                <w14:ligatures w14:val="standardContextual"/>
              </w:rPr>
              <w:t xml:space="preserve"> adecuado</w:t>
            </w:r>
            <w:r w:rsidR="008E6D03">
              <w:rPr>
                <w:rFonts w:ascii="Arial Narrow" w:hAnsi="Arial Narrow" w:cs="Calibri"/>
                <w:bCs/>
                <w:kern w:val="2"/>
                <w:sz w:val="20"/>
                <w:szCs w:val="20"/>
                <w14:ligatures w14:val="standardContextual"/>
              </w:rPr>
              <w:t>s</w:t>
            </w:r>
            <w:proofErr w:type="gramEnd"/>
            <w:r>
              <w:rPr>
                <w:rFonts w:ascii="Arial Narrow" w:hAnsi="Arial Narrow" w:cs="Calibri"/>
                <w:bCs/>
                <w:kern w:val="2"/>
                <w:sz w:val="20"/>
                <w:szCs w:val="20"/>
                <w14:ligatures w14:val="standardContextual"/>
              </w:rPr>
              <w:t xml:space="preserve"> para el funcionamiento de las oficinas administrativas de la Gerencia de Tecnologías de la Información - GTI</w:t>
            </w:r>
            <w:r>
              <w:rPr>
                <w:rFonts w:ascii="Arial Narrow" w:eastAsia="Calibri" w:hAnsi="Arial Narrow" w:cs="Calibri"/>
                <w:bCs/>
                <w:iCs/>
                <w:kern w:val="2"/>
                <w:sz w:val="20"/>
                <w:szCs w:val="20"/>
                <w14:ligatures w14:val="standardContextual"/>
              </w:rPr>
              <w:t>.</w:t>
            </w:r>
            <w:r>
              <w:rPr>
                <w:rFonts w:ascii="Arial Narrow" w:hAnsi="Arial Narrow" w:cs="Calibri"/>
                <w:bCs/>
                <w:kern w:val="2"/>
                <w:sz w:val="20"/>
                <w:szCs w:val="20"/>
                <w14:ligatures w14:val="standardContextual"/>
              </w:rPr>
              <w:t xml:space="preserve"> Esto contribuirá al cumplimiento de los objetivos institucionales de la Superintendencia de Banca, Seguros y AFP (SBS), orientados a proteger los intereses de los depositantes, asegurados y afiliados al Sistema Privado de Pensiones. Asimismo, se busca garantizar el funcionamiento eficiente, competitivo, sólido y confiable de los sistemas financiero, de seguros y de pensiones, así como prevenir y detectar el lavado de activos y el financiamiento del terrorismo.</w:t>
            </w:r>
          </w:p>
          <w:p w14:paraId="2A2CF486" w14:textId="77777777" w:rsidR="001B3445" w:rsidRDefault="001B3445" w:rsidP="00BC4871">
            <w:pPr>
              <w:autoSpaceDE w:val="0"/>
              <w:autoSpaceDN w:val="0"/>
              <w:adjustRightInd w:val="0"/>
              <w:spacing w:after="0" w:line="240" w:lineRule="auto"/>
              <w:ind w:left="20"/>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 </w:t>
            </w:r>
          </w:p>
        </w:tc>
      </w:tr>
      <w:tr w:rsidR="001B3445" w14:paraId="0814A2F3" w14:textId="77777777" w:rsidTr="00820EFE">
        <w:tc>
          <w:tcPr>
            <w:tcW w:w="3402" w:type="dxa"/>
            <w:tcBorders>
              <w:top w:val="single" w:sz="4" w:space="0" w:color="000000"/>
              <w:left w:val="single" w:sz="4" w:space="0" w:color="000000"/>
              <w:bottom w:val="single" w:sz="4" w:space="0" w:color="000000"/>
              <w:right w:val="single" w:sz="4" w:space="0" w:color="000000"/>
            </w:tcBorders>
            <w:vAlign w:val="center"/>
            <w:hideMark/>
          </w:tcPr>
          <w:p w14:paraId="2E939B43" w14:textId="77777777" w:rsidR="001B3445" w:rsidRDefault="001B3445" w:rsidP="00C223A1">
            <w:pPr>
              <w:autoSpaceDE w:val="0"/>
              <w:autoSpaceDN w:val="0"/>
              <w:adjustRightInd w:val="0"/>
              <w:spacing w:after="0" w:line="240" w:lineRule="auto"/>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OBJETIVO DE LA CONTRATACION </w:t>
            </w:r>
          </w:p>
        </w:tc>
        <w:tc>
          <w:tcPr>
            <w:tcW w:w="5529" w:type="dxa"/>
            <w:tcBorders>
              <w:top w:val="single" w:sz="4" w:space="0" w:color="000000"/>
              <w:left w:val="single" w:sz="4" w:space="0" w:color="000000"/>
              <w:bottom w:val="single" w:sz="4" w:space="0" w:color="000000"/>
              <w:right w:val="single" w:sz="4" w:space="0" w:color="000000"/>
            </w:tcBorders>
            <w:vAlign w:val="center"/>
            <w:hideMark/>
          </w:tcPr>
          <w:p w14:paraId="6FB82FF4" w14:textId="4F257888" w:rsidR="001B3445" w:rsidRDefault="00BC4871"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kern w:val="2"/>
                <w:sz w:val="20"/>
                <w:szCs w:val="20"/>
                <w14:ligatures w14:val="standardContextual"/>
              </w:rPr>
              <w:t>Adquisición</w:t>
            </w:r>
            <w:r w:rsidR="00C223A1">
              <w:rPr>
                <w:rFonts w:ascii="Arial Narrow" w:eastAsia="Calibri" w:hAnsi="Arial Narrow" w:cs="Calibri"/>
                <w:kern w:val="2"/>
                <w:sz w:val="20"/>
                <w:szCs w:val="20"/>
                <w14:ligatures w14:val="standardContextual"/>
              </w:rPr>
              <w:t xml:space="preserve"> de materiales de </w:t>
            </w:r>
            <w:r>
              <w:rPr>
                <w:rFonts w:ascii="Arial Narrow" w:eastAsia="Calibri" w:hAnsi="Arial Narrow" w:cs="Calibri"/>
                <w:kern w:val="2"/>
                <w:sz w:val="20"/>
                <w:szCs w:val="20"/>
                <w14:ligatures w14:val="standardContextual"/>
              </w:rPr>
              <w:t>ferretería</w:t>
            </w:r>
            <w:r w:rsidR="00C223A1">
              <w:rPr>
                <w:rFonts w:ascii="Arial Narrow" w:eastAsia="Calibri" w:hAnsi="Arial Narrow" w:cs="Calibri"/>
                <w:kern w:val="2"/>
                <w:sz w:val="20"/>
                <w:szCs w:val="20"/>
                <w14:ligatures w14:val="standardContextual"/>
              </w:rPr>
              <w:t xml:space="preserve"> para el servicio de mantenimiento de locales de </w:t>
            </w:r>
            <w:proofErr w:type="gramStart"/>
            <w:r w:rsidR="00C223A1">
              <w:rPr>
                <w:rFonts w:ascii="Arial Narrow" w:eastAsia="Calibri" w:hAnsi="Arial Narrow" w:cs="Calibri"/>
                <w:kern w:val="2"/>
                <w:sz w:val="20"/>
                <w:szCs w:val="20"/>
                <w14:ligatures w14:val="standardContextual"/>
              </w:rPr>
              <w:t xml:space="preserve">la </w:t>
            </w:r>
            <w:r>
              <w:rPr>
                <w:rFonts w:ascii="Arial Narrow" w:eastAsia="Calibri" w:hAnsi="Arial Narrow" w:cs="Calibri"/>
                <w:kern w:val="2"/>
                <w:sz w:val="20"/>
                <w:szCs w:val="20"/>
                <w14:ligatures w14:val="standardContextual"/>
              </w:rPr>
              <w:t xml:space="preserve"> SBS</w:t>
            </w:r>
            <w:proofErr w:type="gramEnd"/>
            <w:r w:rsidR="00C223A1">
              <w:rPr>
                <w:rFonts w:ascii="Arial Narrow" w:eastAsia="Calibri" w:hAnsi="Arial Narrow" w:cs="Calibri"/>
                <w:kern w:val="2"/>
                <w:sz w:val="20"/>
                <w:szCs w:val="20"/>
                <w14:ligatures w14:val="standardContextual"/>
              </w:rPr>
              <w:t xml:space="preserve">.   </w:t>
            </w:r>
          </w:p>
        </w:tc>
      </w:tr>
      <w:tr w:rsidR="001B3445" w14:paraId="35DD92A7" w14:textId="77777777" w:rsidTr="00820EFE">
        <w:trPr>
          <w:trHeight w:val="441"/>
        </w:trPr>
        <w:tc>
          <w:tcPr>
            <w:tcW w:w="8931" w:type="dxa"/>
            <w:gridSpan w:val="2"/>
            <w:tcBorders>
              <w:top w:val="single" w:sz="4" w:space="0" w:color="000000"/>
              <w:left w:val="single" w:sz="4" w:space="0" w:color="000000"/>
              <w:bottom w:val="single" w:sz="4" w:space="0" w:color="auto"/>
              <w:right w:val="single" w:sz="4" w:space="0" w:color="000000"/>
            </w:tcBorders>
            <w:vAlign w:val="center"/>
            <w:hideMark/>
          </w:tcPr>
          <w:p w14:paraId="1ABBE8C5" w14:textId="0AEF6D2F"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CARACTERISTICAS DEL S</w:t>
            </w:r>
            <w:r w:rsidR="008E6D03">
              <w:rPr>
                <w:rFonts w:ascii="Arial Narrow" w:eastAsia="Calibri" w:hAnsi="Arial Narrow" w:cs="Calibri"/>
                <w:b/>
                <w:bCs/>
                <w:kern w:val="2"/>
                <w:sz w:val="20"/>
                <w:szCs w:val="20"/>
                <w14:ligatures w14:val="standardContextual"/>
              </w:rPr>
              <w:t xml:space="preserve">UMINISTRO </w:t>
            </w:r>
            <w:r>
              <w:rPr>
                <w:rFonts w:ascii="Arial Narrow" w:eastAsia="Calibri" w:hAnsi="Arial Narrow" w:cs="Calibri"/>
                <w:b/>
                <w:bCs/>
                <w:kern w:val="2"/>
                <w:sz w:val="20"/>
                <w:szCs w:val="20"/>
                <w14:ligatures w14:val="standardContextual"/>
              </w:rPr>
              <w:t xml:space="preserve"> </w:t>
            </w:r>
          </w:p>
        </w:tc>
      </w:tr>
      <w:tr w:rsidR="001B3445" w14:paraId="27C2B436" w14:textId="77777777" w:rsidTr="00BC4871">
        <w:trPr>
          <w:trHeight w:val="621"/>
        </w:trPr>
        <w:tc>
          <w:tcPr>
            <w:tcW w:w="8931" w:type="dxa"/>
            <w:gridSpan w:val="2"/>
            <w:tcBorders>
              <w:top w:val="single" w:sz="4" w:space="0" w:color="000000"/>
              <w:left w:val="single" w:sz="4" w:space="0" w:color="000000"/>
              <w:bottom w:val="single" w:sz="4" w:space="0" w:color="000000"/>
              <w:right w:val="single" w:sz="4" w:space="0" w:color="000000"/>
            </w:tcBorders>
          </w:tcPr>
          <w:p w14:paraId="0154A821" w14:textId="44B0919D" w:rsidR="001B3445"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Las características del suministro de materiales de ferretería se indica en el ANEXO A que se adjunta al presente documento</w:t>
            </w:r>
            <w:r w:rsidR="00BC4871">
              <w:rPr>
                <w:rFonts w:ascii="Arial Narrow" w:eastAsia="Calibri" w:hAnsi="Arial Narrow" w:cs="Calibri"/>
                <w:kern w:val="2"/>
                <w:sz w:val="20"/>
                <w:szCs w:val="20"/>
                <w14:ligatures w14:val="standardContextual"/>
              </w:rPr>
              <w:t>.</w:t>
            </w:r>
            <w:r>
              <w:rPr>
                <w:rFonts w:ascii="Arial Narrow" w:eastAsia="Calibri" w:hAnsi="Arial Narrow" w:cs="Calibri"/>
                <w:kern w:val="2"/>
                <w:sz w:val="20"/>
                <w:szCs w:val="20"/>
                <w14:ligatures w14:val="standardContextual"/>
              </w:rPr>
              <w:t xml:space="preserve"> </w:t>
            </w:r>
          </w:p>
        </w:tc>
      </w:tr>
      <w:tr w:rsidR="001B3445" w14:paraId="4B49DFF8" w14:textId="77777777" w:rsidTr="00BC4871">
        <w:trPr>
          <w:trHeight w:val="417"/>
        </w:trPr>
        <w:tc>
          <w:tcPr>
            <w:tcW w:w="8931" w:type="dxa"/>
            <w:gridSpan w:val="2"/>
            <w:tcBorders>
              <w:top w:val="single" w:sz="4" w:space="0" w:color="000000"/>
              <w:left w:val="single" w:sz="4" w:space="0" w:color="000000"/>
              <w:bottom w:val="single" w:sz="4" w:space="0" w:color="000000"/>
              <w:right w:val="single" w:sz="4" w:space="0" w:color="000000"/>
            </w:tcBorders>
            <w:vAlign w:val="center"/>
            <w:hideMark/>
          </w:tcPr>
          <w:p w14:paraId="73883443" w14:textId="77777777"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REQUISITOS DEL PROVEEDOR </w:t>
            </w:r>
          </w:p>
        </w:tc>
      </w:tr>
      <w:tr w:rsidR="001B3445" w14:paraId="157B2BDE" w14:textId="77777777" w:rsidTr="00820EFE">
        <w:trPr>
          <w:trHeight w:val="400"/>
        </w:trPr>
        <w:tc>
          <w:tcPr>
            <w:tcW w:w="8931" w:type="dxa"/>
            <w:gridSpan w:val="2"/>
            <w:tcBorders>
              <w:top w:val="single" w:sz="4" w:space="0" w:color="000000"/>
              <w:left w:val="single" w:sz="4" w:space="0" w:color="000000"/>
              <w:bottom w:val="single" w:sz="4" w:space="0" w:color="000000"/>
              <w:right w:val="single" w:sz="4" w:space="0" w:color="000000"/>
            </w:tcBorders>
            <w:vAlign w:val="center"/>
          </w:tcPr>
          <w:p w14:paraId="2843CF60" w14:textId="2E79D7D6" w:rsidR="00AB6B2E" w:rsidRPr="00AB6B2E" w:rsidRDefault="00AB6B2E" w:rsidP="00AB6B2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C0251">
              <w:rPr>
                <w:rFonts w:ascii="Arial Narrow" w:hAnsi="Arial Narrow" w:cs="Arial"/>
                <w:iCs/>
                <w:lang w:eastAsia="es-ES"/>
              </w:rPr>
              <w:t xml:space="preserve">El </w:t>
            </w:r>
            <w:r w:rsidRPr="00AB6B2E">
              <w:rPr>
                <w:rFonts w:ascii="Arial Narrow" w:eastAsia="Calibri" w:hAnsi="Arial Narrow" w:cs="Calibri"/>
                <w:kern w:val="2"/>
                <w:sz w:val="20"/>
                <w:szCs w:val="20"/>
                <w14:ligatures w14:val="standardContextual"/>
              </w:rPr>
              <w:t xml:space="preserve">postor debe acreditar un monto facturado acumulado equivalente a S/ </w:t>
            </w:r>
            <w:r>
              <w:rPr>
                <w:rFonts w:ascii="Arial Narrow" w:eastAsia="Calibri" w:hAnsi="Arial Narrow" w:cs="Calibri"/>
                <w:kern w:val="2"/>
                <w:sz w:val="20"/>
                <w:szCs w:val="20"/>
                <w14:ligatures w14:val="standardContextual"/>
              </w:rPr>
              <w:t>80,</w:t>
            </w:r>
            <w:r w:rsidRPr="00AB6B2E">
              <w:rPr>
                <w:rFonts w:ascii="Arial Narrow" w:eastAsia="Calibri" w:hAnsi="Arial Narrow" w:cs="Calibri"/>
                <w:kern w:val="2"/>
                <w:sz w:val="20"/>
                <w:szCs w:val="20"/>
                <w14:ligatures w14:val="standardContextual"/>
              </w:rPr>
              <w:t>000.00 (</w:t>
            </w:r>
            <w:r>
              <w:rPr>
                <w:rFonts w:ascii="Arial Narrow" w:eastAsia="Calibri" w:hAnsi="Arial Narrow" w:cs="Calibri"/>
                <w:kern w:val="2"/>
                <w:sz w:val="20"/>
                <w:szCs w:val="20"/>
                <w14:ligatures w14:val="standardContextual"/>
              </w:rPr>
              <w:t xml:space="preserve">ochenta </w:t>
            </w:r>
            <w:r w:rsidRPr="00AB6B2E">
              <w:rPr>
                <w:rFonts w:ascii="Arial Narrow" w:eastAsia="Calibri" w:hAnsi="Arial Narrow" w:cs="Calibri"/>
                <w:kern w:val="2"/>
                <w:sz w:val="20"/>
                <w:szCs w:val="20"/>
                <w14:ligatures w14:val="standardContextual"/>
              </w:rPr>
              <w:t xml:space="preserve">mil con 00/100 Soles) por la </w:t>
            </w:r>
            <w:r>
              <w:rPr>
                <w:rFonts w:ascii="Arial Narrow" w:eastAsia="Calibri" w:hAnsi="Arial Narrow" w:cs="Calibri"/>
                <w:kern w:val="2"/>
                <w:sz w:val="20"/>
                <w:szCs w:val="20"/>
                <w14:ligatures w14:val="standardContextual"/>
              </w:rPr>
              <w:t>venta de materiales de ferretería en general</w:t>
            </w:r>
            <w:r w:rsidRPr="00AB6B2E">
              <w:rPr>
                <w:rFonts w:ascii="Arial Narrow" w:eastAsia="Calibri" w:hAnsi="Arial Narrow" w:cs="Calibri"/>
                <w:kern w:val="2"/>
                <w:sz w:val="20"/>
                <w:szCs w:val="20"/>
                <w14:ligatures w14:val="standardContextual"/>
              </w:rPr>
              <w:t xml:space="preserve"> durante los cinco (5) años anteriores a la fecha de la presentación de la cotización. </w:t>
            </w:r>
          </w:p>
          <w:p w14:paraId="70375314" w14:textId="4C774FF2" w:rsidR="001B3445" w:rsidRDefault="00AB6B2E" w:rsidP="00AB6B2E">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AB6B2E">
              <w:rPr>
                <w:rFonts w:ascii="Arial Narrow" w:eastAsia="Calibri" w:hAnsi="Arial Narrow" w:cs="Calibri"/>
                <w:kern w:val="2"/>
                <w:sz w:val="20"/>
                <w:szCs w:val="20"/>
                <w14:ligatures w14:val="standardContextual"/>
              </w:rPr>
              <w:t>La experiencia del postor se acreditará con copia simple de contratos u órdenes de servicios, y su respectiva conformidad o constancia de prestación; o comprobantes de pago</w:t>
            </w:r>
          </w:p>
        </w:tc>
      </w:tr>
    </w:tbl>
    <w:p w14:paraId="314E9208" w14:textId="77777777" w:rsidR="001B3445" w:rsidRDefault="001B3445" w:rsidP="00BC4871">
      <w:pPr>
        <w:spacing w:after="0" w:line="240" w:lineRule="auto"/>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1B3445" w14:paraId="56AF97FE" w14:textId="77777777" w:rsidTr="00820EFE">
        <w:trPr>
          <w:trHeight w:val="420"/>
        </w:trPr>
        <w:tc>
          <w:tcPr>
            <w:tcW w:w="2977" w:type="dxa"/>
            <w:tcBorders>
              <w:top w:val="single" w:sz="4" w:space="0" w:color="000000"/>
              <w:left w:val="single" w:sz="4" w:space="0" w:color="000000"/>
              <w:bottom w:val="single" w:sz="4" w:space="0" w:color="000000"/>
              <w:right w:val="single" w:sz="4" w:space="0" w:color="000000"/>
            </w:tcBorders>
            <w:vAlign w:val="center"/>
          </w:tcPr>
          <w:p w14:paraId="2E450118" w14:textId="5951C929"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LUGAR Y PLAZO DE E</w:t>
            </w:r>
            <w:r w:rsidR="008E6D03">
              <w:rPr>
                <w:rFonts w:ascii="Arial Narrow" w:eastAsia="Calibri" w:hAnsi="Arial Narrow" w:cs="Calibri"/>
                <w:b/>
                <w:bCs/>
                <w:kern w:val="2"/>
                <w:sz w:val="20"/>
                <w:szCs w:val="20"/>
                <w14:ligatures w14:val="standardContextual"/>
              </w:rPr>
              <w:t>NTREGA DE LOS MATERIALE</w:t>
            </w:r>
            <w:r w:rsidR="00BC4871">
              <w:rPr>
                <w:rFonts w:ascii="Arial Narrow" w:eastAsia="Calibri" w:hAnsi="Arial Narrow" w:cs="Calibri"/>
                <w:b/>
                <w:bCs/>
                <w:kern w:val="2"/>
                <w:sz w:val="20"/>
                <w:szCs w:val="20"/>
                <w14:ligatures w14:val="standardContextual"/>
              </w:rPr>
              <w:t>S</w:t>
            </w:r>
            <w:r w:rsidR="008E6D03">
              <w:rPr>
                <w:rFonts w:ascii="Arial Narrow" w:eastAsia="Calibri" w:hAnsi="Arial Narrow" w:cs="Calibri"/>
                <w:b/>
                <w:bCs/>
                <w:kern w:val="2"/>
                <w:sz w:val="20"/>
                <w:szCs w:val="20"/>
                <w14:ligatures w14:val="standardContextual"/>
              </w:rPr>
              <w:t xml:space="preserve">: </w:t>
            </w:r>
            <w:r>
              <w:rPr>
                <w:rFonts w:ascii="Arial Narrow" w:eastAsia="Calibri" w:hAnsi="Arial Narrow" w:cs="Calibri"/>
                <w:b/>
                <w:bCs/>
                <w:kern w:val="2"/>
                <w:sz w:val="20"/>
                <w:szCs w:val="20"/>
                <w14:ligatures w14:val="standardContextual"/>
              </w:rPr>
              <w:t xml:space="preserve"> </w:t>
            </w:r>
          </w:p>
          <w:p w14:paraId="2847B46F" w14:textId="77777777"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61E1E16F" w14:textId="52E7DF14" w:rsidR="001B3445" w:rsidRPr="00BC4871" w:rsidRDefault="00C223A1"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L</w:t>
            </w:r>
            <w:r w:rsidRPr="00BC4871">
              <w:rPr>
                <w:rFonts w:ascii="Arial Narrow" w:eastAsia="Calibri" w:hAnsi="Arial Narrow" w:cs="Calibri"/>
                <w:kern w:val="2"/>
                <w:sz w:val="20"/>
                <w:szCs w:val="20"/>
                <w14:ligatures w14:val="standardContextual"/>
              </w:rPr>
              <w:t xml:space="preserve">ugar: </w:t>
            </w:r>
            <w:r>
              <w:rPr>
                <w:rFonts w:ascii="Arial Narrow" w:eastAsia="Calibri" w:hAnsi="Arial Narrow" w:cs="Calibri"/>
                <w:kern w:val="2"/>
                <w:sz w:val="20"/>
                <w:szCs w:val="20"/>
                <w14:ligatures w14:val="standardContextual"/>
              </w:rPr>
              <w:t>C</w:t>
            </w:r>
            <w:r w:rsidRPr="00BC4871">
              <w:rPr>
                <w:rFonts w:ascii="Arial Narrow" w:eastAsia="Calibri" w:hAnsi="Arial Narrow" w:cs="Calibri"/>
                <w:kern w:val="2"/>
                <w:sz w:val="20"/>
                <w:szCs w:val="20"/>
                <w14:ligatures w14:val="standardContextual"/>
              </w:rPr>
              <w:t xml:space="preserve">alle </w:t>
            </w:r>
            <w:r>
              <w:rPr>
                <w:rFonts w:ascii="Arial Narrow" w:eastAsia="Calibri" w:hAnsi="Arial Narrow" w:cs="Calibri"/>
                <w:kern w:val="2"/>
                <w:sz w:val="20"/>
                <w:szCs w:val="20"/>
                <w14:ligatures w14:val="standardContextual"/>
              </w:rPr>
              <w:t>B</w:t>
            </w:r>
            <w:r w:rsidRPr="00BC4871">
              <w:rPr>
                <w:rFonts w:ascii="Arial Narrow" w:eastAsia="Calibri" w:hAnsi="Arial Narrow" w:cs="Calibri"/>
                <w:kern w:val="2"/>
                <w:sz w:val="20"/>
                <w:szCs w:val="20"/>
                <w14:ligatures w14:val="standardContextual"/>
              </w:rPr>
              <w:t xml:space="preserve">arcelona </w:t>
            </w:r>
            <w:r>
              <w:rPr>
                <w:rFonts w:ascii="Arial Narrow" w:eastAsia="Calibri" w:hAnsi="Arial Narrow" w:cs="Calibri"/>
                <w:kern w:val="2"/>
                <w:sz w:val="20"/>
                <w:szCs w:val="20"/>
                <w14:ligatures w14:val="standardContextual"/>
              </w:rPr>
              <w:t>N</w:t>
            </w:r>
            <w:r w:rsidRPr="00BC4871">
              <w:rPr>
                <w:rFonts w:ascii="Arial Narrow" w:eastAsia="Calibri" w:hAnsi="Arial Narrow" w:cs="Calibri"/>
                <w:kern w:val="2"/>
                <w:sz w:val="20"/>
                <w:szCs w:val="20"/>
                <w14:ligatures w14:val="standardContextual"/>
              </w:rPr>
              <w:t xml:space="preserve">° 131 </w:t>
            </w:r>
            <w:r w:rsidRPr="00C223A1">
              <w:rPr>
                <w:rFonts w:ascii="Arial Narrow" w:eastAsia="Calibri" w:hAnsi="Arial Narrow" w:cs="Calibri"/>
                <w:kern w:val="2"/>
                <w:sz w:val="20"/>
                <w:szCs w:val="20"/>
                <w14:ligatures w14:val="standardContextual"/>
              </w:rPr>
              <w:t>San Isidro</w:t>
            </w:r>
          </w:p>
          <w:p w14:paraId="0B1A9436" w14:textId="1C6C7A33" w:rsidR="004E0EEA" w:rsidRPr="004E0EEA" w:rsidRDefault="00BC4871" w:rsidP="004E0EEA">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BC4871">
              <w:rPr>
                <w:rFonts w:ascii="Arial Narrow" w:eastAsia="Calibri" w:hAnsi="Arial Narrow" w:cs="Calibri"/>
                <w:kern w:val="2"/>
                <w:sz w:val="20"/>
                <w:szCs w:val="20"/>
                <w14:ligatures w14:val="standardContextual"/>
              </w:rPr>
              <w:t xml:space="preserve">Plazo </w:t>
            </w:r>
            <w:r>
              <w:rPr>
                <w:rFonts w:ascii="Arial Narrow" w:eastAsia="Calibri" w:hAnsi="Arial Narrow" w:cs="Calibri"/>
                <w:kern w:val="2"/>
                <w:sz w:val="20"/>
                <w:szCs w:val="20"/>
                <w14:ligatures w14:val="standardContextual"/>
              </w:rPr>
              <w:t>d</w:t>
            </w:r>
            <w:r w:rsidRPr="00BC4871">
              <w:rPr>
                <w:rFonts w:ascii="Arial Narrow" w:eastAsia="Calibri" w:hAnsi="Arial Narrow" w:cs="Calibri"/>
                <w:kern w:val="2"/>
                <w:sz w:val="20"/>
                <w:szCs w:val="20"/>
                <w14:ligatures w14:val="standardContextual"/>
              </w:rPr>
              <w:t>e Entrega</w:t>
            </w:r>
            <w:r w:rsidR="00C223A1" w:rsidRPr="00BC4871">
              <w:rPr>
                <w:rFonts w:ascii="Arial Narrow" w:eastAsia="Calibri" w:hAnsi="Arial Narrow" w:cs="Calibri"/>
                <w:kern w:val="2"/>
                <w:sz w:val="20"/>
                <w:szCs w:val="20"/>
                <w14:ligatures w14:val="standardContextual"/>
              </w:rPr>
              <w:t>:</w:t>
            </w:r>
            <w:r w:rsidR="004E0EEA" w:rsidRPr="004E0EEA">
              <w:rPr>
                <w:rFonts w:ascii="Arial" w:eastAsiaTheme="minorHAnsi" w:hAnsi="Arial" w:cs="Arial"/>
                <w:color w:val="000000"/>
                <w:sz w:val="18"/>
                <w:szCs w:val="18"/>
                <w14:ligatures w14:val="standardContextual"/>
              </w:rPr>
              <w:t xml:space="preserve"> </w:t>
            </w:r>
            <w:r w:rsidR="004E0EEA" w:rsidRPr="004E0EEA">
              <w:rPr>
                <w:rFonts w:ascii="Arial Narrow" w:eastAsia="Calibri" w:hAnsi="Arial Narrow" w:cs="Calibri"/>
                <w:kern w:val="2"/>
                <w:sz w:val="20"/>
                <w:szCs w:val="20"/>
                <w14:ligatures w14:val="standardContextual"/>
              </w:rPr>
              <w:t xml:space="preserve">La entrega del suministro es de </w:t>
            </w:r>
            <w:r w:rsidR="004E0EEA">
              <w:rPr>
                <w:rFonts w:ascii="Arial Narrow" w:eastAsia="Calibri" w:hAnsi="Arial Narrow" w:cs="Calibri"/>
                <w:kern w:val="2"/>
                <w:sz w:val="20"/>
                <w:szCs w:val="20"/>
                <w14:ligatures w14:val="standardContextual"/>
              </w:rPr>
              <w:t>06</w:t>
            </w:r>
            <w:r w:rsidR="004E0EEA" w:rsidRPr="004E0EEA">
              <w:rPr>
                <w:rFonts w:ascii="Arial Narrow" w:eastAsia="Calibri" w:hAnsi="Arial Narrow" w:cs="Calibri"/>
                <w:kern w:val="2"/>
                <w:sz w:val="20"/>
                <w:szCs w:val="20"/>
                <w14:ligatures w14:val="standardContextual"/>
              </w:rPr>
              <w:t xml:space="preserve"> meses y/o hasta </w:t>
            </w:r>
            <w:r w:rsidR="004E0EEA">
              <w:rPr>
                <w:rFonts w:ascii="Arial Narrow" w:eastAsia="Calibri" w:hAnsi="Arial Narrow" w:cs="Calibri"/>
                <w:kern w:val="2"/>
                <w:sz w:val="20"/>
                <w:szCs w:val="20"/>
                <w14:ligatures w14:val="standardContextual"/>
              </w:rPr>
              <w:t>agotar el monto contratado</w:t>
            </w:r>
          </w:p>
          <w:p w14:paraId="68F0BF07" w14:textId="14254B2F" w:rsidR="001B3445" w:rsidRPr="00BC4871" w:rsidRDefault="004E0EEA"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4E0EEA">
              <w:rPr>
                <w:rFonts w:ascii="Arial Narrow" w:eastAsia="Calibri" w:hAnsi="Arial Narrow" w:cs="Calibri"/>
                <w:kern w:val="2"/>
                <w:sz w:val="20"/>
                <w:szCs w:val="20"/>
                <w14:ligatures w14:val="standardContextual"/>
              </w:rPr>
              <w:t xml:space="preserve">La 1era entrega deberá realizarse a partir de los </w:t>
            </w:r>
            <w:r w:rsidR="00C223A1" w:rsidRPr="00BC4871">
              <w:rPr>
                <w:rFonts w:ascii="Arial Narrow" w:eastAsia="Calibri" w:hAnsi="Arial Narrow" w:cs="Calibri"/>
                <w:kern w:val="2"/>
                <w:sz w:val="20"/>
                <w:szCs w:val="20"/>
                <w14:ligatures w14:val="standardContextual"/>
              </w:rPr>
              <w:t>2 días útiles posteriores de la fecha de</w:t>
            </w:r>
            <w:r w:rsidR="00A77FA6">
              <w:rPr>
                <w:rFonts w:ascii="Arial Narrow" w:eastAsia="Calibri" w:hAnsi="Arial Narrow" w:cs="Calibri"/>
                <w:kern w:val="2"/>
                <w:sz w:val="20"/>
                <w:szCs w:val="20"/>
                <w14:ligatures w14:val="standardContextual"/>
              </w:rPr>
              <w:t xml:space="preserve"> </w:t>
            </w:r>
            <w:r w:rsidR="00C223A1" w:rsidRPr="00BC4871">
              <w:rPr>
                <w:rFonts w:ascii="Arial Narrow" w:eastAsia="Calibri" w:hAnsi="Arial Narrow" w:cs="Calibri"/>
                <w:kern w:val="2"/>
                <w:sz w:val="20"/>
                <w:szCs w:val="20"/>
                <w14:ligatures w14:val="standardContextual"/>
              </w:rPr>
              <w:t>l</w:t>
            </w:r>
            <w:r w:rsidR="00A77FA6">
              <w:rPr>
                <w:rFonts w:ascii="Arial Narrow" w:eastAsia="Calibri" w:hAnsi="Arial Narrow" w:cs="Calibri"/>
                <w:kern w:val="2"/>
                <w:sz w:val="20"/>
                <w:szCs w:val="20"/>
                <w14:ligatures w14:val="standardContextual"/>
              </w:rPr>
              <w:t>a</w:t>
            </w:r>
            <w:r w:rsidR="00C223A1" w:rsidRPr="00BC4871">
              <w:rPr>
                <w:rFonts w:ascii="Arial Narrow" w:eastAsia="Calibri" w:hAnsi="Arial Narrow" w:cs="Calibri"/>
                <w:kern w:val="2"/>
                <w:sz w:val="20"/>
                <w:szCs w:val="20"/>
                <w14:ligatures w14:val="standardContextual"/>
              </w:rPr>
              <w:t xml:space="preserve"> </w:t>
            </w:r>
            <w:r w:rsidR="00A77FA6">
              <w:rPr>
                <w:rFonts w:ascii="Arial Narrow" w:eastAsia="Calibri" w:hAnsi="Arial Narrow" w:cs="Calibri"/>
                <w:kern w:val="2"/>
                <w:sz w:val="20"/>
                <w:szCs w:val="20"/>
                <w14:ligatures w14:val="standardContextual"/>
              </w:rPr>
              <w:t>solicitud</w:t>
            </w:r>
            <w:r w:rsidR="00C223A1" w:rsidRPr="00BC4871">
              <w:rPr>
                <w:rFonts w:ascii="Arial Narrow" w:eastAsia="Calibri" w:hAnsi="Arial Narrow" w:cs="Calibri"/>
                <w:kern w:val="2"/>
                <w:sz w:val="20"/>
                <w:szCs w:val="20"/>
                <w14:ligatures w14:val="standardContextual"/>
              </w:rPr>
              <w:t xml:space="preserve"> </w:t>
            </w:r>
            <w:r>
              <w:rPr>
                <w:rFonts w:ascii="Arial Narrow" w:eastAsia="Calibri" w:hAnsi="Arial Narrow" w:cs="Calibri"/>
                <w:kern w:val="2"/>
                <w:sz w:val="20"/>
                <w:szCs w:val="20"/>
                <w14:ligatures w14:val="standardContextual"/>
              </w:rPr>
              <w:t xml:space="preserve">remitida vía </w:t>
            </w:r>
            <w:r w:rsidR="00C223A1" w:rsidRPr="00BC4871">
              <w:rPr>
                <w:rFonts w:ascii="Arial Narrow" w:eastAsia="Calibri" w:hAnsi="Arial Narrow" w:cs="Calibri"/>
                <w:kern w:val="2"/>
                <w:sz w:val="20"/>
                <w:szCs w:val="20"/>
                <w14:ligatures w14:val="standardContextual"/>
              </w:rPr>
              <w:t xml:space="preserve">correo </w:t>
            </w:r>
            <w:r w:rsidR="00C223A1" w:rsidRPr="00C223A1">
              <w:rPr>
                <w:rFonts w:ascii="Arial Narrow" w:eastAsia="Calibri" w:hAnsi="Arial Narrow" w:cs="Calibri"/>
                <w:kern w:val="2"/>
                <w:sz w:val="20"/>
                <w:szCs w:val="20"/>
                <w14:ligatures w14:val="standardContextual"/>
              </w:rPr>
              <w:t>electrónico</w:t>
            </w:r>
            <w:r>
              <w:rPr>
                <w:rFonts w:ascii="Arial Narrow" w:eastAsia="Calibri" w:hAnsi="Arial Narrow" w:cs="Calibri"/>
                <w:kern w:val="2"/>
                <w:sz w:val="20"/>
                <w:szCs w:val="20"/>
                <w14:ligatures w14:val="standardContextual"/>
              </w:rPr>
              <w:t xml:space="preserve">, la </w:t>
            </w:r>
            <w:r w:rsidR="00C223A1" w:rsidRPr="00BC4871">
              <w:rPr>
                <w:rFonts w:ascii="Arial Narrow" w:eastAsia="Calibri" w:hAnsi="Arial Narrow" w:cs="Calibri"/>
                <w:kern w:val="2"/>
                <w:sz w:val="20"/>
                <w:szCs w:val="20"/>
                <w14:ligatures w14:val="standardContextual"/>
              </w:rPr>
              <w:t xml:space="preserve">frecuencia </w:t>
            </w:r>
            <w:r w:rsidR="0010221E">
              <w:rPr>
                <w:rFonts w:ascii="Arial Narrow" w:eastAsia="Calibri" w:hAnsi="Arial Narrow" w:cs="Calibri"/>
                <w:kern w:val="2"/>
                <w:sz w:val="20"/>
                <w:szCs w:val="20"/>
                <w14:ligatures w14:val="standardContextual"/>
              </w:rPr>
              <w:t xml:space="preserve">de solicitud de materiales </w:t>
            </w:r>
            <w:r w:rsidR="009D758B" w:rsidRPr="00C223A1">
              <w:rPr>
                <w:rFonts w:ascii="Arial Narrow" w:eastAsia="Calibri" w:hAnsi="Arial Narrow" w:cs="Calibri"/>
                <w:kern w:val="2"/>
                <w:sz w:val="20"/>
                <w:szCs w:val="20"/>
                <w14:ligatures w14:val="standardContextual"/>
              </w:rPr>
              <w:t>será</w:t>
            </w:r>
            <w:r w:rsidR="009D758B" w:rsidRPr="00BC4871">
              <w:rPr>
                <w:rFonts w:ascii="Arial Narrow" w:eastAsia="Calibri" w:hAnsi="Arial Narrow" w:cs="Calibri"/>
                <w:kern w:val="2"/>
                <w:sz w:val="20"/>
                <w:szCs w:val="20"/>
                <w14:ligatures w14:val="standardContextual"/>
              </w:rPr>
              <w:t xml:space="preserve"> semanal</w:t>
            </w:r>
            <w:r w:rsidR="00F93154">
              <w:rPr>
                <w:rFonts w:ascii="Arial Narrow" w:eastAsia="Calibri" w:hAnsi="Arial Narrow" w:cs="Calibri"/>
                <w:kern w:val="2"/>
                <w:sz w:val="20"/>
                <w:szCs w:val="20"/>
                <w14:ligatures w14:val="standardContextual"/>
              </w:rPr>
              <w:t xml:space="preserve">. </w:t>
            </w:r>
            <w:r w:rsidR="00C223A1" w:rsidRPr="00BC4871">
              <w:rPr>
                <w:rFonts w:ascii="Arial Narrow" w:eastAsia="Calibri" w:hAnsi="Arial Narrow" w:cs="Calibri"/>
                <w:kern w:val="2"/>
                <w:sz w:val="20"/>
                <w:szCs w:val="20"/>
                <w14:ligatures w14:val="standardContextual"/>
              </w:rPr>
              <w:t xml:space="preserve"> </w:t>
            </w:r>
          </w:p>
          <w:p w14:paraId="31925ABB" w14:textId="73496BB0" w:rsidR="00436567" w:rsidRDefault="00436567"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tc>
      </w:tr>
    </w:tbl>
    <w:p w14:paraId="2966BFDF" w14:textId="77777777" w:rsidR="001B3445" w:rsidRDefault="001B3445" w:rsidP="00BC4871">
      <w:pPr>
        <w:spacing w:after="0" w:line="240" w:lineRule="auto"/>
        <w:rPr>
          <w:rFonts w:ascii="Arial Narrow" w:hAnsi="Arial Narrow"/>
          <w:sz w:val="20"/>
          <w:szCs w:val="20"/>
        </w:rPr>
      </w:pPr>
    </w:p>
    <w:p w14:paraId="65DB8442" w14:textId="77777777" w:rsidR="001B3445" w:rsidRDefault="001B3445" w:rsidP="00BC4871">
      <w:pPr>
        <w:spacing w:after="0" w:line="240" w:lineRule="auto"/>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B3445" w14:paraId="60AF028B" w14:textId="77777777" w:rsidTr="00820EFE">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316DC54C" w14:textId="77777777"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CONFORMIDAD</w:t>
            </w:r>
          </w:p>
          <w:p w14:paraId="5B36CEF9" w14:textId="0B5DCB10" w:rsidR="00AB6B2E" w:rsidRPr="00AB6B2E" w:rsidRDefault="009D758B"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La conformidad del suministro la otorgará el área de servicios generales de la Subgerencia de Logistica. </w:t>
            </w:r>
          </w:p>
        </w:tc>
      </w:tr>
      <w:tr w:rsidR="001B3445" w14:paraId="13684D45" w14:textId="77777777" w:rsidTr="00820EFE">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35017167" w14:textId="77777777"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FORMA Y CONDICIONES DE PAGO</w:t>
            </w:r>
          </w:p>
        </w:tc>
      </w:tr>
      <w:tr w:rsidR="001B3445" w14:paraId="556678B4" w14:textId="77777777" w:rsidTr="00820EFE">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2369032B" w14:textId="77777777" w:rsidR="001B3445" w:rsidRDefault="001B3445" w:rsidP="00C223A1">
            <w:pPr>
              <w:autoSpaceDE w:val="0"/>
              <w:autoSpaceDN w:val="0"/>
              <w:adjustRightInd w:val="0"/>
              <w:spacing w:after="0" w:line="240" w:lineRule="auto"/>
              <w:rPr>
                <w:rFonts w:ascii="Arial Narrow" w:eastAsia="Calibri" w:hAnsi="Arial Narrow" w:cs="Calibri"/>
                <w:color w:val="000000" w:themeColor="text1"/>
                <w:kern w:val="2"/>
                <w:sz w:val="20"/>
                <w:szCs w:val="20"/>
                <w14:ligatures w14:val="standardContextual"/>
              </w:rPr>
            </w:pPr>
          </w:p>
          <w:p w14:paraId="0EAB5DD1" w14:textId="0C0441DE" w:rsidR="001B3445" w:rsidRDefault="001B3445" w:rsidP="00C223A1">
            <w:pPr>
              <w:pStyle w:val="Prrafodelista"/>
              <w:numPr>
                <w:ilvl w:val="0"/>
                <w:numId w:val="14"/>
              </w:numPr>
              <w:autoSpaceDE w:val="0"/>
              <w:autoSpaceDN w:val="0"/>
              <w:adjustRightInd w:val="0"/>
              <w:spacing w:after="0" w:line="240" w:lineRule="auto"/>
              <w:rPr>
                <w:rFonts w:ascii="Arial Narrow" w:eastAsia="Calibri" w:hAnsi="Arial Narrow" w:cs="Calibri"/>
                <w:color w:val="000000" w:themeColor="text1"/>
                <w:sz w:val="20"/>
                <w:szCs w:val="20"/>
              </w:rPr>
            </w:pPr>
            <w:r>
              <w:rPr>
                <w:rFonts w:ascii="Arial Narrow" w:eastAsia="Calibri" w:hAnsi="Arial Narrow" w:cs="Calibri"/>
                <w:color w:val="000000" w:themeColor="text1"/>
                <w:sz w:val="20"/>
                <w:szCs w:val="20"/>
              </w:rPr>
              <w:t xml:space="preserve">Forma: </w:t>
            </w:r>
            <w:r w:rsidR="00F80F6E">
              <w:rPr>
                <w:rFonts w:ascii="Arial Narrow" w:eastAsia="Calibri" w:hAnsi="Arial Narrow" w:cs="Calibri"/>
                <w:color w:val="000000" w:themeColor="text1"/>
                <w:sz w:val="20"/>
                <w:szCs w:val="20"/>
              </w:rPr>
              <w:t>P</w:t>
            </w:r>
            <w:r w:rsidR="008B24C4">
              <w:rPr>
                <w:rFonts w:ascii="Arial Narrow" w:eastAsia="Calibri" w:hAnsi="Arial Narrow" w:cs="Calibri"/>
                <w:color w:val="000000" w:themeColor="text1"/>
                <w:sz w:val="20"/>
                <w:szCs w:val="20"/>
              </w:rPr>
              <w:t>ago</w:t>
            </w:r>
            <w:r w:rsidR="0016121A">
              <w:rPr>
                <w:rFonts w:ascii="Arial Narrow" w:eastAsia="Calibri" w:hAnsi="Arial Narrow" w:cs="Calibri"/>
                <w:color w:val="000000" w:themeColor="text1"/>
                <w:sz w:val="20"/>
                <w:szCs w:val="20"/>
              </w:rPr>
              <w:t xml:space="preserve">: </w:t>
            </w:r>
            <w:r w:rsidR="008B24C4">
              <w:rPr>
                <w:rFonts w:ascii="Arial Narrow" w:eastAsia="Calibri" w:hAnsi="Arial Narrow" w:cs="Calibri"/>
                <w:color w:val="000000" w:themeColor="text1"/>
                <w:sz w:val="20"/>
                <w:szCs w:val="20"/>
              </w:rPr>
              <w:t xml:space="preserve">por cada </w:t>
            </w:r>
            <w:r w:rsidR="0016121A">
              <w:rPr>
                <w:rFonts w:ascii="Arial Narrow" w:eastAsia="Calibri" w:hAnsi="Arial Narrow" w:cs="Calibri"/>
                <w:color w:val="000000" w:themeColor="text1"/>
                <w:sz w:val="20"/>
                <w:szCs w:val="20"/>
              </w:rPr>
              <w:t>entrega</w:t>
            </w:r>
            <w:r w:rsidR="008B24C4">
              <w:rPr>
                <w:rFonts w:ascii="Arial Narrow" w:eastAsia="Calibri" w:hAnsi="Arial Narrow" w:cs="Calibri"/>
                <w:color w:val="000000" w:themeColor="text1"/>
                <w:sz w:val="20"/>
                <w:szCs w:val="20"/>
              </w:rPr>
              <w:t xml:space="preserve"> previa conformidad del </w:t>
            </w:r>
            <w:r w:rsidR="00F80F6E">
              <w:rPr>
                <w:rFonts w:ascii="Arial Narrow" w:eastAsia="Calibri" w:hAnsi="Arial Narrow" w:cs="Calibri"/>
                <w:color w:val="000000" w:themeColor="text1"/>
                <w:sz w:val="20"/>
                <w:szCs w:val="20"/>
              </w:rPr>
              <w:t>área</w:t>
            </w:r>
            <w:r w:rsidR="008B24C4">
              <w:rPr>
                <w:rFonts w:ascii="Arial Narrow" w:eastAsia="Calibri" w:hAnsi="Arial Narrow" w:cs="Calibri"/>
                <w:color w:val="000000" w:themeColor="text1"/>
                <w:sz w:val="20"/>
                <w:szCs w:val="20"/>
              </w:rPr>
              <w:t xml:space="preserve"> de servicios generales </w:t>
            </w:r>
          </w:p>
          <w:p w14:paraId="6738EB55" w14:textId="408F4C6A" w:rsidR="001B3445" w:rsidRPr="00BC4871" w:rsidRDefault="001B3445" w:rsidP="00BC4871">
            <w:pPr>
              <w:pStyle w:val="Prrafodelista"/>
              <w:numPr>
                <w:ilvl w:val="0"/>
                <w:numId w:val="14"/>
              </w:numPr>
              <w:autoSpaceDE w:val="0"/>
              <w:autoSpaceDN w:val="0"/>
              <w:adjustRightInd w:val="0"/>
              <w:spacing w:after="0" w:line="240" w:lineRule="auto"/>
              <w:jc w:val="both"/>
              <w:rPr>
                <w:rFonts w:ascii="Arial Narrow" w:eastAsia="Calibri" w:hAnsi="Arial Narrow" w:cs="Calibri"/>
                <w:sz w:val="20"/>
                <w:szCs w:val="20"/>
              </w:rPr>
            </w:pPr>
            <w:r w:rsidRPr="00BB5DAC">
              <w:rPr>
                <w:rFonts w:ascii="Arial Narrow" w:eastAsia="Calibri" w:hAnsi="Arial Narrow" w:cs="Calibri"/>
                <w:color w:val="000000" w:themeColor="text1"/>
                <w:sz w:val="20"/>
                <w:szCs w:val="20"/>
              </w:rPr>
              <w:t>Condiciones</w:t>
            </w:r>
            <w:r w:rsidR="00F80F6E">
              <w:rPr>
                <w:rFonts w:ascii="Arial Narrow" w:eastAsia="Calibri" w:hAnsi="Arial Narrow" w:cs="Calibri"/>
                <w:color w:val="000000" w:themeColor="text1"/>
                <w:sz w:val="20"/>
                <w:szCs w:val="20"/>
              </w:rPr>
              <w:t xml:space="preserve">: </w:t>
            </w:r>
            <w:r w:rsidRPr="00BC4871">
              <w:rPr>
                <w:rFonts w:ascii="Arial Narrow" w:eastAsia="Calibri" w:hAnsi="Arial Narrow" w:cs="Calibri"/>
                <w:sz w:val="20"/>
                <w:szCs w:val="20"/>
              </w:rPr>
              <w:t>Para efectos del pago de las contraprestaciones ejecutadas por EL CONTRATISTA, LA SUPERINTENDENCIA debe contar con la siguiente documentación:</w:t>
            </w:r>
          </w:p>
          <w:p w14:paraId="0DA9024F" w14:textId="77777777" w:rsidR="001B3445"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27CA4FCA" w14:textId="4AA069DE" w:rsidR="001B3445" w:rsidRDefault="001B3445" w:rsidP="00F80F6E">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lastRenderedPageBreak/>
              <w:t>- Documento en el que conste la conformidad de</w:t>
            </w:r>
            <w:r w:rsidR="001E6E1D">
              <w:rPr>
                <w:rFonts w:ascii="Arial Narrow" w:eastAsia="Calibri" w:hAnsi="Arial Narrow" w:cs="Calibri"/>
                <w:kern w:val="2"/>
                <w:sz w:val="20"/>
                <w:szCs w:val="20"/>
                <w14:ligatures w14:val="standardContextual"/>
              </w:rPr>
              <w:t xml:space="preserve">l suministro </w:t>
            </w:r>
            <w:r>
              <w:rPr>
                <w:rFonts w:ascii="Arial Narrow" w:eastAsia="Calibri" w:hAnsi="Arial Narrow" w:cs="Calibri"/>
                <w:kern w:val="2"/>
                <w:sz w:val="20"/>
                <w:szCs w:val="20"/>
                <w14:ligatures w14:val="standardContextual"/>
              </w:rPr>
              <w:t>suscrita por el servidor responsable del AREA DE SERVICIOS GENERALES DE LA SUBGERENCIA DE LOGISTICA</w:t>
            </w:r>
            <w:r>
              <w:rPr>
                <w:rFonts w:ascii="Arial Narrow" w:eastAsia="Calibri" w:hAnsi="Arial Narrow" w:cs="Calibri"/>
                <w:i/>
                <w:iCs/>
                <w:kern w:val="2"/>
                <w:sz w:val="20"/>
                <w:szCs w:val="20"/>
                <w14:ligatures w14:val="standardContextual"/>
              </w:rPr>
              <w:t>.</w:t>
            </w:r>
          </w:p>
          <w:p w14:paraId="1763CFFA" w14:textId="77777777" w:rsidR="001B3445" w:rsidRDefault="001B3445" w:rsidP="00F80F6E">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Comprobante de pago.</w:t>
            </w:r>
          </w:p>
          <w:p w14:paraId="6B2E6A42" w14:textId="77777777" w:rsidR="001B3445"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6EAF47E8" w14:textId="77777777" w:rsidR="001B3445"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El contratista debe remitir su Comprobante de pago, conformidad u otros documentos exigidos a través de la mesa de partes virtual de LA SUPERINTENDENCIA ubicada en la página web: https://www.sbs.gob.pe/mesa-de-partes-virtual dirigida a la Subgerencia de Logística con copia al correo electrónico: </w:t>
            </w:r>
            <w:hyperlink r:id="rId11" w:history="1">
              <w:r>
                <w:rPr>
                  <w:rStyle w:val="Hipervnculo"/>
                  <w:rFonts w:ascii="Arial Narrow" w:eastAsia="Calibri" w:hAnsi="Arial Narrow" w:cs="Calibri"/>
                  <w:kern w:val="2"/>
                  <w:sz w:val="20"/>
                  <w:szCs w:val="20"/>
                  <w14:ligatures w14:val="standardContextual"/>
                </w:rPr>
                <w:t>factura_logistica@sbs.gob.pe</w:t>
              </w:r>
            </w:hyperlink>
            <w:r>
              <w:rPr>
                <w:rFonts w:ascii="Arial Narrow" w:eastAsia="Calibri" w:hAnsi="Arial Narrow" w:cs="Calibri"/>
                <w:kern w:val="2"/>
                <w:sz w:val="20"/>
                <w:szCs w:val="20"/>
                <w14:ligatures w14:val="standardContextual"/>
              </w:rPr>
              <w:t xml:space="preserve">  </w:t>
            </w:r>
          </w:p>
        </w:tc>
      </w:tr>
      <w:bookmarkEnd w:id="0"/>
    </w:tbl>
    <w:p w14:paraId="5731811C" w14:textId="77777777" w:rsidR="001B3445" w:rsidRDefault="001B3445" w:rsidP="00BC4871">
      <w:pPr>
        <w:spacing w:after="0" w:line="240" w:lineRule="auto"/>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B3445" w14:paraId="38221546" w14:textId="77777777" w:rsidTr="00AE1B0C">
        <w:trPr>
          <w:trHeight w:val="470"/>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2132E258" w14:textId="21574F4A" w:rsidR="001B3445"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RESPONSABILIDAD POR VICIOS OCULTOS </w:t>
            </w:r>
          </w:p>
        </w:tc>
      </w:tr>
      <w:tr w:rsidR="001B3445" w14:paraId="4E273E9D" w14:textId="77777777" w:rsidTr="00820EFE">
        <w:trPr>
          <w:trHeight w:val="36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0E96E6F7" w14:textId="77777777" w:rsidR="001B3445"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Un año contado a partir de la conformidad otorgada por la Entidad</w:t>
            </w:r>
          </w:p>
        </w:tc>
      </w:tr>
    </w:tbl>
    <w:p w14:paraId="5299DF4E" w14:textId="77777777" w:rsidR="001B3445" w:rsidRDefault="001B3445" w:rsidP="00BC4871">
      <w:pPr>
        <w:spacing w:after="0" w:line="240" w:lineRule="auto"/>
        <w:rPr>
          <w:rFonts w:ascii="Arial Narrow" w:hAnsi="Arial Narrow" w:cs="Calibri"/>
          <w:b/>
          <w:bCs/>
          <w:sz w:val="20"/>
          <w:szCs w:val="20"/>
        </w:rPr>
      </w:pPr>
    </w:p>
    <w:p w14:paraId="74189E1B" w14:textId="77777777" w:rsidR="001B3445" w:rsidRDefault="001B3445" w:rsidP="00BC4871">
      <w:pPr>
        <w:spacing w:after="0" w:line="240" w:lineRule="auto"/>
        <w:rPr>
          <w:rFonts w:ascii="Arial Narrow" w:hAnsi="Arial Narrow" w:cs="Calibri"/>
          <w:b/>
          <w:bCs/>
          <w:sz w:val="20"/>
          <w:szCs w:val="20"/>
        </w:rPr>
      </w:pPr>
      <w:r>
        <w:rPr>
          <w:rFonts w:ascii="Arial Narrow" w:hAnsi="Arial Narrow" w:cs="Calibri"/>
          <w:b/>
          <w:bCs/>
          <w:sz w:val="20"/>
          <w:szCs w:val="20"/>
        </w:rPr>
        <w:t xml:space="preserve">CLÁUSULAS ESPECIALES </w:t>
      </w:r>
    </w:p>
    <w:p w14:paraId="6F766BCA" w14:textId="77777777" w:rsidR="001B3445"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Pr>
          <w:rFonts w:ascii="Arial Narrow" w:hAnsi="Arial Narrow" w:cs="Calibri"/>
          <w:b/>
          <w:bCs/>
          <w:sz w:val="20"/>
          <w:szCs w:val="20"/>
        </w:rPr>
        <w:t>RESOLUCIÓN CONTRACTUAL</w:t>
      </w:r>
    </w:p>
    <w:p w14:paraId="2D12197F"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A68F361"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Asimismo, puede resolverse de forma total o parcial el contrato por mutuo acuerdo entre las partes, previa opinión del área usuaria</w:t>
      </w:r>
    </w:p>
    <w:p w14:paraId="174DACB4" w14:textId="77777777" w:rsidR="001B3445" w:rsidRDefault="001B3445" w:rsidP="00C223A1">
      <w:pPr>
        <w:autoSpaceDE w:val="0"/>
        <w:autoSpaceDN w:val="0"/>
        <w:adjustRightInd w:val="0"/>
        <w:spacing w:after="0" w:line="240" w:lineRule="auto"/>
        <w:ind w:left="426" w:hanging="426"/>
        <w:jc w:val="both"/>
        <w:rPr>
          <w:rFonts w:ascii="Arial Narrow" w:hAnsi="Arial Narrow" w:cs="Calibri"/>
          <w:b/>
          <w:bCs/>
          <w:sz w:val="20"/>
          <w:szCs w:val="20"/>
        </w:rPr>
      </w:pPr>
    </w:p>
    <w:p w14:paraId="19E72E6A" w14:textId="77777777" w:rsidR="001B3445"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Pr>
          <w:rFonts w:ascii="Arial Narrow" w:hAnsi="Arial Narrow" w:cs="Calibri"/>
          <w:b/>
          <w:bCs/>
          <w:sz w:val="20"/>
          <w:szCs w:val="20"/>
        </w:rPr>
        <w:t>ANTICORRUPCIÓN Y ANTISOBORNO</w:t>
      </w:r>
    </w:p>
    <w:p w14:paraId="54EC54C0"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097C2517"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b/>
          <w:bCs/>
          <w:sz w:val="20"/>
          <w:szCs w:val="20"/>
        </w:rPr>
      </w:pPr>
      <w:r>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AA7A6F0"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0CBC3F40"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CD329AE"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BF2D13A"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516FD1" w14:textId="77777777" w:rsidR="001B3445" w:rsidRDefault="001B3445" w:rsidP="00C223A1">
      <w:pPr>
        <w:autoSpaceDE w:val="0"/>
        <w:autoSpaceDN w:val="0"/>
        <w:adjustRightInd w:val="0"/>
        <w:spacing w:after="0" w:line="240" w:lineRule="auto"/>
        <w:jc w:val="both"/>
        <w:rPr>
          <w:rFonts w:ascii="Arial Narrow" w:hAnsi="Arial Narrow" w:cs="Calibri"/>
          <w:b/>
          <w:bCs/>
          <w:sz w:val="20"/>
          <w:szCs w:val="20"/>
        </w:rPr>
      </w:pPr>
    </w:p>
    <w:p w14:paraId="683B8548" w14:textId="77777777" w:rsidR="001B3445"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Pr>
          <w:rFonts w:ascii="Arial Narrow" w:hAnsi="Arial Narrow" w:cs="Calibri"/>
          <w:b/>
          <w:bCs/>
          <w:sz w:val="20"/>
          <w:szCs w:val="20"/>
        </w:rPr>
        <w:t>SOLUCIÓN DE CONTROVERSIAS:</w:t>
      </w:r>
    </w:p>
    <w:p w14:paraId="4E750BC6"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 xml:space="preserve">Todos los conflictos que se deriven de la ejecución e interpretación de la presente contratación son resueltos mediante conciliación. </w:t>
      </w:r>
    </w:p>
    <w:p w14:paraId="7B5184FD" w14:textId="77777777" w:rsidR="001B3445" w:rsidRDefault="001B3445" w:rsidP="00C223A1">
      <w:pPr>
        <w:autoSpaceDE w:val="0"/>
        <w:autoSpaceDN w:val="0"/>
        <w:adjustRightInd w:val="0"/>
        <w:spacing w:after="0" w:line="240" w:lineRule="auto"/>
        <w:jc w:val="both"/>
        <w:rPr>
          <w:rFonts w:ascii="Arial Narrow" w:hAnsi="Arial Narrow" w:cs="Calibri"/>
          <w:sz w:val="20"/>
          <w:szCs w:val="20"/>
        </w:rPr>
      </w:pPr>
    </w:p>
    <w:p w14:paraId="0167EADB" w14:textId="77777777" w:rsidR="001B3445"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Pr>
          <w:rFonts w:ascii="Arial Narrow" w:hAnsi="Arial Narrow" w:cs="Calibri"/>
          <w:b/>
          <w:bCs/>
          <w:sz w:val="20"/>
          <w:szCs w:val="20"/>
        </w:rPr>
        <w:t>GESTION DE RIESGOS:</w:t>
      </w:r>
    </w:p>
    <w:p w14:paraId="0AA97A4D"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Pr>
          <w:rFonts w:ascii="Arial Narrow" w:hAnsi="Arial Narrow"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2C58BEE" w14:textId="77777777" w:rsidR="001B3445" w:rsidRDefault="001B3445" w:rsidP="00C223A1">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1B3445" w14:paraId="0672E075" w14:textId="77777777" w:rsidTr="00820EFE">
        <w:trPr>
          <w:gridAfter w:val="1"/>
          <w:wAfter w:w="6" w:type="dxa"/>
          <w:trHeight w:val="208"/>
        </w:trPr>
        <w:tc>
          <w:tcPr>
            <w:tcW w:w="849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5F208" w14:textId="77777777" w:rsidR="001B3445" w:rsidRDefault="001B3445" w:rsidP="00BC4871">
            <w:pPr>
              <w:autoSpaceDE w:val="0"/>
              <w:autoSpaceDN w:val="0"/>
              <w:adjustRightInd w:val="0"/>
              <w:spacing w:after="0" w:line="240" w:lineRule="auto"/>
              <w:jc w:val="center"/>
              <w:rPr>
                <w:rFonts w:ascii="Arial Narrow" w:eastAsia="Calibri" w:hAnsi="Arial Narrow" w:cs="Calibri"/>
                <w:kern w:val="2"/>
                <w:sz w:val="20"/>
                <w:szCs w:val="20"/>
                <w14:ligatures w14:val="standardContextual"/>
              </w:rPr>
            </w:pPr>
            <w:r>
              <w:rPr>
                <w:rFonts w:ascii="Arial Narrow" w:eastAsia="Calibri" w:hAnsi="Arial Narrow" w:cs="Calibri"/>
                <w:b/>
                <w:bCs/>
                <w:kern w:val="2"/>
                <w:sz w:val="20"/>
                <w:szCs w:val="20"/>
                <w14:ligatures w14:val="standardContextual"/>
              </w:rPr>
              <w:t>NOMBRE COMPLETO DEL RESPONSABLE DEL AREA USUARIA / AREA TÉCNICA ESTRATEGICA</w:t>
            </w:r>
          </w:p>
        </w:tc>
      </w:tr>
      <w:tr w:rsidR="001B3445" w14:paraId="72F03D5D" w14:textId="77777777" w:rsidTr="00AE1B0C">
        <w:trPr>
          <w:gridAfter w:val="1"/>
          <w:wAfter w:w="6" w:type="dxa"/>
          <w:trHeight w:val="282"/>
        </w:trPr>
        <w:tc>
          <w:tcPr>
            <w:tcW w:w="8494" w:type="dxa"/>
            <w:tcBorders>
              <w:top w:val="single" w:sz="4" w:space="0" w:color="000000"/>
              <w:left w:val="single" w:sz="4" w:space="0" w:color="000000"/>
              <w:bottom w:val="single" w:sz="4" w:space="0" w:color="000000"/>
              <w:right w:val="single" w:sz="4" w:space="0" w:color="000000"/>
            </w:tcBorders>
            <w:hideMark/>
          </w:tcPr>
          <w:p w14:paraId="0019A58A" w14:textId="77777777" w:rsidR="001B3445" w:rsidRDefault="001B3445" w:rsidP="00BC487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 xml:space="preserve">DAVIS ALONSO VITES MIRANDA </w:t>
            </w:r>
          </w:p>
        </w:tc>
      </w:tr>
      <w:tr w:rsidR="001B3445" w14:paraId="10EC5F1C" w14:textId="77777777" w:rsidTr="00AE1B0C">
        <w:trPr>
          <w:trHeight w:val="285"/>
        </w:trPr>
        <w:tc>
          <w:tcPr>
            <w:tcW w:w="850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6F1103" w14:textId="153C22CC" w:rsidR="001B3445" w:rsidRDefault="001B3445" w:rsidP="00BC487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Pr>
                <w:rFonts w:ascii="Arial Narrow" w:eastAsia="Calibri" w:hAnsi="Arial Narrow" w:cs="Calibri"/>
                <w:b/>
                <w:bCs/>
                <w:kern w:val="2"/>
                <w:sz w:val="20"/>
                <w:szCs w:val="20"/>
                <w14:ligatures w14:val="standardContextual"/>
              </w:rPr>
              <w:t xml:space="preserve">FECHA: </w:t>
            </w:r>
            <w:r w:rsidR="000614AD">
              <w:rPr>
                <w:rFonts w:ascii="Arial Narrow" w:eastAsia="Calibri" w:hAnsi="Arial Narrow" w:cs="Calibri"/>
                <w:b/>
                <w:bCs/>
                <w:kern w:val="2"/>
                <w:sz w:val="20"/>
                <w:szCs w:val="20"/>
                <w14:ligatures w14:val="standardContextual"/>
              </w:rPr>
              <w:t>31/12</w:t>
            </w:r>
            <w:r>
              <w:rPr>
                <w:rFonts w:ascii="Arial Narrow" w:eastAsia="Calibri" w:hAnsi="Arial Narrow" w:cs="Calibri"/>
                <w:b/>
                <w:bCs/>
                <w:kern w:val="2"/>
                <w:sz w:val="20"/>
                <w:szCs w:val="20"/>
                <w14:ligatures w14:val="standardContextual"/>
              </w:rPr>
              <w:t>/2025</w:t>
            </w:r>
          </w:p>
        </w:tc>
      </w:tr>
    </w:tbl>
    <w:p w14:paraId="57095F6E" w14:textId="77777777" w:rsidR="001B3445" w:rsidRDefault="001B3445" w:rsidP="00C223A1">
      <w:pPr>
        <w:autoSpaceDE w:val="0"/>
        <w:autoSpaceDN w:val="0"/>
        <w:adjustRightInd w:val="0"/>
        <w:spacing w:after="0" w:line="240" w:lineRule="auto"/>
        <w:jc w:val="both"/>
        <w:rPr>
          <w:rFonts w:ascii="Arial Narrow" w:hAnsi="Arial Narrow" w:cs="Calibri"/>
          <w:sz w:val="20"/>
          <w:szCs w:val="20"/>
        </w:rPr>
      </w:pPr>
    </w:p>
    <w:p w14:paraId="56456DE7" w14:textId="1A5F956D" w:rsidR="000614AD" w:rsidRDefault="000614AD">
      <w:pPr>
        <w:spacing w:after="160" w:line="259" w:lineRule="auto"/>
        <w:rPr>
          <w:rFonts w:ascii="Arial Narrow" w:eastAsiaTheme="minorHAnsi" w:hAnsi="Arial Narrow" w:cstheme="minorBidi"/>
          <w:kern w:val="2"/>
          <w:sz w:val="20"/>
          <w:szCs w:val="20"/>
          <w:lang w:val="es-ES"/>
          <w14:ligatures w14:val="standardContextual"/>
        </w:rPr>
      </w:pPr>
      <w:bookmarkStart w:id="1" w:name="_Hlk212711126"/>
    </w:p>
    <w:p w14:paraId="1F61A206" w14:textId="77777777" w:rsidR="001B3445" w:rsidRDefault="001B3445" w:rsidP="00C223A1">
      <w:pPr>
        <w:pStyle w:val="Prrafodelista"/>
        <w:spacing w:after="0" w:line="240" w:lineRule="auto"/>
        <w:ind w:left="714"/>
        <w:jc w:val="both"/>
        <w:rPr>
          <w:rFonts w:ascii="Arial Narrow" w:hAnsi="Arial Narrow"/>
          <w:sz w:val="20"/>
          <w:szCs w:val="20"/>
        </w:rPr>
      </w:pPr>
    </w:p>
    <w:bookmarkEnd w:id="1"/>
    <w:p w14:paraId="11612F71" w14:textId="5EDD38D8" w:rsidR="008E6D03" w:rsidRDefault="008E6D03" w:rsidP="00AE1B0C">
      <w:pPr>
        <w:spacing w:after="0" w:line="240" w:lineRule="auto"/>
        <w:jc w:val="center"/>
        <w:rPr>
          <w:rFonts w:ascii="Arial Narrow" w:hAnsi="Arial Narrow"/>
          <w:b/>
          <w:bCs/>
          <w:sz w:val="20"/>
          <w:szCs w:val="20"/>
        </w:rPr>
      </w:pPr>
      <w:r w:rsidRPr="008E6D03">
        <w:rPr>
          <w:rFonts w:ascii="Arial Narrow" w:hAnsi="Arial Narrow"/>
          <w:b/>
          <w:bCs/>
          <w:sz w:val="20"/>
          <w:szCs w:val="20"/>
        </w:rPr>
        <w:t>ANEXO    -   A</w:t>
      </w:r>
    </w:p>
    <w:p w14:paraId="5161E8AC" w14:textId="77777777" w:rsidR="008E6D03" w:rsidRDefault="008E6D03" w:rsidP="00AE1B0C">
      <w:pPr>
        <w:spacing w:after="0" w:line="240" w:lineRule="auto"/>
        <w:jc w:val="center"/>
        <w:rPr>
          <w:rFonts w:ascii="Arial Narrow" w:hAnsi="Arial Narrow"/>
          <w:b/>
          <w:bCs/>
          <w:sz w:val="20"/>
          <w:szCs w:val="20"/>
        </w:rPr>
      </w:pPr>
    </w:p>
    <w:p w14:paraId="3FE46D98" w14:textId="4993B934" w:rsidR="00BB5DAC" w:rsidRDefault="008E6D03" w:rsidP="00AE1B0C">
      <w:pPr>
        <w:spacing w:after="0" w:line="240" w:lineRule="auto"/>
        <w:jc w:val="center"/>
        <w:rPr>
          <w:rFonts w:ascii="Arial Narrow" w:hAnsi="Arial Narrow"/>
          <w:b/>
          <w:bCs/>
          <w:sz w:val="20"/>
          <w:szCs w:val="20"/>
        </w:rPr>
      </w:pPr>
      <w:r>
        <w:rPr>
          <w:rFonts w:ascii="Arial Narrow" w:hAnsi="Arial Narrow"/>
          <w:b/>
          <w:bCs/>
          <w:sz w:val="20"/>
          <w:szCs w:val="20"/>
        </w:rPr>
        <w:t>RELACION DE MATERIALES DE FERRETERIA</w:t>
      </w:r>
    </w:p>
    <w:p w14:paraId="5F71C8E2" w14:textId="77777777" w:rsidR="00BB5DAC" w:rsidRDefault="00BB5DAC" w:rsidP="00BC4871">
      <w:pPr>
        <w:spacing w:after="0" w:line="240" w:lineRule="auto"/>
        <w:rPr>
          <w:rFonts w:ascii="Arial Narrow" w:hAnsi="Arial Narrow"/>
          <w:b/>
          <w:bCs/>
          <w:sz w:val="20"/>
          <w:szCs w:val="20"/>
        </w:rPr>
      </w:pPr>
    </w:p>
    <w:tbl>
      <w:tblPr>
        <w:tblW w:w="9781" w:type="dxa"/>
        <w:tblInd w:w="-577" w:type="dxa"/>
        <w:tblCellMar>
          <w:left w:w="70" w:type="dxa"/>
          <w:right w:w="70" w:type="dxa"/>
        </w:tblCellMar>
        <w:tblLook w:val="04A0" w:firstRow="1" w:lastRow="0" w:firstColumn="1" w:lastColumn="0" w:noHBand="0" w:noVBand="1"/>
      </w:tblPr>
      <w:tblGrid>
        <w:gridCol w:w="699"/>
        <w:gridCol w:w="2126"/>
        <w:gridCol w:w="4121"/>
        <w:gridCol w:w="1276"/>
        <w:gridCol w:w="1559"/>
      </w:tblGrid>
      <w:tr w:rsidR="00C223A1" w:rsidRPr="00AB710B" w14:paraId="0E03C8CE" w14:textId="77777777" w:rsidTr="00AB710B">
        <w:trPr>
          <w:trHeight w:val="915"/>
        </w:trPr>
        <w:tc>
          <w:tcPr>
            <w:tcW w:w="69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8DE2A7" w14:textId="77777777" w:rsidR="00C223A1" w:rsidRPr="00AB710B" w:rsidRDefault="00C223A1" w:rsidP="00C223A1">
            <w:pPr>
              <w:spacing w:after="0" w:line="240" w:lineRule="auto"/>
              <w:rPr>
                <w:rFonts w:ascii="Arial" w:eastAsia="Times New Roman" w:hAnsi="Arial" w:cs="Arial"/>
                <w:b/>
                <w:bCs/>
                <w:color w:val="000000"/>
                <w:sz w:val="20"/>
                <w:szCs w:val="20"/>
                <w:lang w:eastAsia="es-PE"/>
              </w:rPr>
            </w:pPr>
            <w:r w:rsidRPr="00AB710B">
              <w:rPr>
                <w:rFonts w:ascii="Arial" w:eastAsia="Times New Roman" w:hAnsi="Arial" w:cs="Arial"/>
                <w:b/>
                <w:bCs/>
                <w:color w:val="000000"/>
                <w:sz w:val="20"/>
                <w:szCs w:val="20"/>
                <w:lang w:eastAsia="es-PE"/>
              </w:rPr>
              <w:t>ITEM</w:t>
            </w:r>
          </w:p>
        </w:tc>
        <w:tc>
          <w:tcPr>
            <w:tcW w:w="212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53CC561" w14:textId="77777777" w:rsidR="00C223A1" w:rsidRPr="00AB710B" w:rsidRDefault="00C223A1" w:rsidP="00C223A1">
            <w:pPr>
              <w:spacing w:after="0" w:line="240" w:lineRule="auto"/>
              <w:rPr>
                <w:rFonts w:ascii="Arial" w:eastAsia="Times New Roman" w:hAnsi="Arial" w:cs="Arial"/>
                <w:b/>
                <w:bCs/>
                <w:color w:val="000000"/>
                <w:sz w:val="20"/>
                <w:szCs w:val="20"/>
                <w:lang w:eastAsia="es-PE"/>
              </w:rPr>
            </w:pPr>
            <w:r w:rsidRPr="00AB710B">
              <w:rPr>
                <w:rFonts w:ascii="Arial" w:eastAsia="Times New Roman" w:hAnsi="Arial" w:cs="Arial"/>
                <w:b/>
                <w:bCs/>
                <w:color w:val="000000"/>
                <w:sz w:val="20"/>
                <w:szCs w:val="20"/>
                <w:lang w:eastAsia="es-PE"/>
              </w:rPr>
              <w:t>DESCRIPCION</w:t>
            </w:r>
          </w:p>
        </w:tc>
        <w:tc>
          <w:tcPr>
            <w:tcW w:w="412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76D1A97" w14:textId="77777777" w:rsidR="00C223A1" w:rsidRPr="00AB710B" w:rsidRDefault="00C223A1" w:rsidP="00C223A1">
            <w:pPr>
              <w:spacing w:after="0" w:line="240" w:lineRule="auto"/>
              <w:rPr>
                <w:rFonts w:ascii="Arial" w:eastAsia="Times New Roman" w:hAnsi="Arial" w:cs="Arial"/>
                <w:b/>
                <w:bCs/>
                <w:color w:val="000000"/>
                <w:sz w:val="20"/>
                <w:szCs w:val="20"/>
                <w:lang w:eastAsia="es-PE"/>
              </w:rPr>
            </w:pPr>
            <w:r w:rsidRPr="00AB710B">
              <w:rPr>
                <w:rFonts w:ascii="Arial" w:eastAsia="Times New Roman" w:hAnsi="Arial" w:cs="Arial"/>
                <w:b/>
                <w:bCs/>
                <w:color w:val="000000"/>
                <w:sz w:val="20"/>
                <w:szCs w:val="20"/>
                <w:lang w:eastAsia="es-PE"/>
              </w:rPr>
              <w:t>ESPECIFICACIÓN TÉCNICA</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FA1F289" w14:textId="77777777" w:rsidR="00C223A1" w:rsidRPr="00AB710B" w:rsidRDefault="00C223A1" w:rsidP="00C223A1">
            <w:pPr>
              <w:spacing w:after="0" w:line="240" w:lineRule="auto"/>
              <w:jc w:val="center"/>
              <w:rPr>
                <w:rFonts w:ascii="Arial" w:eastAsia="Times New Roman" w:hAnsi="Arial" w:cs="Arial"/>
                <w:b/>
                <w:bCs/>
                <w:color w:val="000000"/>
                <w:sz w:val="20"/>
                <w:szCs w:val="20"/>
                <w:lang w:eastAsia="es-PE"/>
              </w:rPr>
            </w:pPr>
            <w:r w:rsidRPr="00AB710B">
              <w:rPr>
                <w:rFonts w:ascii="Arial" w:eastAsia="Times New Roman" w:hAnsi="Arial" w:cs="Arial"/>
                <w:b/>
                <w:bCs/>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2E27040" w14:textId="77777777" w:rsidR="00C223A1" w:rsidRPr="00AB710B" w:rsidRDefault="00C223A1" w:rsidP="00C223A1">
            <w:pPr>
              <w:spacing w:after="0" w:line="240" w:lineRule="auto"/>
              <w:jc w:val="center"/>
              <w:rPr>
                <w:rFonts w:ascii="Arial" w:eastAsia="Times New Roman" w:hAnsi="Arial" w:cs="Arial"/>
                <w:b/>
                <w:bCs/>
                <w:color w:val="000000"/>
                <w:sz w:val="20"/>
                <w:szCs w:val="20"/>
                <w:lang w:eastAsia="es-PE"/>
              </w:rPr>
            </w:pPr>
            <w:r w:rsidRPr="00AB710B">
              <w:rPr>
                <w:rFonts w:ascii="Arial" w:eastAsia="Times New Roman" w:hAnsi="Arial" w:cs="Arial"/>
                <w:b/>
                <w:bCs/>
                <w:color w:val="000000"/>
                <w:sz w:val="20"/>
                <w:szCs w:val="20"/>
                <w:lang w:eastAsia="es-PE"/>
              </w:rPr>
              <w:t xml:space="preserve">CANTIDAD </w:t>
            </w:r>
          </w:p>
        </w:tc>
      </w:tr>
      <w:tr w:rsidR="00C223A1" w:rsidRPr="00AB710B" w14:paraId="7075AD55" w14:textId="77777777" w:rsidTr="00AB710B">
        <w:trPr>
          <w:trHeight w:val="12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423B3092"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3C3318B" w14:textId="216A9383"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PINTURA LÁTEX COLOR GRIS CLARO</w:t>
            </w:r>
          </w:p>
        </w:tc>
        <w:tc>
          <w:tcPr>
            <w:tcW w:w="4121" w:type="dxa"/>
            <w:tcBorders>
              <w:top w:val="single" w:sz="4" w:space="0" w:color="auto"/>
              <w:left w:val="single" w:sz="4" w:space="0" w:color="auto"/>
              <w:bottom w:val="single" w:sz="4" w:space="0" w:color="auto"/>
              <w:right w:val="single" w:sz="4" w:space="0" w:color="auto"/>
            </w:tcBorders>
            <w:vAlign w:val="center"/>
            <w:hideMark/>
          </w:tcPr>
          <w:p w14:paraId="22509FE7" w14:textId="0161BC45"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No contiene pigmentos a base de plomo, cromo u</w:t>
            </w:r>
            <w:r w:rsidR="00AB710B">
              <w:rPr>
                <w:rFonts w:ascii="Arial" w:eastAsia="Times New Roman" w:hAnsi="Arial" w:cs="Arial"/>
                <w:color w:val="000000"/>
                <w:sz w:val="20"/>
                <w:szCs w:val="20"/>
                <w:lang w:eastAsia="es-PE"/>
              </w:rPr>
              <w:t xml:space="preserve"> </w:t>
            </w:r>
            <w:r w:rsidRPr="00AB710B">
              <w:rPr>
                <w:rFonts w:ascii="Arial" w:eastAsia="Times New Roman" w:hAnsi="Arial" w:cs="Arial"/>
                <w:color w:val="000000"/>
                <w:sz w:val="20"/>
                <w:szCs w:val="20"/>
                <w:lang w:eastAsia="es-PE"/>
              </w:rPr>
              <w:t xml:space="preserve">otros metales pesados en su formulación, por </w:t>
            </w:r>
            <w:proofErr w:type="spellStart"/>
            <w:r w:rsidRPr="00AB710B">
              <w:rPr>
                <w:rFonts w:ascii="Arial" w:eastAsia="Times New Roman" w:hAnsi="Arial" w:cs="Arial"/>
                <w:color w:val="000000"/>
                <w:sz w:val="20"/>
                <w:szCs w:val="20"/>
                <w:lang w:eastAsia="es-PE"/>
              </w:rPr>
              <w:t>gln</w:t>
            </w:r>
            <w:proofErr w:type="spellEnd"/>
            <w:r w:rsidRPr="00AB710B">
              <w:rPr>
                <w:rFonts w:ascii="Arial" w:eastAsia="Times New Roman" w:hAnsi="Arial" w:cs="Arial"/>
                <w:color w:val="000000"/>
                <w:sz w:val="20"/>
                <w:szCs w:val="20"/>
                <w:lang w:eastAsia="es-PE"/>
              </w:rPr>
              <w:t xml:space="preserve"> rendimiento mayor a 43 m2/</w:t>
            </w:r>
            <w:proofErr w:type="spellStart"/>
            <w:r w:rsidRPr="00AB710B">
              <w:rPr>
                <w:rFonts w:ascii="Arial" w:eastAsia="Times New Roman" w:hAnsi="Arial" w:cs="Arial"/>
                <w:color w:val="000000"/>
                <w:sz w:val="20"/>
                <w:szCs w:val="20"/>
                <w:lang w:eastAsia="es-PE"/>
              </w:rPr>
              <w:t>gln</w:t>
            </w:r>
            <w:proofErr w:type="spellEnd"/>
            <w:r w:rsidRPr="00AB710B">
              <w:rPr>
                <w:rFonts w:ascii="Arial" w:eastAsia="Times New Roman" w:hAnsi="Arial" w:cs="Arial"/>
                <w:color w:val="000000"/>
                <w:sz w:val="20"/>
                <w:szCs w:val="20"/>
                <w:lang w:eastAsia="es-PE"/>
              </w:rPr>
              <w:t xml:space="preserve"> a una mano, sólidos en volumen mínimo 25%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A1324E2"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Gln</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B7A9BEA"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140</w:t>
            </w:r>
          </w:p>
        </w:tc>
      </w:tr>
      <w:tr w:rsidR="00C223A1" w:rsidRPr="00AB710B" w14:paraId="5A0DEF5F" w14:textId="77777777" w:rsidTr="00AB710B">
        <w:trPr>
          <w:trHeight w:val="12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6D8781EC"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290383E" w14:textId="390364E3"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PINTURA LÁTEX COLOR BLANCO OSTRA</w:t>
            </w:r>
          </w:p>
        </w:tc>
        <w:tc>
          <w:tcPr>
            <w:tcW w:w="4121" w:type="dxa"/>
            <w:tcBorders>
              <w:top w:val="single" w:sz="4" w:space="0" w:color="auto"/>
              <w:left w:val="single" w:sz="4" w:space="0" w:color="auto"/>
              <w:bottom w:val="single" w:sz="4" w:space="0" w:color="auto"/>
              <w:right w:val="single" w:sz="4" w:space="0" w:color="auto"/>
            </w:tcBorders>
            <w:vAlign w:val="center"/>
            <w:hideMark/>
          </w:tcPr>
          <w:p w14:paraId="71CA5F96"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No contiene pigmentos a base de plomo, cromo u</w:t>
            </w:r>
            <w:r w:rsidRPr="00AB710B">
              <w:rPr>
                <w:rFonts w:ascii="Arial" w:eastAsia="Times New Roman" w:hAnsi="Arial" w:cs="Arial"/>
                <w:color w:val="000000"/>
                <w:sz w:val="20"/>
                <w:szCs w:val="20"/>
                <w:lang w:eastAsia="es-PE"/>
              </w:rPr>
              <w:br/>
              <w:t xml:space="preserve">otros metales pesados en su formulación, por </w:t>
            </w:r>
            <w:proofErr w:type="spellStart"/>
            <w:r w:rsidRPr="00AB710B">
              <w:rPr>
                <w:rFonts w:ascii="Arial" w:eastAsia="Times New Roman" w:hAnsi="Arial" w:cs="Arial"/>
                <w:color w:val="000000"/>
                <w:sz w:val="20"/>
                <w:szCs w:val="20"/>
                <w:lang w:eastAsia="es-PE"/>
              </w:rPr>
              <w:t>gln</w:t>
            </w:r>
            <w:proofErr w:type="spellEnd"/>
            <w:r w:rsidRPr="00AB710B">
              <w:rPr>
                <w:rFonts w:ascii="Arial" w:eastAsia="Times New Roman" w:hAnsi="Arial" w:cs="Arial"/>
                <w:color w:val="000000"/>
                <w:sz w:val="20"/>
                <w:szCs w:val="20"/>
                <w:lang w:eastAsia="es-PE"/>
              </w:rPr>
              <w:t xml:space="preserve"> rendimiento mayor a 43 m2/</w:t>
            </w:r>
            <w:proofErr w:type="spellStart"/>
            <w:r w:rsidRPr="00AB710B">
              <w:rPr>
                <w:rFonts w:ascii="Arial" w:eastAsia="Times New Roman" w:hAnsi="Arial" w:cs="Arial"/>
                <w:color w:val="000000"/>
                <w:sz w:val="20"/>
                <w:szCs w:val="20"/>
                <w:lang w:eastAsia="es-PE"/>
              </w:rPr>
              <w:t>gln</w:t>
            </w:r>
            <w:proofErr w:type="spellEnd"/>
            <w:r w:rsidRPr="00AB710B">
              <w:rPr>
                <w:rFonts w:ascii="Arial" w:eastAsia="Times New Roman" w:hAnsi="Arial" w:cs="Arial"/>
                <w:color w:val="000000"/>
                <w:sz w:val="20"/>
                <w:szCs w:val="20"/>
                <w:lang w:eastAsia="es-PE"/>
              </w:rPr>
              <w:t xml:space="preserve"> a una mano, sólidos en volumen mínimo 25%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BC1FF1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Gln</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C651BF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70</w:t>
            </w:r>
          </w:p>
        </w:tc>
      </w:tr>
      <w:tr w:rsidR="00C223A1" w:rsidRPr="00AB710B" w14:paraId="03CDDC1A" w14:textId="77777777" w:rsidTr="00AB710B">
        <w:trPr>
          <w:trHeight w:val="12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63A4EFD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993081E" w14:textId="2E1E0ECF"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PINTURA LÁTEX COLOR BLANCO </w:t>
            </w:r>
          </w:p>
        </w:tc>
        <w:tc>
          <w:tcPr>
            <w:tcW w:w="4121" w:type="dxa"/>
            <w:tcBorders>
              <w:top w:val="single" w:sz="4" w:space="0" w:color="auto"/>
              <w:left w:val="single" w:sz="4" w:space="0" w:color="auto"/>
              <w:bottom w:val="single" w:sz="4" w:space="0" w:color="auto"/>
              <w:right w:val="single" w:sz="4" w:space="0" w:color="auto"/>
            </w:tcBorders>
            <w:vAlign w:val="center"/>
            <w:hideMark/>
          </w:tcPr>
          <w:p w14:paraId="28AB3307"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No contiene pigmentos a base de plomo, cromo u</w:t>
            </w:r>
            <w:r w:rsidRPr="00AB710B">
              <w:rPr>
                <w:rFonts w:ascii="Arial" w:eastAsia="Times New Roman" w:hAnsi="Arial" w:cs="Arial"/>
                <w:color w:val="000000"/>
                <w:sz w:val="20"/>
                <w:szCs w:val="20"/>
                <w:lang w:eastAsia="es-PE"/>
              </w:rPr>
              <w:br/>
              <w:t xml:space="preserve">otros metales pesados en su formulación, por </w:t>
            </w:r>
            <w:proofErr w:type="spellStart"/>
            <w:r w:rsidRPr="00AB710B">
              <w:rPr>
                <w:rFonts w:ascii="Arial" w:eastAsia="Times New Roman" w:hAnsi="Arial" w:cs="Arial"/>
                <w:color w:val="000000"/>
                <w:sz w:val="20"/>
                <w:szCs w:val="20"/>
                <w:lang w:eastAsia="es-PE"/>
              </w:rPr>
              <w:t>gln</w:t>
            </w:r>
            <w:proofErr w:type="spellEnd"/>
            <w:r w:rsidRPr="00AB710B">
              <w:rPr>
                <w:rFonts w:ascii="Arial" w:eastAsia="Times New Roman" w:hAnsi="Arial" w:cs="Arial"/>
                <w:color w:val="000000"/>
                <w:sz w:val="20"/>
                <w:szCs w:val="20"/>
                <w:lang w:eastAsia="es-PE"/>
              </w:rPr>
              <w:t xml:space="preserve"> rendimiento mayor a 43 m2/</w:t>
            </w:r>
            <w:proofErr w:type="spellStart"/>
            <w:r w:rsidRPr="00AB710B">
              <w:rPr>
                <w:rFonts w:ascii="Arial" w:eastAsia="Times New Roman" w:hAnsi="Arial" w:cs="Arial"/>
                <w:color w:val="000000"/>
                <w:sz w:val="20"/>
                <w:szCs w:val="20"/>
                <w:lang w:eastAsia="es-PE"/>
              </w:rPr>
              <w:t>gln</w:t>
            </w:r>
            <w:proofErr w:type="spellEnd"/>
            <w:r w:rsidRPr="00AB710B">
              <w:rPr>
                <w:rFonts w:ascii="Arial" w:eastAsia="Times New Roman" w:hAnsi="Arial" w:cs="Arial"/>
                <w:color w:val="000000"/>
                <w:sz w:val="20"/>
                <w:szCs w:val="20"/>
                <w:lang w:eastAsia="es-PE"/>
              </w:rPr>
              <w:t xml:space="preserve"> a una mano, sólidos en volumen mínimo 25%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AD15C0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Gln</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CC3384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40</w:t>
            </w:r>
          </w:p>
        </w:tc>
      </w:tr>
      <w:tr w:rsidR="00C223A1" w:rsidRPr="00AB710B" w14:paraId="47613E63"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0B818E71"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44232FC" w14:textId="535265F6"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YESO CERAMICO</w:t>
            </w:r>
          </w:p>
        </w:tc>
        <w:tc>
          <w:tcPr>
            <w:tcW w:w="4121" w:type="dxa"/>
            <w:tcBorders>
              <w:top w:val="single" w:sz="4" w:space="0" w:color="auto"/>
              <w:left w:val="single" w:sz="4" w:space="0" w:color="auto"/>
              <w:bottom w:val="single" w:sz="4" w:space="0" w:color="auto"/>
              <w:right w:val="single" w:sz="4" w:space="0" w:color="auto"/>
            </w:tcBorders>
            <w:vAlign w:val="center"/>
            <w:hideMark/>
          </w:tcPr>
          <w:p w14:paraId="7AAAAE48"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Presentación de 20 kg. En polvo color blanco.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0ECFDF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ED79F4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w:t>
            </w:r>
          </w:p>
        </w:tc>
      </w:tr>
      <w:tr w:rsidR="00C223A1" w:rsidRPr="00AB710B" w14:paraId="6F8947C7"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78A342B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A425B44" w14:textId="7A6235F9"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RODILLOS DE 9"</w:t>
            </w:r>
          </w:p>
        </w:tc>
        <w:tc>
          <w:tcPr>
            <w:tcW w:w="4121" w:type="dxa"/>
            <w:tcBorders>
              <w:top w:val="single" w:sz="4" w:space="0" w:color="auto"/>
              <w:left w:val="single" w:sz="4" w:space="0" w:color="auto"/>
              <w:bottom w:val="single" w:sz="4" w:space="0" w:color="auto"/>
              <w:right w:val="single" w:sz="4" w:space="0" w:color="auto"/>
            </w:tcBorders>
            <w:vAlign w:val="center"/>
            <w:hideMark/>
          </w:tcPr>
          <w:p w14:paraId="4EB406F6" w14:textId="56F393D9"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Rodillo </w:t>
            </w:r>
            <w:proofErr w:type="spellStart"/>
            <w:r w:rsidR="00AB710B" w:rsidRPr="00AB710B">
              <w:rPr>
                <w:rFonts w:ascii="Arial" w:eastAsia="Times New Roman" w:hAnsi="Arial" w:cs="Arial"/>
                <w:color w:val="000000"/>
                <w:sz w:val="20"/>
                <w:szCs w:val="20"/>
                <w:lang w:eastAsia="es-PE"/>
              </w:rPr>
              <w:t>anti</w:t>
            </w:r>
            <w:r w:rsidR="00AB710B">
              <w:rPr>
                <w:rFonts w:ascii="Arial" w:eastAsia="Times New Roman" w:hAnsi="Arial" w:cs="Arial"/>
                <w:color w:val="000000"/>
                <w:sz w:val="20"/>
                <w:szCs w:val="20"/>
                <w:lang w:eastAsia="es-PE"/>
              </w:rPr>
              <w:t>-gota</w:t>
            </w:r>
            <w:proofErr w:type="spellEnd"/>
            <w:r w:rsidRPr="00AB710B">
              <w:rPr>
                <w:rFonts w:ascii="Arial" w:eastAsia="Times New Roman" w:hAnsi="Arial" w:cs="Arial"/>
                <w:color w:val="000000"/>
                <w:sz w:val="20"/>
                <w:szCs w:val="20"/>
                <w:lang w:eastAsia="es-PE"/>
              </w:rPr>
              <w:t xml:space="preserve"> de 9 pulgadas, en color blanco, diseño ergonómico, fabricado con polipropileno y acero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B7BDB3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996A521"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40</w:t>
            </w:r>
          </w:p>
        </w:tc>
      </w:tr>
      <w:tr w:rsidR="00C223A1" w:rsidRPr="00AB710B" w14:paraId="12128D49"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0093A0B9"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A897D66" w14:textId="15286D90"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CINTA MASKINTAPE 1"</w:t>
            </w:r>
          </w:p>
        </w:tc>
        <w:tc>
          <w:tcPr>
            <w:tcW w:w="4121" w:type="dxa"/>
            <w:tcBorders>
              <w:top w:val="single" w:sz="4" w:space="0" w:color="auto"/>
              <w:left w:val="single" w:sz="4" w:space="0" w:color="auto"/>
              <w:bottom w:val="single" w:sz="4" w:space="0" w:color="auto"/>
              <w:right w:val="single" w:sz="4" w:space="0" w:color="auto"/>
            </w:tcBorders>
            <w:vAlign w:val="center"/>
            <w:hideMark/>
          </w:tcPr>
          <w:p w14:paraId="479C81A1" w14:textId="55A9EF0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D</w:t>
            </w:r>
            <w:r w:rsidR="00AB710B">
              <w:rPr>
                <w:rFonts w:ascii="Arial" w:eastAsia="Times New Roman" w:hAnsi="Arial" w:cs="Arial"/>
                <w:color w:val="000000"/>
                <w:sz w:val="20"/>
                <w:szCs w:val="20"/>
                <w:lang w:eastAsia="es-PE"/>
              </w:rPr>
              <w:t>e</w:t>
            </w:r>
            <w:r w:rsidRPr="00AB710B">
              <w:rPr>
                <w:rFonts w:ascii="Arial" w:eastAsia="Times New Roman" w:hAnsi="Arial" w:cs="Arial"/>
                <w:color w:val="000000"/>
                <w:sz w:val="20"/>
                <w:szCs w:val="20"/>
                <w:lang w:eastAsia="es-PE"/>
              </w:rPr>
              <w:t xml:space="preserve"> 50 </w:t>
            </w:r>
            <w:r w:rsidR="00AB710B" w:rsidRPr="00AB710B">
              <w:rPr>
                <w:rFonts w:ascii="Arial" w:eastAsia="Times New Roman" w:hAnsi="Arial" w:cs="Arial"/>
                <w:color w:val="000000"/>
                <w:sz w:val="20"/>
                <w:szCs w:val="20"/>
                <w:lang w:eastAsia="es-PE"/>
              </w:rPr>
              <w:t>m color blanco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A25DF0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9EA95D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200</w:t>
            </w:r>
          </w:p>
        </w:tc>
      </w:tr>
      <w:tr w:rsidR="00C223A1" w:rsidRPr="00AB710B" w14:paraId="3E8A6CF1"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6CC2E922"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C769F5C" w14:textId="550C1ACE"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CINTA MASKINTAPE 2"</w:t>
            </w:r>
          </w:p>
        </w:tc>
        <w:tc>
          <w:tcPr>
            <w:tcW w:w="4121" w:type="dxa"/>
            <w:tcBorders>
              <w:top w:val="single" w:sz="4" w:space="0" w:color="auto"/>
              <w:left w:val="single" w:sz="4" w:space="0" w:color="auto"/>
              <w:bottom w:val="single" w:sz="4" w:space="0" w:color="auto"/>
              <w:right w:val="single" w:sz="4" w:space="0" w:color="auto"/>
            </w:tcBorders>
            <w:vAlign w:val="center"/>
            <w:hideMark/>
          </w:tcPr>
          <w:p w14:paraId="3DCC5660" w14:textId="0811D771"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D</w:t>
            </w:r>
            <w:r w:rsidR="00AB710B">
              <w:rPr>
                <w:rFonts w:ascii="Arial" w:eastAsia="Times New Roman" w:hAnsi="Arial" w:cs="Arial"/>
                <w:color w:val="000000"/>
                <w:sz w:val="20"/>
                <w:szCs w:val="20"/>
                <w:lang w:eastAsia="es-PE"/>
              </w:rPr>
              <w:t>e</w:t>
            </w:r>
            <w:r w:rsidRPr="00AB710B">
              <w:rPr>
                <w:rFonts w:ascii="Arial" w:eastAsia="Times New Roman" w:hAnsi="Arial" w:cs="Arial"/>
                <w:color w:val="000000"/>
                <w:sz w:val="20"/>
                <w:szCs w:val="20"/>
                <w:lang w:eastAsia="es-PE"/>
              </w:rPr>
              <w:t xml:space="preserve"> 50</w:t>
            </w:r>
            <w:r w:rsidR="00AB710B">
              <w:rPr>
                <w:rFonts w:ascii="Arial" w:eastAsia="Times New Roman" w:hAnsi="Arial" w:cs="Arial"/>
                <w:color w:val="000000"/>
                <w:sz w:val="20"/>
                <w:szCs w:val="20"/>
                <w:lang w:eastAsia="es-PE"/>
              </w:rPr>
              <w:t xml:space="preserve"> </w:t>
            </w:r>
            <w:r w:rsidR="00AB710B" w:rsidRPr="00AB710B">
              <w:rPr>
                <w:rFonts w:ascii="Arial" w:eastAsia="Times New Roman" w:hAnsi="Arial" w:cs="Arial"/>
                <w:color w:val="000000"/>
                <w:sz w:val="20"/>
                <w:szCs w:val="20"/>
                <w:lang w:eastAsia="es-PE"/>
              </w:rPr>
              <w:t>m color azul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31A856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B7D9DAA"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w:t>
            </w:r>
          </w:p>
        </w:tc>
      </w:tr>
      <w:tr w:rsidR="00C223A1" w:rsidRPr="00AB710B" w14:paraId="20E7FB13"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5F8233EA"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8</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10E7419" w14:textId="13A359AB"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SACO PARA DESMONTE </w:t>
            </w:r>
          </w:p>
        </w:tc>
        <w:tc>
          <w:tcPr>
            <w:tcW w:w="4121" w:type="dxa"/>
            <w:tcBorders>
              <w:top w:val="single" w:sz="4" w:space="0" w:color="auto"/>
              <w:left w:val="single" w:sz="4" w:space="0" w:color="auto"/>
              <w:bottom w:val="single" w:sz="4" w:space="0" w:color="auto"/>
              <w:right w:val="single" w:sz="4" w:space="0" w:color="auto"/>
            </w:tcBorders>
            <w:vAlign w:val="center"/>
            <w:hideMark/>
          </w:tcPr>
          <w:p w14:paraId="42889FA0"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De 50 kilos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E608DFA"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93362EC"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1000</w:t>
            </w:r>
          </w:p>
        </w:tc>
      </w:tr>
      <w:tr w:rsidR="00C223A1" w:rsidRPr="00AB710B" w14:paraId="4742E78C"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7E97BEE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9</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8363D6" w14:textId="1509D3BB"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PLÁSTICO PARA RECUBRIMIENTO, AZUL X MTS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3199B9F9" w14:textId="456E788F" w:rsidR="00C223A1" w:rsidRPr="00AB710B" w:rsidRDefault="00AB710B"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de 4m de ancho de 6 micras por rollo 100 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18045E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106441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w:t>
            </w:r>
          </w:p>
        </w:tc>
      </w:tr>
      <w:tr w:rsidR="00C223A1" w:rsidRPr="00AB710B" w14:paraId="29512317" w14:textId="77777777" w:rsidTr="00AB710B">
        <w:trPr>
          <w:trHeight w:val="12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6CB9B548"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B6C79AD" w14:textId="35883D14"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LADRILLO KING KONG 18 HUECOS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7B84B8B0" w14:textId="3AF65E04"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Ladrillo King Kong 18 huecos 9x23x12.5. Arcilla resistente. Resistencia a la compresión &gt; 200 kg/cm2 y </w:t>
            </w:r>
            <w:r w:rsidR="00AB710B" w:rsidRPr="00AB710B">
              <w:rPr>
                <w:rFonts w:ascii="Arial" w:eastAsia="Times New Roman" w:hAnsi="Arial" w:cs="Arial"/>
                <w:color w:val="000000"/>
                <w:sz w:val="20"/>
                <w:szCs w:val="20"/>
                <w:lang w:eastAsia="es-PE"/>
              </w:rPr>
              <w:t>eficacia mínima</w:t>
            </w:r>
            <w:r w:rsidRPr="00AB710B">
              <w:rPr>
                <w:rFonts w:ascii="Arial" w:eastAsia="Times New Roman" w:hAnsi="Arial" w:cs="Arial"/>
                <w:color w:val="000000"/>
                <w:sz w:val="20"/>
                <w:szCs w:val="20"/>
                <w:lang w:eastAsia="es-PE"/>
              </w:rPr>
              <w:t xml:space="preserve"> 90% Normas de referencia: NTP 331.017 / RNE E.070 (requisito), NTP 399.613 (ensayo).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DAE25C9"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CEC4E9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800</w:t>
            </w:r>
          </w:p>
        </w:tc>
      </w:tr>
      <w:tr w:rsidR="00C223A1" w:rsidRPr="00AB710B" w14:paraId="195921F3"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28BC04F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186F3C"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CEMENTO</w:t>
            </w:r>
          </w:p>
        </w:tc>
        <w:tc>
          <w:tcPr>
            <w:tcW w:w="4121" w:type="dxa"/>
            <w:tcBorders>
              <w:top w:val="single" w:sz="4" w:space="0" w:color="auto"/>
              <w:left w:val="single" w:sz="4" w:space="0" w:color="auto"/>
              <w:bottom w:val="single" w:sz="4" w:space="0" w:color="auto"/>
              <w:right w:val="single" w:sz="4" w:space="0" w:color="auto"/>
            </w:tcBorders>
            <w:vAlign w:val="center"/>
            <w:hideMark/>
          </w:tcPr>
          <w:p w14:paraId="547022A8" w14:textId="7F4C1E14"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Cemento Portland Tipo I 42.5 kg. Cumple con las normas NTP 33009 y ASTM C-750.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CEE5EB2"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BLS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3C07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w:t>
            </w:r>
          </w:p>
        </w:tc>
      </w:tr>
      <w:tr w:rsidR="00C223A1" w:rsidRPr="00AB710B" w14:paraId="3923702D" w14:textId="77777777" w:rsidTr="00AB710B">
        <w:trPr>
          <w:trHeight w:val="12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0B78236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F1C0EA"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TARRAJEO LISTO</w:t>
            </w:r>
          </w:p>
        </w:tc>
        <w:tc>
          <w:tcPr>
            <w:tcW w:w="4121" w:type="dxa"/>
            <w:tcBorders>
              <w:top w:val="single" w:sz="4" w:space="0" w:color="auto"/>
              <w:left w:val="single" w:sz="4" w:space="0" w:color="auto"/>
              <w:bottom w:val="single" w:sz="4" w:space="0" w:color="auto"/>
              <w:right w:val="single" w:sz="4" w:space="0" w:color="auto"/>
            </w:tcBorders>
            <w:vAlign w:val="center"/>
            <w:hideMark/>
          </w:tcPr>
          <w:p w14:paraId="47829CD6" w14:textId="4D5407C5"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De 40 kg. Mortero </w:t>
            </w:r>
            <w:r w:rsidR="00AB710B" w:rsidRPr="00AB710B">
              <w:rPr>
                <w:rFonts w:ascii="Arial" w:eastAsia="Times New Roman" w:hAnsi="Arial" w:cs="Arial"/>
                <w:color w:val="000000"/>
                <w:sz w:val="20"/>
                <w:szCs w:val="20"/>
                <w:lang w:eastAsia="es-PE"/>
              </w:rPr>
              <w:t>1:4 mezcla</w:t>
            </w:r>
            <w:r w:rsidRPr="00AB710B">
              <w:rPr>
                <w:rFonts w:ascii="Arial" w:eastAsia="Times New Roman" w:hAnsi="Arial" w:cs="Arial"/>
                <w:color w:val="000000"/>
                <w:sz w:val="20"/>
                <w:szCs w:val="20"/>
                <w:lang w:eastAsia="es-PE"/>
              </w:rPr>
              <w:t xml:space="preserve"> seca de arena gruesa y cemento. Rendimiento 2 m2 a 1 cm espesor. Cemento Portland Tipo I (ASTM C-150) y agregados de canteras de acuerdo ASTM C-144</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8C790A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BLS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B068CB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50</w:t>
            </w:r>
          </w:p>
        </w:tc>
      </w:tr>
      <w:tr w:rsidR="00C223A1" w:rsidRPr="00AB710B" w14:paraId="12D1963D" w14:textId="77777777" w:rsidTr="00AB710B">
        <w:trPr>
          <w:trHeight w:val="9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F934AF6"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0AF8652"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MORTERO LISTO</w:t>
            </w:r>
          </w:p>
        </w:tc>
        <w:tc>
          <w:tcPr>
            <w:tcW w:w="4121" w:type="dxa"/>
            <w:tcBorders>
              <w:top w:val="single" w:sz="4" w:space="0" w:color="auto"/>
              <w:left w:val="single" w:sz="4" w:space="0" w:color="auto"/>
              <w:bottom w:val="single" w:sz="4" w:space="0" w:color="auto"/>
              <w:right w:val="single" w:sz="4" w:space="0" w:color="auto"/>
            </w:tcBorders>
            <w:vAlign w:val="center"/>
            <w:hideMark/>
          </w:tcPr>
          <w:p w14:paraId="18C0F885" w14:textId="3F473F64"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De 40 kg. Mortero </w:t>
            </w:r>
            <w:r w:rsidR="00AB710B" w:rsidRPr="00AB710B">
              <w:rPr>
                <w:rFonts w:ascii="Arial" w:eastAsia="Times New Roman" w:hAnsi="Arial" w:cs="Arial"/>
                <w:color w:val="000000"/>
                <w:sz w:val="20"/>
                <w:szCs w:val="20"/>
                <w:lang w:eastAsia="es-PE"/>
              </w:rPr>
              <w:t>1:4 mezcla</w:t>
            </w:r>
            <w:r w:rsidRPr="00AB710B">
              <w:rPr>
                <w:rFonts w:ascii="Arial" w:eastAsia="Times New Roman" w:hAnsi="Arial" w:cs="Arial"/>
                <w:color w:val="000000"/>
                <w:sz w:val="20"/>
                <w:szCs w:val="20"/>
                <w:lang w:eastAsia="es-PE"/>
              </w:rPr>
              <w:t xml:space="preserve"> seca de arena gruesa y cemento. Rendimiento 1.5 m2 a 1 cm espesor. Cemento Portland Tipo I (ASTM C-150) y arena fina de canteras.</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E0ABC31"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BLS</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CE26E48"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50</w:t>
            </w:r>
          </w:p>
        </w:tc>
      </w:tr>
      <w:tr w:rsidR="00C223A1" w:rsidRPr="00AB710B" w14:paraId="155A36F1" w14:textId="77777777" w:rsidTr="00AB710B">
        <w:trPr>
          <w:trHeight w:val="9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0D7D6706"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E601E3"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BASE IMPRIMANTE</w:t>
            </w:r>
          </w:p>
        </w:tc>
        <w:tc>
          <w:tcPr>
            <w:tcW w:w="4121" w:type="dxa"/>
            <w:tcBorders>
              <w:top w:val="single" w:sz="4" w:space="0" w:color="auto"/>
              <w:left w:val="single" w:sz="4" w:space="0" w:color="auto"/>
              <w:bottom w:val="single" w:sz="4" w:space="0" w:color="auto"/>
              <w:right w:val="single" w:sz="4" w:space="0" w:color="auto"/>
            </w:tcBorders>
            <w:vAlign w:val="center"/>
            <w:hideMark/>
          </w:tcPr>
          <w:p w14:paraId="78E3177C" w14:textId="254EC619"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De 25 kg. Producto ecológico de bajo olor, no irrita la garganta, no ocasiona alergias. </w:t>
            </w:r>
            <w:r w:rsidR="00E114B8" w:rsidRPr="00AB710B">
              <w:rPr>
                <w:rFonts w:ascii="Arial" w:eastAsia="Times New Roman" w:hAnsi="Arial" w:cs="Arial"/>
                <w:color w:val="000000"/>
                <w:sz w:val="20"/>
                <w:szCs w:val="20"/>
                <w:lang w:eastAsia="es-PE"/>
              </w:rPr>
              <w:t>volumen de solidos mínimos</w:t>
            </w:r>
            <w:r w:rsidRPr="00AB710B">
              <w:rPr>
                <w:rFonts w:ascii="Arial" w:eastAsia="Times New Roman" w:hAnsi="Arial" w:cs="Arial"/>
                <w:color w:val="000000"/>
                <w:sz w:val="20"/>
                <w:szCs w:val="20"/>
                <w:lang w:eastAsia="es-PE"/>
              </w:rPr>
              <w:t xml:space="preserve"> 48% </w:t>
            </w:r>
            <w:r w:rsidRPr="00AB710B">
              <w:rPr>
                <w:rFonts w:ascii="Arial" w:eastAsia="Times New Roman" w:hAnsi="Arial" w:cs="Arial"/>
                <w:color w:val="000000"/>
                <w:sz w:val="20"/>
                <w:szCs w:val="20"/>
                <w:lang w:eastAsia="es-PE"/>
              </w:rPr>
              <w:lastRenderedPageBreak/>
              <w:t>Rendimiento de 3.5 a 4 m2 por kg. Color Blanco mate.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B08EED3"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lastRenderedPageBreak/>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0BEFB61"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12</w:t>
            </w:r>
          </w:p>
        </w:tc>
      </w:tr>
      <w:tr w:rsidR="00C223A1" w:rsidRPr="00AB710B" w14:paraId="24586822"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40FA6908"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19C3B8F"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PARANTES METALICO 89</w:t>
            </w:r>
          </w:p>
        </w:tc>
        <w:tc>
          <w:tcPr>
            <w:tcW w:w="4121" w:type="dxa"/>
            <w:tcBorders>
              <w:top w:val="single" w:sz="4" w:space="0" w:color="auto"/>
              <w:left w:val="single" w:sz="4" w:space="0" w:color="auto"/>
              <w:bottom w:val="single" w:sz="4" w:space="0" w:color="auto"/>
              <w:right w:val="single" w:sz="4" w:space="0" w:color="auto"/>
            </w:tcBorders>
            <w:vAlign w:val="center"/>
            <w:hideMark/>
          </w:tcPr>
          <w:p w14:paraId="41A5CD1E"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De acero galvanizado de espesor 0.45 mm y 3 m de largo. Cumple con la NTP C645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0BACE8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9176E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30</w:t>
            </w:r>
          </w:p>
        </w:tc>
      </w:tr>
      <w:tr w:rsidR="00C223A1" w:rsidRPr="00AB710B" w14:paraId="60192911"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6E9FAFF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F2FCD0F"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RIELES METAL 90</w:t>
            </w:r>
          </w:p>
        </w:tc>
        <w:tc>
          <w:tcPr>
            <w:tcW w:w="4121" w:type="dxa"/>
            <w:tcBorders>
              <w:top w:val="single" w:sz="4" w:space="0" w:color="auto"/>
              <w:left w:val="single" w:sz="4" w:space="0" w:color="auto"/>
              <w:bottom w:val="single" w:sz="4" w:space="0" w:color="auto"/>
              <w:right w:val="single" w:sz="4" w:space="0" w:color="auto"/>
            </w:tcBorders>
            <w:vAlign w:val="center"/>
            <w:hideMark/>
          </w:tcPr>
          <w:p w14:paraId="67DAA95D"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De acero galvanizado de espesor 0.45 mm y 3 m de largo. Cumple con la NTP C645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AA04ACC"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262512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w:t>
            </w:r>
          </w:p>
        </w:tc>
      </w:tr>
      <w:tr w:rsidR="00C223A1" w:rsidRPr="00AB710B" w14:paraId="542EED0C" w14:textId="77777777" w:rsidTr="00AB710B">
        <w:trPr>
          <w:trHeight w:val="15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40495C4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964CC61"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PLANCHA DE FIBROCEMENTO DE 6MM </w:t>
            </w:r>
          </w:p>
        </w:tc>
        <w:tc>
          <w:tcPr>
            <w:tcW w:w="4121" w:type="dxa"/>
            <w:tcBorders>
              <w:top w:val="single" w:sz="4" w:space="0" w:color="auto"/>
              <w:left w:val="single" w:sz="4" w:space="0" w:color="auto"/>
              <w:bottom w:val="single" w:sz="4" w:space="0" w:color="auto"/>
              <w:right w:val="single" w:sz="4" w:space="0" w:color="auto"/>
            </w:tcBorders>
            <w:vAlign w:val="center"/>
            <w:hideMark/>
          </w:tcPr>
          <w:p w14:paraId="0B0189DF"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De 1.22x2.44 m. Las placas </w:t>
            </w:r>
            <w:proofErr w:type="spellStart"/>
            <w:r w:rsidRPr="00AB710B">
              <w:rPr>
                <w:rFonts w:ascii="Arial" w:eastAsia="Times New Roman" w:hAnsi="Arial" w:cs="Arial"/>
                <w:color w:val="000000"/>
                <w:sz w:val="20"/>
                <w:szCs w:val="20"/>
                <w:lang w:eastAsia="es-PE"/>
              </w:rPr>
              <w:t>Superboard</w:t>
            </w:r>
            <w:proofErr w:type="spellEnd"/>
            <w:r w:rsidRPr="00AB710B">
              <w:rPr>
                <w:rFonts w:ascii="Arial" w:eastAsia="Times New Roman" w:hAnsi="Arial" w:cs="Arial"/>
                <w:color w:val="000000"/>
                <w:sz w:val="20"/>
                <w:szCs w:val="20"/>
                <w:lang w:eastAsia="es-PE"/>
              </w:rPr>
              <w:t xml:space="preserve"> cumplen la Norma técnica Peruana NTP ISO 8336-2017 (Planchas Planas de Fibrocemento. Requisitos del producto y métodos de ensayo). Resistente al impacto, de formato versátil y resistente a la humedad.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512E15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05AA7D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w:t>
            </w:r>
          </w:p>
        </w:tc>
      </w:tr>
      <w:tr w:rsidR="00C223A1" w:rsidRPr="00AB710B" w14:paraId="11BD878A" w14:textId="77777777" w:rsidTr="00AB710B">
        <w:trPr>
          <w:trHeight w:val="15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2748C771"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18</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E180AFA"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PLANCHA DE FIBROCEMENTO DE 8MM </w:t>
            </w:r>
          </w:p>
        </w:tc>
        <w:tc>
          <w:tcPr>
            <w:tcW w:w="4121" w:type="dxa"/>
            <w:tcBorders>
              <w:top w:val="single" w:sz="4" w:space="0" w:color="auto"/>
              <w:left w:val="single" w:sz="4" w:space="0" w:color="auto"/>
              <w:bottom w:val="single" w:sz="4" w:space="0" w:color="auto"/>
              <w:right w:val="single" w:sz="4" w:space="0" w:color="auto"/>
            </w:tcBorders>
            <w:vAlign w:val="center"/>
            <w:hideMark/>
          </w:tcPr>
          <w:p w14:paraId="6B69D2E3"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De 1.22x2.44 m. Las placas </w:t>
            </w:r>
            <w:proofErr w:type="spellStart"/>
            <w:r w:rsidRPr="00AB710B">
              <w:rPr>
                <w:rFonts w:ascii="Arial" w:eastAsia="Times New Roman" w:hAnsi="Arial" w:cs="Arial"/>
                <w:color w:val="000000"/>
                <w:sz w:val="20"/>
                <w:szCs w:val="20"/>
                <w:lang w:eastAsia="es-PE"/>
              </w:rPr>
              <w:t>Superboard</w:t>
            </w:r>
            <w:proofErr w:type="spellEnd"/>
            <w:r w:rsidRPr="00AB710B">
              <w:rPr>
                <w:rFonts w:ascii="Arial" w:eastAsia="Times New Roman" w:hAnsi="Arial" w:cs="Arial"/>
                <w:color w:val="000000"/>
                <w:sz w:val="20"/>
                <w:szCs w:val="20"/>
                <w:lang w:eastAsia="es-PE"/>
              </w:rPr>
              <w:t xml:space="preserve"> cumplen la Norma técnica Peruana NTP ISO 8336-2017 (Planchas Planas de Fibrocemento. Requisitos del producto y métodos de ensayo). Resistente al impacto, de formato versátil y resistente a la humedad.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5CC45E6"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8A2771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w:t>
            </w:r>
          </w:p>
        </w:tc>
      </w:tr>
      <w:tr w:rsidR="00C223A1" w:rsidRPr="00AB710B" w14:paraId="43D5BDE2" w14:textId="77777777" w:rsidTr="00AB710B">
        <w:trPr>
          <w:trHeight w:val="55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2F05780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19</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FD95AAF" w14:textId="14458046"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CINTA DE PAPEL </w:t>
            </w:r>
            <w:r w:rsidR="00E114B8" w:rsidRPr="00AB710B">
              <w:rPr>
                <w:rFonts w:ascii="Arial" w:eastAsia="Times New Roman" w:hAnsi="Arial" w:cs="Arial"/>
                <w:color w:val="000000"/>
                <w:sz w:val="20"/>
                <w:szCs w:val="20"/>
                <w:lang w:eastAsia="es-PE"/>
              </w:rPr>
              <w:t>PARA DRYWALL</w:t>
            </w:r>
          </w:p>
        </w:tc>
        <w:tc>
          <w:tcPr>
            <w:tcW w:w="4121" w:type="dxa"/>
            <w:tcBorders>
              <w:top w:val="single" w:sz="4" w:space="0" w:color="auto"/>
              <w:left w:val="single" w:sz="4" w:space="0" w:color="auto"/>
              <w:bottom w:val="single" w:sz="4" w:space="0" w:color="auto"/>
              <w:right w:val="single" w:sz="4" w:space="0" w:color="auto"/>
            </w:tcBorders>
            <w:vAlign w:val="center"/>
            <w:hideMark/>
          </w:tcPr>
          <w:p w14:paraId="5078DEBD" w14:textId="0E319E13"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de 50 m color blanco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805D98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3777E0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50</w:t>
            </w:r>
          </w:p>
        </w:tc>
      </w:tr>
      <w:tr w:rsidR="00C223A1" w:rsidRPr="00AB710B" w14:paraId="55C78EF7" w14:textId="77777777" w:rsidTr="00AB710B">
        <w:trPr>
          <w:trHeight w:val="630"/>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79E266B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D8B33A6"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TUBO CUADRADO DE 3PULG X 3PULG X 3MM X 6M</w:t>
            </w:r>
          </w:p>
        </w:tc>
        <w:tc>
          <w:tcPr>
            <w:tcW w:w="4121" w:type="dxa"/>
            <w:tcBorders>
              <w:top w:val="single" w:sz="4" w:space="0" w:color="auto"/>
              <w:left w:val="single" w:sz="4" w:space="0" w:color="auto"/>
              <w:bottom w:val="single" w:sz="4" w:space="0" w:color="auto"/>
              <w:right w:val="single" w:sz="4" w:space="0" w:color="auto"/>
            </w:tcBorders>
            <w:vAlign w:val="center"/>
            <w:hideMark/>
          </w:tcPr>
          <w:p w14:paraId="604957EC"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Acero Laminado en Caliente 6MT, 3 MM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8BED2D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BACA28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w:t>
            </w:r>
          </w:p>
        </w:tc>
      </w:tr>
      <w:tr w:rsidR="00C223A1" w:rsidRPr="00AB710B" w14:paraId="5AB30376" w14:textId="77777777" w:rsidTr="00AB710B">
        <w:trPr>
          <w:trHeight w:val="58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63C4872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580B7F6"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TUBO CUADRADO DE 4PULG X 4PULG X 3MM X 6M</w:t>
            </w:r>
          </w:p>
        </w:tc>
        <w:tc>
          <w:tcPr>
            <w:tcW w:w="4121" w:type="dxa"/>
            <w:tcBorders>
              <w:top w:val="single" w:sz="4" w:space="0" w:color="auto"/>
              <w:left w:val="single" w:sz="4" w:space="0" w:color="auto"/>
              <w:bottom w:val="single" w:sz="4" w:space="0" w:color="auto"/>
              <w:right w:val="single" w:sz="4" w:space="0" w:color="auto"/>
            </w:tcBorders>
            <w:vAlign w:val="center"/>
            <w:hideMark/>
          </w:tcPr>
          <w:p w14:paraId="361E09F8"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Acero Laminado en Caliente 6MT,4MM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971526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Und</w:t>
            </w:r>
            <w:proofErr w:type="spellEnd"/>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B71FA33"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w:t>
            </w:r>
          </w:p>
        </w:tc>
      </w:tr>
      <w:tr w:rsidR="00C223A1" w:rsidRPr="00AB710B" w14:paraId="4B04C431" w14:textId="77777777" w:rsidTr="00AB710B">
        <w:trPr>
          <w:trHeight w:val="540"/>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2098AC39"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C13BED5"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CANALETA 19X39</w:t>
            </w:r>
          </w:p>
        </w:tc>
        <w:tc>
          <w:tcPr>
            <w:tcW w:w="4121" w:type="dxa"/>
            <w:tcBorders>
              <w:top w:val="single" w:sz="4" w:space="0" w:color="auto"/>
              <w:left w:val="single" w:sz="4" w:space="0" w:color="auto"/>
              <w:bottom w:val="single" w:sz="4" w:space="0" w:color="auto"/>
              <w:right w:val="single" w:sz="4" w:space="0" w:color="auto"/>
            </w:tcBorders>
            <w:vAlign w:val="bottom"/>
            <w:hideMark/>
          </w:tcPr>
          <w:p w14:paraId="3C8CA6BA" w14:textId="77777777" w:rsidR="00C223A1" w:rsidRPr="00AB710B" w:rsidRDefault="00C223A1" w:rsidP="00C223A1">
            <w:pPr>
              <w:spacing w:after="0" w:line="240" w:lineRule="auto"/>
              <w:rPr>
                <w:rFonts w:ascii="Arial" w:eastAsia="Times New Roman" w:hAnsi="Arial" w:cs="Arial"/>
                <w:color w:val="0A0A0A"/>
                <w:sz w:val="20"/>
                <w:szCs w:val="20"/>
                <w:lang w:eastAsia="es-PE"/>
              </w:rPr>
            </w:pPr>
            <w:r w:rsidRPr="00AB710B">
              <w:rPr>
                <w:rFonts w:ascii="Arial" w:eastAsia="Times New Roman" w:hAnsi="Arial" w:cs="Arial"/>
                <w:color w:val="0A0A0A"/>
                <w:sz w:val="20"/>
                <w:szCs w:val="20"/>
                <w:lang w:eastAsia="es-PE"/>
              </w:rPr>
              <w:t xml:space="preserve">La Canaleta </w:t>
            </w:r>
            <w:proofErr w:type="spellStart"/>
            <w:r w:rsidRPr="00AB710B">
              <w:rPr>
                <w:rFonts w:ascii="Arial" w:eastAsia="Times New Roman" w:hAnsi="Arial" w:cs="Arial"/>
                <w:color w:val="0A0A0A"/>
                <w:sz w:val="20"/>
                <w:szCs w:val="20"/>
                <w:lang w:eastAsia="es-PE"/>
              </w:rPr>
              <w:t>esta</w:t>
            </w:r>
            <w:proofErr w:type="spellEnd"/>
            <w:r w:rsidRPr="00AB710B">
              <w:rPr>
                <w:rFonts w:ascii="Arial" w:eastAsia="Times New Roman" w:hAnsi="Arial" w:cs="Arial"/>
                <w:color w:val="0A0A0A"/>
                <w:sz w:val="20"/>
                <w:szCs w:val="20"/>
                <w:lang w:eastAsia="es-PE"/>
              </w:rPr>
              <w:t xml:space="preserve"> fabricada 100% en PVC, con unas dimensiones de 19x39 mm (</w:t>
            </w:r>
            <w:proofErr w:type="spellStart"/>
            <w:r w:rsidRPr="00AB710B">
              <w:rPr>
                <w:rFonts w:ascii="Arial" w:eastAsia="Times New Roman" w:hAnsi="Arial" w:cs="Arial"/>
                <w:color w:val="0A0A0A"/>
                <w:sz w:val="20"/>
                <w:szCs w:val="20"/>
                <w:lang w:eastAsia="es-PE"/>
              </w:rPr>
              <w:t>HxW</w:t>
            </w:r>
            <w:proofErr w:type="spellEnd"/>
            <w:r w:rsidRPr="00AB710B">
              <w:rPr>
                <w:rFonts w:ascii="Arial" w:eastAsia="Times New Roman" w:hAnsi="Arial" w:cs="Arial"/>
                <w:color w:val="0A0A0A"/>
                <w:sz w:val="20"/>
                <w:szCs w:val="20"/>
                <w:lang w:eastAsia="es-PE"/>
              </w:rPr>
              <w: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AE513F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13D031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20</w:t>
            </w:r>
          </w:p>
        </w:tc>
      </w:tr>
      <w:tr w:rsidR="00C223A1" w:rsidRPr="00AB710B" w14:paraId="5EDF0460" w14:textId="77777777" w:rsidTr="00AB710B">
        <w:trPr>
          <w:trHeight w:val="9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0E775E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A2DA30"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CAJA MODULAR</w:t>
            </w:r>
          </w:p>
        </w:tc>
        <w:tc>
          <w:tcPr>
            <w:tcW w:w="4121" w:type="dxa"/>
            <w:tcBorders>
              <w:top w:val="single" w:sz="4" w:space="0" w:color="auto"/>
              <w:left w:val="single" w:sz="4" w:space="0" w:color="auto"/>
              <w:bottom w:val="single" w:sz="4" w:space="0" w:color="auto"/>
              <w:right w:val="single" w:sz="4" w:space="0" w:color="auto"/>
            </w:tcBorders>
            <w:vAlign w:val="center"/>
            <w:hideMark/>
          </w:tcPr>
          <w:p w14:paraId="749930E9"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La caja modular con marco 2×4 sirve para alojar, fijar y proteger mecanismos eléctricos modulares, como interruptores, tomacorrientes, puertos de red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3F653C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BF9D4B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w:t>
            </w:r>
          </w:p>
        </w:tc>
      </w:tr>
      <w:tr w:rsidR="00C223A1" w:rsidRPr="00AB710B" w14:paraId="26244E09" w14:textId="77777777" w:rsidTr="00AB710B">
        <w:trPr>
          <w:trHeight w:val="79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2CB7B21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36EBD4"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TOMACORRIENTE COMERCIAL</w:t>
            </w:r>
          </w:p>
        </w:tc>
        <w:tc>
          <w:tcPr>
            <w:tcW w:w="4121" w:type="dxa"/>
            <w:tcBorders>
              <w:top w:val="single" w:sz="4" w:space="0" w:color="auto"/>
              <w:left w:val="single" w:sz="4" w:space="0" w:color="auto"/>
              <w:bottom w:val="single" w:sz="4" w:space="0" w:color="auto"/>
              <w:right w:val="single" w:sz="4" w:space="0" w:color="auto"/>
            </w:tcBorders>
            <w:vAlign w:val="bottom"/>
            <w:hideMark/>
          </w:tcPr>
          <w:p w14:paraId="3C01D997" w14:textId="77777777" w:rsidR="00C223A1" w:rsidRPr="00AB710B" w:rsidRDefault="00C223A1" w:rsidP="00C223A1">
            <w:pPr>
              <w:spacing w:after="0" w:line="240" w:lineRule="auto"/>
              <w:rPr>
                <w:rFonts w:ascii="Arial" w:eastAsia="Times New Roman" w:hAnsi="Arial" w:cs="Arial"/>
                <w:color w:val="000000"/>
                <w:sz w:val="20"/>
                <w:szCs w:val="20"/>
                <w:lang w:eastAsia="es-PE"/>
              </w:rPr>
            </w:pPr>
            <w:proofErr w:type="spellStart"/>
            <w:r w:rsidRPr="00AB710B">
              <w:rPr>
                <w:rFonts w:ascii="Arial" w:eastAsia="Times New Roman" w:hAnsi="Arial" w:cs="Arial"/>
                <w:color w:val="000000"/>
                <w:sz w:val="20"/>
                <w:szCs w:val="20"/>
                <w:lang w:eastAsia="es-PE"/>
              </w:rPr>
              <w:t>Sencia</w:t>
            </w:r>
            <w:proofErr w:type="spellEnd"/>
            <w:r w:rsidRPr="00AB710B">
              <w:rPr>
                <w:rFonts w:ascii="Arial" w:eastAsia="Times New Roman" w:hAnsi="Arial" w:cs="Arial"/>
                <w:color w:val="000000"/>
                <w:sz w:val="20"/>
                <w:szCs w:val="20"/>
                <w:lang w:eastAsia="es-PE"/>
              </w:rPr>
              <w:t xml:space="preserve"> 2P+T15A/250, Placa tomacorriente doble americano con tierra Capacidad de 15A y 250V para uso doméstico.</w:t>
            </w:r>
            <w:r w:rsidRPr="00AB710B">
              <w:rPr>
                <w:rFonts w:ascii="Arial" w:eastAsia="Times New Roman" w:hAnsi="Arial" w:cs="Arial"/>
                <w:color w:val="000000"/>
                <w:sz w:val="20"/>
                <w:szCs w:val="20"/>
                <w:lang w:eastAsia="es-PE"/>
              </w:rPr>
              <w:br/>
              <w:t>Bornes con doble agujero para derivaciones</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E054AD3"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C1459BF"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50</w:t>
            </w:r>
          </w:p>
        </w:tc>
      </w:tr>
      <w:tr w:rsidR="00C223A1" w:rsidRPr="00AB710B" w14:paraId="2D9D5F8A" w14:textId="77777777" w:rsidTr="00AB710B">
        <w:trPr>
          <w:trHeight w:val="9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59D277E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4DA696"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INTERRUPTOR TERMO MAGNETICO 2X25</w:t>
            </w:r>
          </w:p>
        </w:tc>
        <w:tc>
          <w:tcPr>
            <w:tcW w:w="4121" w:type="dxa"/>
            <w:tcBorders>
              <w:top w:val="single" w:sz="4" w:space="0" w:color="auto"/>
              <w:left w:val="single" w:sz="4" w:space="0" w:color="auto"/>
              <w:bottom w:val="single" w:sz="4" w:space="0" w:color="auto"/>
              <w:right w:val="single" w:sz="4" w:space="0" w:color="auto"/>
            </w:tcBorders>
            <w:vAlign w:val="center"/>
            <w:hideMark/>
          </w:tcPr>
          <w:p w14:paraId="0FFCBD02"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Monofásico con poder de ruptura de 10ka ante un cortocircuito, Tipo de curva C, Bornes de gran capacidad de 35mm, </w:t>
            </w:r>
            <w:proofErr w:type="spellStart"/>
            <w:r w:rsidRPr="00AB710B">
              <w:rPr>
                <w:rFonts w:ascii="Arial" w:eastAsia="Times New Roman" w:hAnsi="Arial" w:cs="Arial"/>
                <w:color w:val="000000"/>
                <w:sz w:val="20"/>
                <w:szCs w:val="20"/>
                <w:lang w:eastAsia="es-PE"/>
              </w:rPr>
              <w:t>Copytracer</w:t>
            </w:r>
            <w:proofErr w:type="spellEnd"/>
            <w:r w:rsidRPr="00AB710B">
              <w:rPr>
                <w:rFonts w:ascii="Arial" w:eastAsia="Times New Roman" w:hAnsi="Arial" w:cs="Arial"/>
                <w:color w:val="000000"/>
                <w:sz w:val="20"/>
                <w:szCs w:val="20"/>
                <w:lang w:eastAsia="es-PE"/>
              </w:rPr>
              <w:t xml:space="preserve"> para protección contra falsificaciones</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DEBBA9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761E39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w:t>
            </w:r>
          </w:p>
        </w:tc>
      </w:tr>
      <w:tr w:rsidR="00C223A1" w:rsidRPr="00AB710B" w14:paraId="68DE7AD5" w14:textId="77777777" w:rsidTr="00AB710B">
        <w:trPr>
          <w:trHeight w:val="9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09670CEC"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6780C4"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INTERRUPTOR DIFERENCIAL 2X25</w:t>
            </w:r>
          </w:p>
        </w:tc>
        <w:tc>
          <w:tcPr>
            <w:tcW w:w="4121" w:type="dxa"/>
            <w:tcBorders>
              <w:top w:val="single" w:sz="4" w:space="0" w:color="auto"/>
              <w:left w:val="single" w:sz="4" w:space="0" w:color="auto"/>
              <w:bottom w:val="single" w:sz="4" w:space="0" w:color="auto"/>
              <w:right w:val="single" w:sz="4" w:space="0" w:color="auto"/>
            </w:tcBorders>
            <w:vAlign w:val="center"/>
            <w:hideMark/>
          </w:tcPr>
          <w:p w14:paraId="0AC3C08A" w14:textId="2978925B"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Soporta máximo hasta 3 </w:t>
            </w:r>
            <w:r w:rsidR="00E114B8" w:rsidRPr="00AB710B">
              <w:rPr>
                <w:rFonts w:ascii="Arial" w:eastAsia="Times New Roman" w:hAnsi="Arial" w:cs="Arial"/>
                <w:color w:val="000000"/>
                <w:sz w:val="20"/>
                <w:szCs w:val="20"/>
                <w:lang w:eastAsia="es-PE"/>
              </w:rPr>
              <w:t>dispositivos</w:t>
            </w:r>
            <w:r w:rsidRPr="00AB710B">
              <w:rPr>
                <w:rFonts w:ascii="Arial" w:eastAsia="Times New Roman" w:hAnsi="Arial" w:cs="Arial"/>
                <w:color w:val="000000"/>
                <w:sz w:val="20"/>
                <w:szCs w:val="20"/>
                <w:lang w:eastAsia="es-PE"/>
              </w:rPr>
              <w:t>. Tiene una sensibilidad de 30miliamperios. Tiene que ser de igual o mayor amperaje que el interruptor termomagnético.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2BE1FB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2D4529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w:t>
            </w:r>
          </w:p>
        </w:tc>
      </w:tr>
      <w:tr w:rsidR="00C223A1" w:rsidRPr="00AB710B" w14:paraId="1C87AE3C"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3A1B19E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CBE0C5C"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FACE PLATE DIXON 2 PUERTOS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61ED03E8"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Placa RJ Doble Dixon Blanco. Esta placa de plástico blanco es ideal para instalar dos puertos RJ45, 1 PUERTO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5CBBB6F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86814B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50</w:t>
            </w:r>
          </w:p>
        </w:tc>
      </w:tr>
      <w:tr w:rsidR="00C223A1" w:rsidRPr="00AB710B" w14:paraId="32337396"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C33EF5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28</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F72AC23"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PANEL LED 60X60CM NEUTRO</w:t>
            </w:r>
          </w:p>
        </w:tc>
        <w:tc>
          <w:tcPr>
            <w:tcW w:w="4121" w:type="dxa"/>
            <w:tcBorders>
              <w:top w:val="single" w:sz="4" w:space="0" w:color="auto"/>
              <w:left w:val="single" w:sz="4" w:space="0" w:color="auto"/>
              <w:bottom w:val="single" w:sz="4" w:space="0" w:color="auto"/>
              <w:right w:val="single" w:sz="4" w:space="0" w:color="auto"/>
            </w:tcBorders>
            <w:vAlign w:val="center"/>
            <w:hideMark/>
          </w:tcPr>
          <w:p w14:paraId="3D427D07"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4000 lúmenes, 100 lm/</w:t>
            </w:r>
            <w:proofErr w:type="spellStart"/>
            <w:proofErr w:type="gramStart"/>
            <w:r w:rsidRPr="00AB710B">
              <w:rPr>
                <w:rFonts w:ascii="Arial" w:eastAsia="Times New Roman" w:hAnsi="Arial" w:cs="Arial"/>
                <w:color w:val="000000"/>
                <w:sz w:val="20"/>
                <w:szCs w:val="20"/>
                <w:lang w:eastAsia="es-PE"/>
              </w:rPr>
              <w:t>W,Voltaje</w:t>
            </w:r>
            <w:proofErr w:type="spellEnd"/>
            <w:proofErr w:type="gramEnd"/>
            <w:r w:rsidRPr="00AB710B">
              <w:rPr>
                <w:rFonts w:ascii="Arial" w:eastAsia="Times New Roman" w:hAnsi="Arial" w:cs="Arial"/>
                <w:color w:val="000000"/>
                <w:sz w:val="20"/>
                <w:szCs w:val="20"/>
                <w:lang w:eastAsia="es-PE"/>
              </w:rPr>
              <w:t>: 120-277 V-4000K</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AC345D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05C24B2"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w:t>
            </w:r>
          </w:p>
        </w:tc>
      </w:tr>
      <w:tr w:rsidR="00C223A1" w:rsidRPr="00AB710B" w14:paraId="75806097" w14:textId="77777777" w:rsidTr="00AB710B">
        <w:trPr>
          <w:trHeight w:val="3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7AE60D8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29</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6A27558"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TAPAS CIEGAS RECTANGULAR </w:t>
            </w:r>
          </w:p>
        </w:tc>
        <w:tc>
          <w:tcPr>
            <w:tcW w:w="4121" w:type="dxa"/>
            <w:tcBorders>
              <w:top w:val="single" w:sz="4" w:space="0" w:color="auto"/>
              <w:left w:val="single" w:sz="4" w:space="0" w:color="auto"/>
              <w:bottom w:val="single" w:sz="4" w:space="0" w:color="auto"/>
              <w:right w:val="single" w:sz="4" w:space="0" w:color="auto"/>
            </w:tcBorders>
            <w:vAlign w:val="center"/>
            <w:hideMark/>
          </w:tcPr>
          <w:p w14:paraId="017CA7E2"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PVC, Placa ciega - 8 cm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64146B2"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141D9F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1,000.00</w:t>
            </w:r>
          </w:p>
        </w:tc>
      </w:tr>
      <w:tr w:rsidR="00C223A1" w:rsidRPr="00AB710B" w14:paraId="76FE7AEA"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59068973"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AD3DFB6" w14:textId="681B2DB9"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TUBERÍA FLEXIBLE DE COBRE 1/2 X 15MTS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5D3A2846"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Para aire acondicionado. Norma de fabricación: ASTM B-280 Tipo de cobre: DHP</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B27F9A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7A0FE3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w:t>
            </w:r>
          </w:p>
        </w:tc>
      </w:tr>
      <w:tr w:rsidR="00C223A1" w:rsidRPr="00AB710B" w14:paraId="61DA6959"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BBE52F4"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lastRenderedPageBreak/>
              <w:t>31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F811C80" w14:textId="61D97B40"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TUBERÍA FLEXIBLE DE COBRE 1/4 X 15MTS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472F4DBD"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Para aire acondicionado. Norma de fabricación: ASTM B-280 Tipo de cobre: DHP</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CC63395"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AB5D8D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1.00</w:t>
            </w:r>
          </w:p>
        </w:tc>
      </w:tr>
      <w:tr w:rsidR="00C223A1" w:rsidRPr="00AB710B" w14:paraId="72467C2D"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3086F53"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5A37D85" w14:textId="71FAC817"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TUBERÍA FLEXIBLE DE COBRE 3/8 X 15MTS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2C134444"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Para aire acondicionado. Norma de fabricación: ASTM B-280 Tipo de cobre: DHP</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A2E9C39"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92C2766"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2.00</w:t>
            </w:r>
          </w:p>
        </w:tc>
      </w:tr>
      <w:tr w:rsidR="00C223A1" w:rsidRPr="00AB710B" w14:paraId="245FDD3A"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516BC8B"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44BCD15" w14:textId="3B603FAA"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TUBERÍA FLEXIBLE DE COBRE 5/8 X 15MTS</w:t>
            </w:r>
          </w:p>
        </w:tc>
        <w:tc>
          <w:tcPr>
            <w:tcW w:w="4121" w:type="dxa"/>
            <w:tcBorders>
              <w:top w:val="single" w:sz="4" w:space="0" w:color="auto"/>
              <w:left w:val="single" w:sz="4" w:space="0" w:color="auto"/>
              <w:bottom w:val="single" w:sz="4" w:space="0" w:color="auto"/>
              <w:right w:val="single" w:sz="4" w:space="0" w:color="auto"/>
            </w:tcBorders>
            <w:vAlign w:val="center"/>
            <w:hideMark/>
          </w:tcPr>
          <w:p w14:paraId="0B075508"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Para aire acondicionado. Norma de fabricación: ASTM B-280 Tipo de cobre: DHP</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355C27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C1114CE"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2.00</w:t>
            </w:r>
          </w:p>
        </w:tc>
      </w:tr>
      <w:tr w:rsidR="00C223A1" w:rsidRPr="00AB710B" w14:paraId="1DFD3682" w14:textId="77777777" w:rsidTr="00AB710B">
        <w:trPr>
          <w:trHeight w:val="808"/>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0CB6ACF3"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15A691" w14:textId="55260C62"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MANGUERA TRANSPARENTE DE 3/8"</w:t>
            </w:r>
          </w:p>
        </w:tc>
        <w:tc>
          <w:tcPr>
            <w:tcW w:w="4121" w:type="dxa"/>
            <w:tcBorders>
              <w:top w:val="single" w:sz="4" w:space="0" w:color="auto"/>
              <w:left w:val="single" w:sz="4" w:space="0" w:color="auto"/>
              <w:bottom w:val="single" w:sz="4" w:space="0" w:color="auto"/>
              <w:right w:val="single" w:sz="4" w:space="0" w:color="auto"/>
            </w:tcBorders>
            <w:vAlign w:val="center"/>
            <w:hideMark/>
          </w:tcPr>
          <w:p w14:paraId="74A3DCAB"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Para drenaje de aire acondicionado por 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D557DB6"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3C4970A"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50.00</w:t>
            </w:r>
          </w:p>
        </w:tc>
      </w:tr>
      <w:tr w:rsidR="00C223A1" w:rsidRPr="00AB710B" w14:paraId="438E3568" w14:textId="77777777" w:rsidTr="00AB710B">
        <w:trPr>
          <w:trHeight w:val="615"/>
        </w:trPr>
        <w:tc>
          <w:tcPr>
            <w:tcW w:w="699" w:type="dxa"/>
            <w:tcBorders>
              <w:top w:val="single" w:sz="4" w:space="0" w:color="auto"/>
              <w:left w:val="single" w:sz="4" w:space="0" w:color="auto"/>
              <w:bottom w:val="single" w:sz="4" w:space="0" w:color="auto"/>
              <w:right w:val="single" w:sz="4" w:space="0" w:color="auto"/>
            </w:tcBorders>
            <w:noWrap/>
            <w:vAlign w:val="center"/>
            <w:hideMark/>
          </w:tcPr>
          <w:p w14:paraId="1620DB17"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581CE3C" w14:textId="73660CBC" w:rsidR="00C223A1" w:rsidRPr="00AB710B" w:rsidRDefault="00E114B8"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MANGUERA AISLANTE 3/4 X 3/4 X 1.83MT</w:t>
            </w:r>
          </w:p>
        </w:tc>
        <w:tc>
          <w:tcPr>
            <w:tcW w:w="4121" w:type="dxa"/>
            <w:tcBorders>
              <w:top w:val="single" w:sz="4" w:space="0" w:color="auto"/>
              <w:left w:val="single" w:sz="4" w:space="0" w:color="auto"/>
              <w:bottom w:val="single" w:sz="4" w:space="0" w:color="auto"/>
              <w:right w:val="single" w:sz="4" w:space="0" w:color="auto"/>
            </w:tcBorders>
            <w:vAlign w:val="center"/>
            <w:hideMark/>
          </w:tcPr>
          <w:p w14:paraId="5FD19535" w14:textId="77777777" w:rsidR="00C223A1" w:rsidRPr="00AB710B" w:rsidRDefault="00C223A1" w:rsidP="00C223A1">
            <w:pPr>
              <w:spacing w:after="0" w:line="240" w:lineRule="auto"/>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 xml:space="preserve">Aislamiento térmico para </w:t>
            </w:r>
            <w:proofErr w:type="spellStart"/>
            <w:r w:rsidRPr="00AB710B">
              <w:rPr>
                <w:rFonts w:ascii="Arial" w:eastAsia="Times New Roman" w:hAnsi="Arial" w:cs="Arial"/>
                <w:color w:val="000000"/>
                <w:sz w:val="20"/>
                <w:szCs w:val="20"/>
                <w:lang w:eastAsia="es-PE"/>
              </w:rPr>
              <w:t>tuberia</w:t>
            </w:r>
            <w:proofErr w:type="spellEnd"/>
            <w:r w:rsidRPr="00AB710B">
              <w:rPr>
                <w:rFonts w:ascii="Arial" w:eastAsia="Times New Roman" w:hAnsi="Arial" w:cs="Arial"/>
                <w:color w:val="000000"/>
                <w:sz w:val="20"/>
                <w:szCs w:val="20"/>
                <w:lang w:eastAsia="es-PE"/>
              </w:rPr>
              <w:t xml:space="preserve"> de </w:t>
            </w:r>
            <w:proofErr w:type="spellStart"/>
            <w:r w:rsidRPr="00AB710B">
              <w:rPr>
                <w:rFonts w:ascii="Arial" w:eastAsia="Times New Roman" w:hAnsi="Arial" w:cs="Arial"/>
                <w:color w:val="000000"/>
                <w:sz w:val="20"/>
                <w:szCs w:val="20"/>
                <w:lang w:eastAsia="es-PE"/>
              </w:rPr>
              <w:t>cu</w:t>
            </w:r>
            <w:proofErr w:type="spellEnd"/>
            <w:r w:rsidRPr="00AB710B">
              <w:rPr>
                <w:rFonts w:ascii="Arial" w:eastAsia="Times New Roman" w:hAnsi="Arial" w:cs="Arial"/>
                <w:color w:val="000000"/>
                <w:sz w:val="20"/>
                <w:szCs w:val="20"/>
                <w:lang w:eastAsia="es-PE"/>
              </w:rPr>
              <w:t xml:space="preserve"> de aire acondicionado.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656020D"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UND</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C996080" w14:textId="77777777" w:rsidR="00C223A1" w:rsidRPr="00AB710B" w:rsidRDefault="00C223A1" w:rsidP="00C223A1">
            <w:pPr>
              <w:spacing w:after="0" w:line="240" w:lineRule="auto"/>
              <w:jc w:val="center"/>
              <w:rPr>
                <w:rFonts w:ascii="Arial" w:eastAsia="Times New Roman" w:hAnsi="Arial" w:cs="Arial"/>
                <w:color w:val="000000"/>
                <w:sz w:val="20"/>
                <w:szCs w:val="20"/>
                <w:lang w:eastAsia="es-PE"/>
              </w:rPr>
            </w:pPr>
            <w:r w:rsidRPr="00AB710B">
              <w:rPr>
                <w:rFonts w:ascii="Arial" w:eastAsia="Times New Roman" w:hAnsi="Arial" w:cs="Arial"/>
                <w:color w:val="000000"/>
                <w:sz w:val="20"/>
                <w:szCs w:val="20"/>
                <w:lang w:eastAsia="es-PE"/>
              </w:rPr>
              <w:t>35.00</w:t>
            </w:r>
          </w:p>
        </w:tc>
      </w:tr>
      <w:tr w:rsidR="00C223A1" w:rsidRPr="00BE5B46" w14:paraId="66B298FD" w14:textId="77777777" w:rsidTr="00AB710B">
        <w:trPr>
          <w:trHeight w:val="315"/>
        </w:trPr>
        <w:tc>
          <w:tcPr>
            <w:tcW w:w="699" w:type="dxa"/>
            <w:tcBorders>
              <w:top w:val="single" w:sz="4" w:space="0" w:color="auto"/>
              <w:left w:val="nil"/>
              <w:bottom w:val="nil"/>
              <w:right w:val="nil"/>
            </w:tcBorders>
            <w:noWrap/>
            <w:vAlign w:val="bottom"/>
            <w:hideMark/>
          </w:tcPr>
          <w:p w14:paraId="41A3BAD0" w14:textId="77777777" w:rsidR="00C223A1" w:rsidRPr="00BE5B46" w:rsidRDefault="00C223A1" w:rsidP="00C223A1">
            <w:pPr>
              <w:spacing w:after="0" w:line="240" w:lineRule="auto"/>
              <w:jc w:val="center"/>
              <w:rPr>
                <w:rFonts w:ascii="Arial" w:eastAsia="Times New Roman" w:hAnsi="Arial" w:cs="Arial"/>
                <w:color w:val="000000"/>
                <w:lang w:eastAsia="es-PE"/>
              </w:rPr>
            </w:pPr>
          </w:p>
        </w:tc>
        <w:tc>
          <w:tcPr>
            <w:tcW w:w="2126" w:type="dxa"/>
            <w:tcBorders>
              <w:top w:val="single" w:sz="4" w:space="0" w:color="auto"/>
              <w:left w:val="nil"/>
              <w:bottom w:val="nil"/>
              <w:right w:val="nil"/>
            </w:tcBorders>
            <w:noWrap/>
            <w:vAlign w:val="bottom"/>
            <w:hideMark/>
          </w:tcPr>
          <w:p w14:paraId="414283D8" w14:textId="77777777" w:rsidR="00C223A1" w:rsidRPr="00BE5B46" w:rsidRDefault="00C223A1" w:rsidP="00C223A1">
            <w:pPr>
              <w:spacing w:after="0" w:line="240" w:lineRule="auto"/>
              <w:rPr>
                <w:rFonts w:ascii="Times New Roman" w:eastAsia="Times New Roman" w:hAnsi="Times New Roman"/>
                <w:sz w:val="20"/>
                <w:szCs w:val="20"/>
                <w:lang w:eastAsia="es-PE"/>
              </w:rPr>
            </w:pPr>
          </w:p>
        </w:tc>
        <w:tc>
          <w:tcPr>
            <w:tcW w:w="4121" w:type="dxa"/>
            <w:tcBorders>
              <w:top w:val="single" w:sz="4" w:space="0" w:color="auto"/>
              <w:left w:val="nil"/>
              <w:bottom w:val="nil"/>
              <w:right w:val="nil"/>
            </w:tcBorders>
            <w:noWrap/>
            <w:vAlign w:val="bottom"/>
            <w:hideMark/>
          </w:tcPr>
          <w:p w14:paraId="2FC8DDD8" w14:textId="77777777" w:rsidR="00C223A1" w:rsidRPr="00BE5B46" w:rsidRDefault="00C223A1" w:rsidP="00C223A1">
            <w:pPr>
              <w:spacing w:after="0" w:line="240" w:lineRule="auto"/>
              <w:rPr>
                <w:rFonts w:ascii="Times New Roman" w:eastAsia="Times New Roman" w:hAnsi="Times New Roman"/>
                <w:sz w:val="20"/>
                <w:szCs w:val="20"/>
                <w:lang w:eastAsia="es-PE"/>
              </w:rPr>
            </w:pPr>
          </w:p>
        </w:tc>
        <w:tc>
          <w:tcPr>
            <w:tcW w:w="1276" w:type="dxa"/>
            <w:tcBorders>
              <w:top w:val="single" w:sz="4" w:space="0" w:color="auto"/>
              <w:left w:val="nil"/>
              <w:bottom w:val="nil"/>
              <w:right w:val="nil"/>
            </w:tcBorders>
            <w:noWrap/>
            <w:vAlign w:val="center"/>
            <w:hideMark/>
          </w:tcPr>
          <w:p w14:paraId="47F38248" w14:textId="77777777" w:rsidR="00C223A1" w:rsidRPr="00BE5B46" w:rsidRDefault="00C223A1" w:rsidP="00C223A1">
            <w:pPr>
              <w:spacing w:after="0" w:line="240" w:lineRule="auto"/>
              <w:rPr>
                <w:rFonts w:ascii="Times New Roman" w:eastAsia="Times New Roman" w:hAnsi="Times New Roman"/>
                <w:sz w:val="20"/>
                <w:szCs w:val="20"/>
                <w:lang w:eastAsia="es-PE"/>
              </w:rPr>
            </w:pPr>
          </w:p>
        </w:tc>
        <w:tc>
          <w:tcPr>
            <w:tcW w:w="1559" w:type="dxa"/>
            <w:tcBorders>
              <w:top w:val="single" w:sz="4" w:space="0" w:color="auto"/>
              <w:left w:val="nil"/>
              <w:bottom w:val="nil"/>
              <w:right w:val="nil"/>
            </w:tcBorders>
            <w:vAlign w:val="center"/>
            <w:hideMark/>
          </w:tcPr>
          <w:p w14:paraId="63D9E3B0" w14:textId="77777777" w:rsidR="00C223A1" w:rsidRPr="00BE5B46" w:rsidRDefault="00C223A1" w:rsidP="00C223A1">
            <w:pPr>
              <w:spacing w:after="0" w:line="240" w:lineRule="auto"/>
              <w:rPr>
                <w:rFonts w:ascii="Times New Roman" w:eastAsia="Times New Roman" w:hAnsi="Times New Roman"/>
                <w:sz w:val="20"/>
                <w:szCs w:val="20"/>
                <w:lang w:eastAsia="es-PE"/>
              </w:rPr>
            </w:pPr>
          </w:p>
        </w:tc>
      </w:tr>
    </w:tbl>
    <w:p w14:paraId="155C9AB0" w14:textId="77777777" w:rsidR="00BB5DAC" w:rsidRDefault="00BB5DAC" w:rsidP="00BC4871">
      <w:pPr>
        <w:spacing w:after="0" w:line="240" w:lineRule="auto"/>
        <w:rPr>
          <w:rFonts w:ascii="Arial Narrow" w:hAnsi="Arial Narrow"/>
          <w:b/>
          <w:bCs/>
          <w:sz w:val="20"/>
          <w:szCs w:val="20"/>
        </w:rPr>
      </w:pPr>
    </w:p>
    <w:p w14:paraId="40960DE9" w14:textId="5D4AA2F6" w:rsidR="001B3445" w:rsidRPr="008E6D03" w:rsidRDefault="001B3445" w:rsidP="00BC4871">
      <w:pPr>
        <w:spacing w:after="0" w:line="240" w:lineRule="auto"/>
        <w:rPr>
          <w:rFonts w:ascii="Arial Narrow" w:hAnsi="Arial Narrow"/>
          <w:b/>
          <w:bCs/>
          <w:sz w:val="20"/>
          <w:szCs w:val="20"/>
        </w:rPr>
      </w:pPr>
      <w:r w:rsidRPr="008E6D03">
        <w:rPr>
          <w:rFonts w:ascii="Arial Narrow" w:hAnsi="Arial Narrow"/>
          <w:b/>
          <w:bCs/>
          <w:sz w:val="20"/>
          <w:szCs w:val="20"/>
        </w:rPr>
        <w:br w:type="page"/>
      </w:r>
    </w:p>
    <w:tbl>
      <w:tblPr>
        <w:tblW w:w="10566" w:type="dxa"/>
        <w:tblInd w:w="-856" w:type="dxa"/>
        <w:tblCellMar>
          <w:left w:w="70" w:type="dxa"/>
          <w:right w:w="70" w:type="dxa"/>
        </w:tblCellMar>
        <w:tblLook w:val="04A0" w:firstRow="1" w:lastRow="0" w:firstColumn="1" w:lastColumn="0" w:noHBand="0" w:noVBand="1"/>
      </w:tblPr>
      <w:tblGrid>
        <w:gridCol w:w="430"/>
        <w:gridCol w:w="2620"/>
        <w:gridCol w:w="325"/>
        <w:gridCol w:w="1740"/>
        <w:gridCol w:w="1254"/>
        <w:gridCol w:w="1171"/>
        <w:gridCol w:w="1502"/>
        <w:gridCol w:w="1524"/>
      </w:tblGrid>
      <w:tr w:rsidR="001B3445" w14:paraId="42513759" w14:textId="77777777" w:rsidTr="00820EFE">
        <w:trPr>
          <w:trHeight w:val="315"/>
        </w:trPr>
        <w:tc>
          <w:tcPr>
            <w:tcW w:w="10566" w:type="dxa"/>
            <w:gridSpan w:val="8"/>
            <w:tcBorders>
              <w:top w:val="single" w:sz="4" w:space="0" w:color="auto"/>
              <w:left w:val="single" w:sz="4" w:space="0" w:color="auto"/>
              <w:bottom w:val="single" w:sz="4" w:space="0" w:color="auto"/>
              <w:right w:val="single" w:sz="4" w:space="0" w:color="auto"/>
            </w:tcBorders>
            <w:shd w:val="clear" w:color="auto" w:fill="DAE9F8"/>
            <w:hideMark/>
          </w:tcPr>
          <w:p w14:paraId="57A07910"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bookmarkStart w:id="2" w:name="_Hlk205913040"/>
            <w:r>
              <w:rPr>
                <w:rFonts w:ascii="Arial Narrow" w:hAnsi="Arial Narrow" w:cs="Calibri"/>
                <w:b/>
                <w:bCs/>
                <w:kern w:val="2"/>
                <w:lang w:eastAsia="es-PE"/>
                <w14:ligatures w14:val="standardContextual"/>
              </w:rPr>
              <w:lastRenderedPageBreak/>
              <w:t>Formato para identificar, evaluar y asignar riesgos</w:t>
            </w:r>
          </w:p>
        </w:tc>
      </w:tr>
      <w:tr w:rsidR="001B3445" w14:paraId="43460229" w14:textId="77777777" w:rsidTr="00820EFE">
        <w:trPr>
          <w:trHeight w:val="300"/>
        </w:trPr>
        <w:tc>
          <w:tcPr>
            <w:tcW w:w="430"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40C537AF"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1</w:t>
            </w:r>
          </w:p>
        </w:tc>
        <w:tc>
          <w:tcPr>
            <w:tcW w:w="10136" w:type="dxa"/>
            <w:gridSpan w:val="7"/>
            <w:tcBorders>
              <w:top w:val="single" w:sz="4" w:space="0" w:color="auto"/>
              <w:left w:val="nil"/>
              <w:bottom w:val="single" w:sz="4" w:space="0" w:color="auto"/>
              <w:right w:val="single" w:sz="4" w:space="0" w:color="auto"/>
            </w:tcBorders>
            <w:shd w:val="clear" w:color="auto" w:fill="DAE9F8"/>
            <w:hideMark/>
          </w:tcPr>
          <w:p w14:paraId="68F6130E"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IDENTIFICACIÓN DE LOS RIESGOS</w:t>
            </w:r>
          </w:p>
        </w:tc>
      </w:tr>
      <w:tr w:rsidR="001B3445" w14:paraId="47F693D0" w14:textId="77777777" w:rsidTr="00820EFE">
        <w:trPr>
          <w:trHeight w:val="7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CDC552"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2945" w:type="dxa"/>
            <w:gridSpan w:val="2"/>
            <w:tcBorders>
              <w:top w:val="nil"/>
              <w:left w:val="single" w:sz="4" w:space="0" w:color="auto"/>
              <w:bottom w:val="single" w:sz="4" w:space="0" w:color="auto"/>
              <w:right w:val="single" w:sz="4" w:space="0" w:color="auto"/>
            </w:tcBorders>
            <w:shd w:val="clear" w:color="auto" w:fill="DAE9F8"/>
            <w:vAlign w:val="center"/>
            <w:hideMark/>
          </w:tcPr>
          <w:p w14:paraId="4417C03E"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RIESGOS EN EL PROCESO DE CONTRATACIÓN (*)</w:t>
            </w:r>
          </w:p>
        </w:tc>
        <w:tc>
          <w:tcPr>
            <w:tcW w:w="7191" w:type="dxa"/>
            <w:gridSpan w:val="5"/>
            <w:tcBorders>
              <w:top w:val="single" w:sz="4" w:space="0" w:color="auto"/>
              <w:left w:val="nil"/>
              <w:bottom w:val="single" w:sz="4" w:space="0" w:color="auto"/>
              <w:right w:val="single" w:sz="4" w:space="0" w:color="000000" w:themeColor="text1"/>
            </w:tcBorders>
            <w:shd w:val="clear" w:color="auto" w:fill="FFFFFF" w:themeFill="background1"/>
          </w:tcPr>
          <w:p w14:paraId="5E36E243" w14:textId="77777777" w:rsidR="001B3445" w:rsidRDefault="001B3445" w:rsidP="00BC4871">
            <w:pPr>
              <w:spacing w:after="0" w:line="240" w:lineRule="auto"/>
              <w:rPr>
                <w:rFonts w:ascii="Arial Narrow" w:hAnsi="Arial Narrow" w:cs="Calibri"/>
                <w:i/>
                <w:iCs/>
                <w:kern w:val="2"/>
                <w:lang w:eastAsia="es-PE"/>
                <w14:ligatures w14:val="standardContextual"/>
              </w:rPr>
            </w:pPr>
          </w:p>
          <w:p w14:paraId="7835EDF4" w14:textId="77777777" w:rsidR="001B3445" w:rsidRDefault="001B3445" w:rsidP="00C223A1">
            <w:pPr>
              <w:pStyle w:val="Prrafodelista"/>
              <w:numPr>
                <w:ilvl w:val="0"/>
                <w:numId w:val="17"/>
              </w:numPr>
              <w:spacing w:after="0" w:line="240" w:lineRule="auto"/>
              <w:rPr>
                <w:rFonts w:ascii="Arial Narrow" w:hAnsi="Arial Narrow" w:cs="Calibri"/>
                <w:i/>
                <w:iCs/>
                <w:lang w:eastAsia="es-PE"/>
              </w:rPr>
            </w:pPr>
            <w:r>
              <w:rPr>
                <w:rFonts w:ascii="Arial Narrow" w:hAnsi="Arial Narrow" w:cs="Calibri"/>
              </w:rPr>
              <w:t>Falta de respuesta por parte del mercado</w:t>
            </w:r>
          </w:p>
        </w:tc>
      </w:tr>
      <w:tr w:rsidR="001B3445" w14:paraId="68B2B3E8" w14:textId="77777777" w:rsidTr="00820EFE">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917B3C"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2945" w:type="dxa"/>
            <w:gridSpan w:val="2"/>
            <w:tcBorders>
              <w:top w:val="nil"/>
              <w:left w:val="single" w:sz="4" w:space="0" w:color="auto"/>
              <w:bottom w:val="single" w:sz="4" w:space="0" w:color="auto"/>
              <w:right w:val="single" w:sz="4" w:space="0" w:color="auto"/>
            </w:tcBorders>
            <w:shd w:val="clear" w:color="auto" w:fill="DAE9F8"/>
            <w:vAlign w:val="center"/>
            <w:hideMark/>
          </w:tcPr>
          <w:p w14:paraId="3D31A37C"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RIESGOS EN LA EJECUCIÓN DE LA PRESTACIÓN (**)</w:t>
            </w:r>
          </w:p>
        </w:tc>
        <w:tc>
          <w:tcPr>
            <w:tcW w:w="7191" w:type="dxa"/>
            <w:gridSpan w:val="5"/>
            <w:tcBorders>
              <w:top w:val="single" w:sz="4" w:space="0" w:color="auto"/>
              <w:left w:val="nil"/>
              <w:bottom w:val="single" w:sz="4" w:space="0" w:color="auto"/>
              <w:right w:val="single" w:sz="4" w:space="0" w:color="000000" w:themeColor="text1"/>
            </w:tcBorders>
            <w:shd w:val="clear" w:color="auto" w:fill="FFFFFF" w:themeFill="background1"/>
          </w:tcPr>
          <w:p w14:paraId="4B71D2D9" w14:textId="4E394599" w:rsidR="001B3445" w:rsidRPr="00E114B8" w:rsidRDefault="00E114B8" w:rsidP="00E114B8">
            <w:pPr>
              <w:pStyle w:val="Prrafodelista"/>
              <w:numPr>
                <w:ilvl w:val="0"/>
                <w:numId w:val="17"/>
              </w:numPr>
              <w:spacing w:after="0" w:line="240" w:lineRule="auto"/>
              <w:rPr>
                <w:rFonts w:ascii="Arial Narrow" w:hAnsi="Arial Narrow" w:cs="Calibri"/>
              </w:rPr>
            </w:pPr>
            <w:r>
              <w:rPr>
                <w:rFonts w:ascii="Arial Narrow" w:hAnsi="Arial Narrow"/>
              </w:rPr>
              <w:t>Retraso en el cumplimiento de los plazos de entrega</w:t>
            </w:r>
          </w:p>
        </w:tc>
      </w:tr>
      <w:tr w:rsidR="001B3445" w14:paraId="69CB6878" w14:textId="77777777" w:rsidTr="00820EFE">
        <w:trPr>
          <w:trHeight w:val="300"/>
        </w:trPr>
        <w:tc>
          <w:tcPr>
            <w:tcW w:w="430"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2AACCCC2"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2</w:t>
            </w:r>
          </w:p>
        </w:tc>
        <w:tc>
          <w:tcPr>
            <w:tcW w:w="2620" w:type="dxa"/>
            <w:tcBorders>
              <w:top w:val="single" w:sz="4" w:space="0" w:color="auto"/>
              <w:left w:val="nil"/>
              <w:bottom w:val="single" w:sz="4" w:space="0" w:color="auto"/>
              <w:right w:val="nil"/>
            </w:tcBorders>
            <w:shd w:val="clear" w:color="auto" w:fill="DAE9F8"/>
          </w:tcPr>
          <w:p w14:paraId="42380385"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7516" w:type="dxa"/>
            <w:gridSpan w:val="6"/>
            <w:tcBorders>
              <w:top w:val="single" w:sz="4" w:space="0" w:color="auto"/>
              <w:left w:val="nil"/>
              <w:bottom w:val="single" w:sz="4" w:space="0" w:color="auto"/>
              <w:right w:val="single" w:sz="4" w:space="0" w:color="auto"/>
            </w:tcBorders>
            <w:shd w:val="clear" w:color="auto" w:fill="DAE9F8"/>
            <w:noWrap/>
            <w:hideMark/>
          </w:tcPr>
          <w:p w14:paraId="79EBE55F"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EVALUACIÓN DE LOS RIESGOS</w:t>
            </w:r>
          </w:p>
        </w:tc>
      </w:tr>
      <w:tr w:rsidR="001B3445" w14:paraId="774F7756" w14:textId="77777777" w:rsidTr="00820EFE">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73A048"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4685" w:type="dxa"/>
            <w:gridSpan w:val="3"/>
            <w:tcBorders>
              <w:top w:val="single" w:sz="4" w:space="0" w:color="auto"/>
              <w:left w:val="single" w:sz="4" w:space="0" w:color="auto"/>
              <w:bottom w:val="single" w:sz="4" w:space="0" w:color="auto"/>
              <w:right w:val="single" w:sz="4" w:space="0" w:color="auto"/>
            </w:tcBorders>
            <w:shd w:val="clear" w:color="auto" w:fill="DAE9F8"/>
            <w:vAlign w:val="center"/>
            <w:hideMark/>
          </w:tcPr>
          <w:p w14:paraId="5DD8B815"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RIESGO IDENTIFICADO</w:t>
            </w:r>
          </w:p>
        </w:tc>
        <w:tc>
          <w:tcPr>
            <w:tcW w:w="2425" w:type="dxa"/>
            <w:gridSpan w:val="2"/>
            <w:tcBorders>
              <w:top w:val="single" w:sz="4" w:space="0" w:color="auto"/>
              <w:left w:val="nil"/>
              <w:bottom w:val="single" w:sz="4" w:space="0" w:color="auto"/>
              <w:right w:val="single" w:sz="4" w:space="0" w:color="auto"/>
            </w:tcBorders>
            <w:shd w:val="clear" w:color="auto" w:fill="DAE9F8"/>
            <w:hideMark/>
          </w:tcPr>
          <w:p w14:paraId="5E1AD3DF"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PROBABILIDAD DE OCURRENCIA</w:t>
            </w:r>
          </w:p>
        </w:tc>
        <w:tc>
          <w:tcPr>
            <w:tcW w:w="3026" w:type="dxa"/>
            <w:gridSpan w:val="2"/>
            <w:tcBorders>
              <w:top w:val="single" w:sz="4" w:space="0" w:color="auto"/>
              <w:left w:val="single" w:sz="4" w:space="0" w:color="auto"/>
              <w:bottom w:val="single" w:sz="4" w:space="0" w:color="auto"/>
              <w:right w:val="single" w:sz="4" w:space="0" w:color="auto"/>
            </w:tcBorders>
            <w:shd w:val="clear" w:color="auto" w:fill="DAE9F8"/>
            <w:vAlign w:val="center"/>
            <w:hideMark/>
          </w:tcPr>
          <w:p w14:paraId="463EEE79"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IMPACTO EN LA EJECUCIÓN DE LA PRESTACIÓN</w:t>
            </w:r>
          </w:p>
        </w:tc>
      </w:tr>
      <w:tr w:rsidR="001B3445" w14:paraId="72B313DA" w14:textId="77777777" w:rsidTr="00820EFE">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22736"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4685"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DC71DF4" w14:textId="04A44713" w:rsidR="001B3445" w:rsidRDefault="001B3445" w:rsidP="00BC4871">
            <w:pPr>
              <w:spacing w:after="0" w:line="240" w:lineRule="auto"/>
              <w:rPr>
                <w:rFonts w:ascii="Arial Narrow" w:hAnsi="Arial Narrow" w:cs="Calibri"/>
                <w:kern w:val="2"/>
                <w14:ligatures w14:val="standardContextual"/>
              </w:rPr>
            </w:pPr>
            <w:r>
              <w:rPr>
                <w:rFonts w:ascii="Arial Narrow" w:hAnsi="Arial Narrow" w:cs="Calibri"/>
                <w:kern w:val="2"/>
                <w14:ligatures w14:val="standardContextual"/>
              </w:rPr>
              <w:t xml:space="preserve"> </w:t>
            </w:r>
            <w:r w:rsidR="00E114B8">
              <w:rPr>
                <w:rFonts w:ascii="Arial Narrow" w:hAnsi="Arial Narrow" w:cs="Calibri"/>
              </w:rPr>
              <w:t>Falta de respuesta por parte del mercado</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D50398"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Baja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F78BB4"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X</w:t>
            </w: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B735AF" w14:textId="77777777" w:rsidR="001B3445" w:rsidRDefault="001B3445" w:rsidP="00BC4871">
            <w:pPr>
              <w:spacing w:after="0" w:line="240" w:lineRule="auto"/>
              <w:ind w:right="810"/>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 Baja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34460" w14:textId="77777777" w:rsidR="001B3445" w:rsidRDefault="001B3445" w:rsidP="00BC4871">
            <w:pPr>
              <w:spacing w:after="0" w:line="240" w:lineRule="auto"/>
              <w:ind w:right="995"/>
              <w:rPr>
                <w:rFonts w:ascii="Arial Narrow" w:hAnsi="Arial Narrow" w:cs="Calibri"/>
                <w:b/>
                <w:bCs/>
                <w:kern w:val="2"/>
                <w:lang w:eastAsia="es-PE"/>
                <w14:ligatures w14:val="standardContextual"/>
              </w:rPr>
            </w:pPr>
          </w:p>
        </w:tc>
      </w:tr>
      <w:tr w:rsidR="001B3445" w14:paraId="71847542" w14:textId="77777777" w:rsidTr="00820EFE">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D917F"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293A65B" w14:textId="77777777" w:rsidR="001B3445" w:rsidRDefault="001B3445" w:rsidP="00BC4871">
            <w:pPr>
              <w:spacing w:after="0" w:line="240" w:lineRule="auto"/>
              <w:rPr>
                <w:rFonts w:ascii="Arial Narrow" w:hAnsi="Arial Narrow" w:cs="Calibri"/>
                <w:kern w:val="2"/>
                <w14:ligatures w14:val="standardContextual"/>
              </w:rPr>
            </w:pP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61B624"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Media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tcPr>
          <w:p w14:paraId="70956F0C"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D215BF"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Media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9919ED"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 xml:space="preserve">               X</w:t>
            </w:r>
          </w:p>
        </w:tc>
      </w:tr>
      <w:tr w:rsidR="001B3445" w14:paraId="41F72AB0" w14:textId="77777777" w:rsidTr="00820EFE">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934EDB"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0B44CE00" w14:textId="77777777" w:rsidR="001B3445" w:rsidRDefault="001B3445" w:rsidP="00BC4871">
            <w:pPr>
              <w:spacing w:after="0" w:line="240" w:lineRule="auto"/>
              <w:rPr>
                <w:rFonts w:ascii="Arial Narrow" w:hAnsi="Arial Narrow" w:cs="Calibri"/>
                <w:kern w:val="2"/>
                <w14:ligatures w14:val="standardContextual"/>
              </w:rPr>
            </w:pP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9F9071"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Alta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tcPr>
          <w:p w14:paraId="29753E78"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EA43AF"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Alta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34BFE"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r>
      <w:tr w:rsidR="001B3445" w14:paraId="64AFAF2B" w14:textId="77777777" w:rsidTr="00820EFE">
        <w:trPr>
          <w:trHeight w:val="28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2D6C7E"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4685"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A7ED58" w14:textId="3FF758B0" w:rsidR="001B3445" w:rsidRDefault="00E114B8" w:rsidP="00BC4871">
            <w:pPr>
              <w:spacing w:after="0" w:line="240" w:lineRule="auto"/>
              <w:rPr>
                <w:rFonts w:ascii="Arial Narrow" w:hAnsi="Arial Narrow" w:cs="Calibri"/>
                <w:kern w:val="2"/>
                <w14:ligatures w14:val="standardContextual"/>
              </w:rPr>
            </w:pPr>
            <w:r>
              <w:rPr>
                <w:rFonts w:ascii="Arial Narrow" w:hAnsi="Arial Narrow"/>
              </w:rPr>
              <w:t>Retraso en el cumplimiento de los plazos de entrega</w:t>
            </w: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49456D"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Baja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F9351F" w14:textId="0F122771" w:rsidR="001B3445" w:rsidRDefault="001B3445" w:rsidP="00BC4871">
            <w:pPr>
              <w:spacing w:after="0" w:line="240" w:lineRule="auto"/>
              <w:jc w:val="center"/>
              <w:rPr>
                <w:rFonts w:ascii="Arial Narrow" w:hAnsi="Arial Narrow" w:cs="Calibri"/>
                <w:b/>
                <w:bCs/>
                <w:kern w:val="2"/>
                <w:lang w:eastAsia="es-PE"/>
                <w14:ligatures w14:val="standardContextual"/>
              </w:rPr>
            </w:pP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77CDE4" w14:textId="77777777" w:rsidR="001B3445" w:rsidRDefault="001B3445" w:rsidP="00BC4871">
            <w:pPr>
              <w:spacing w:after="0" w:line="240" w:lineRule="auto"/>
              <w:ind w:right="900"/>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 Baja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25F51" w14:textId="77777777" w:rsidR="001B3445" w:rsidRDefault="001B3445" w:rsidP="00BC4871">
            <w:pPr>
              <w:spacing w:after="0" w:line="240" w:lineRule="auto"/>
              <w:ind w:right="995"/>
              <w:rPr>
                <w:rFonts w:ascii="Arial Narrow" w:hAnsi="Arial Narrow" w:cs="Calibri"/>
                <w:b/>
                <w:bCs/>
                <w:kern w:val="2"/>
                <w:lang w:eastAsia="es-PE"/>
                <w14:ligatures w14:val="standardContextual"/>
              </w:rPr>
            </w:pPr>
          </w:p>
        </w:tc>
      </w:tr>
      <w:tr w:rsidR="001B3445" w14:paraId="52544900" w14:textId="77777777" w:rsidTr="00820EFE">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FF17E"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4045B1" w14:textId="77777777" w:rsidR="001B3445" w:rsidRDefault="001B3445" w:rsidP="00BC4871">
            <w:pPr>
              <w:spacing w:after="0" w:line="240" w:lineRule="auto"/>
              <w:rPr>
                <w:rFonts w:ascii="Arial Narrow" w:hAnsi="Arial Narrow" w:cs="Calibri"/>
                <w:kern w:val="2"/>
                <w14:ligatures w14:val="standardContextual"/>
              </w:rPr>
            </w:pP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BE65C0"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Media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tcPr>
          <w:p w14:paraId="33525769" w14:textId="467FC2D0" w:rsidR="001B3445" w:rsidRDefault="00E114B8"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x</w:t>
            </w: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F016C1"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Media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A5F27C"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 xml:space="preserve">               X</w:t>
            </w:r>
          </w:p>
        </w:tc>
      </w:tr>
      <w:tr w:rsidR="001B3445" w14:paraId="4940C9A0" w14:textId="77777777" w:rsidTr="00820EFE">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81698F"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DBB3D49" w14:textId="77777777" w:rsidR="001B3445" w:rsidRDefault="001B3445" w:rsidP="00BC4871">
            <w:pPr>
              <w:spacing w:after="0" w:line="240" w:lineRule="auto"/>
              <w:rPr>
                <w:rFonts w:ascii="Arial Narrow" w:hAnsi="Arial Narrow" w:cs="Calibri"/>
                <w:kern w:val="2"/>
                <w14:ligatures w14:val="standardContextual"/>
              </w:rPr>
            </w:pP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2AE50D"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Alta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tcPr>
          <w:p w14:paraId="1FA1DACC"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538AFF"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Alta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81CAB"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r>
      <w:tr w:rsidR="001B3445" w14:paraId="419A3BFC" w14:textId="77777777" w:rsidTr="00820EFE">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83E27B"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F945CFA" w14:textId="77777777" w:rsidR="001B3445" w:rsidRDefault="001B3445" w:rsidP="00BC4871">
            <w:pPr>
              <w:spacing w:after="0" w:line="240" w:lineRule="auto"/>
              <w:rPr>
                <w:rFonts w:ascii="Arial Narrow" w:hAnsi="Arial Narrow" w:cs="Calibri"/>
                <w:kern w:val="2"/>
                <w14:ligatures w14:val="standardContextual"/>
              </w:rPr>
            </w:pP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BFC9EC"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Media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tcPr>
          <w:p w14:paraId="0DB23A2E"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6EA937"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Media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E66CA" w14:textId="77777777" w:rsidR="001B3445" w:rsidRDefault="001B3445" w:rsidP="00BC4871">
            <w:pPr>
              <w:spacing w:after="0" w:line="240" w:lineRule="auto"/>
              <w:rPr>
                <w:rFonts w:ascii="Arial Narrow" w:hAnsi="Arial Narrow" w:cs="Calibri"/>
                <w:b/>
                <w:bCs/>
                <w:kern w:val="2"/>
                <w:lang w:eastAsia="es-PE"/>
                <w14:ligatures w14:val="standardContextual"/>
              </w:rPr>
            </w:pPr>
          </w:p>
        </w:tc>
      </w:tr>
      <w:tr w:rsidR="001B3445" w14:paraId="501D6BCE" w14:textId="77777777" w:rsidTr="00820EFE">
        <w:trPr>
          <w:trHeight w:val="26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FBFBE7"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1FBA016" w14:textId="77777777" w:rsidR="001B3445" w:rsidRDefault="001B3445" w:rsidP="00BC4871">
            <w:pPr>
              <w:spacing w:after="0" w:line="240" w:lineRule="auto"/>
              <w:rPr>
                <w:rFonts w:ascii="Arial Narrow" w:hAnsi="Arial Narrow" w:cs="Calibri"/>
                <w:kern w:val="2"/>
                <w14:ligatures w14:val="standardContextual"/>
              </w:rPr>
            </w:pPr>
          </w:p>
        </w:tc>
        <w:tc>
          <w:tcPr>
            <w:tcW w:w="12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395DA9"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Alta</w:t>
            </w:r>
          </w:p>
        </w:tc>
        <w:tc>
          <w:tcPr>
            <w:tcW w:w="1171" w:type="dxa"/>
            <w:tcBorders>
              <w:top w:val="single" w:sz="4" w:space="0" w:color="auto"/>
              <w:left w:val="single" w:sz="4" w:space="0" w:color="auto"/>
              <w:bottom w:val="single" w:sz="4" w:space="0" w:color="auto"/>
              <w:right w:val="single" w:sz="4" w:space="0" w:color="auto"/>
            </w:tcBorders>
            <w:shd w:val="clear" w:color="auto" w:fill="FFFFFF" w:themeFill="background1"/>
          </w:tcPr>
          <w:p w14:paraId="6CCAE4EC"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c>
          <w:tcPr>
            <w:tcW w:w="1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BD2B58" w14:textId="77777777" w:rsidR="001B3445" w:rsidRDefault="001B3445" w:rsidP="00BC4871">
            <w:pPr>
              <w:spacing w:after="0" w:line="240" w:lineRule="auto"/>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Alta</w:t>
            </w:r>
          </w:p>
        </w:tc>
        <w:tc>
          <w:tcPr>
            <w:tcW w:w="15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4A150"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r>
      <w:tr w:rsidR="001B3445" w14:paraId="5C2958AD" w14:textId="77777777" w:rsidTr="00820EFE">
        <w:trPr>
          <w:trHeight w:val="300"/>
        </w:trPr>
        <w:tc>
          <w:tcPr>
            <w:tcW w:w="430" w:type="dxa"/>
            <w:vMerge w:val="restart"/>
            <w:tcBorders>
              <w:top w:val="single" w:sz="4" w:space="0" w:color="auto"/>
              <w:left w:val="single" w:sz="4" w:space="0" w:color="auto"/>
              <w:bottom w:val="single" w:sz="4" w:space="0" w:color="auto"/>
              <w:right w:val="single" w:sz="4" w:space="0" w:color="auto"/>
            </w:tcBorders>
            <w:shd w:val="clear" w:color="auto" w:fill="DAE9F8"/>
            <w:vAlign w:val="center"/>
            <w:hideMark/>
          </w:tcPr>
          <w:p w14:paraId="56E384D7"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3</w:t>
            </w:r>
          </w:p>
        </w:tc>
        <w:tc>
          <w:tcPr>
            <w:tcW w:w="10136" w:type="dxa"/>
            <w:gridSpan w:val="7"/>
            <w:tcBorders>
              <w:top w:val="single" w:sz="4" w:space="0" w:color="auto"/>
              <w:left w:val="nil"/>
              <w:bottom w:val="single" w:sz="4" w:space="0" w:color="auto"/>
              <w:right w:val="single" w:sz="4" w:space="0" w:color="auto"/>
            </w:tcBorders>
            <w:shd w:val="clear" w:color="auto" w:fill="DAE9F8"/>
            <w:hideMark/>
          </w:tcPr>
          <w:p w14:paraId="716C208B"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r>
              <w:rPr>
                <w:rFonts w:ascii="Arial Narrow" w:hAnsi="Arial Narrow" w:cs="Calibri"/>
                <w:b/>
                <w:bCs/>
                <w:kern w:val="2"/>
                <w:lang w:eastAsia="es-PE"/>
                <w14:ligatures w14:val="standardContextual"/>
              </w:rPr>
              <w:t>ASIGNACIÓN DE LOS RIESGOS</w:t>
            </w:r>
          </w:p>
        </w:tc>
      </w:tr>
      <w:tr w:rsidR="001B3445" w14:paraId="27558B15" w14:textId="77777777" w:rsidTr="00820EFE">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BB925"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468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A9927" w14:textId="00C0ECB7" w:rsidR="001B3445" w:rsidRDefault="00E114B8" w:rsidP="00BC4871">
            <w:pPr>
              <w:spacing w:after="0" w:line="240" w:lineRule="auto"/>
              <w:rPr>
                <w:rFonts w:ascii="Arial Narrow" w:hAnsi="Arial Narrow" w:cs="Calibri"/>
                <w:kern w:val="2"/>
                <w14:ligatures w14:val="standardContextual"/>
              </w:rPr>
            </w:pPr>
            <w:r>
              <w:rPr>
                <w:rFonts w:ascii="Arial Narrow" w:hAnsi="Arial Narrow" w:cs="Calibri"/>
              </w:rPr>
              <w:t>Falta de respuesta por parte del mercado</w:t>
            </w:r>
            <w:r>
              <w:rPr>
                <w:rFonts w:ascii="Arial Narrow" w:hAnsi="Arial Narrow" w:cs="Calibri"/>
                <w:kern w:val="2"/>
                <w14:ligatures w14:val="standardContextual"/>
              </w:rPr>
              <w:t xml:space="preserve"> </w:t>
            </w:r>
          </w:p>
        </w:tc>
        <w:tc>
          <w:tcPr>
            <w:tcW w:w="5451" w:type="dxa"/>
            <w:gridSpan w:val="4"/>
            <w:tcBorders>
              <w:top w:val="single" w:sz="4" w:space="0" w:color="auto"/>
              <w:left w:val="nil"/>
              <w:bottom w:val="single" w:sz="4" w:space="0" w:color="auto"/>
              <w:right w:val="single" w:sz="4" w:space="0" w:color="auto"/>
            </w:tcBorders>
            <w:vAlign w:val="center"/>
            <w:hideMark/>
          </w:tcPr>
          <w:p w14:paraId="18524609" w14:textId="77777777" w:rsidR="001B3445" w:rsidRDefault="001B3445" w:rsidP="00BC4871">
            <w:pPr>
              <w:spacing w:after="0" w:line="240" w:lineRule="auto"/>
              <w:rPr>
                <w:rFonts w:ascii="Arial Narrow" w:hAnsi="Arial Narrow" w:cs="Calibri"/>
                <w:i/>
                <w:iCs/>
                <w:kern w:val="2"/>
                <w:lang w:eastAsia="es-PE"/>
                <w14:ligatures w14:val="standardContextual"/>
              </w:rPr>
            </w:pPr>
            <w:r>
              <w:rPr>
                <w:rFonts w:ascii="Arial Narrow" w:hAnsi="Arial Narrow" w:cs="Calibri"/>
                <w:i/>
                <w:iCs/>
                <w:kern w:val="2"/>
                <w:lang w:eastAsia="es-PE"/>
                <w14:ligatures w14:val="standardContextual"/>
              </w:rPr>
              <w:t>Riesgo asignado al Contratista.</w:t>
            </w:r>
          </w:p>
        </w:tc>
      </w:tr>
      <w:tr w:rsidR="001B3445" w14:paraId="65D7C412" w14:textId="77777777" w:rsidTr="00820EFE">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C566DE" w14:textId="77777777" w:rsidR="001B3445" w:rsidRDefault="001B3445" w:rsidP="00BC4871">
            <w:pPr>
              <w:spacing w:after="0" w:line="240" w:lineRule="auto"/>
              <w:rPr>
                <w:rFonts w:ascii="Arial Narrow" w:hAnsi="Arial Narrow" w:cs="Calibri"/>
                <w:b/>
                <w:bCs/>
                <w:kern w:val="2"/>
                <w:lang w:eastAsia="es-PE"/>
                <w14:ligatures w14:val="standardContextual"/>
              </w:rPr>
            </w:pPr>
          </w:p>
        </w:tc>
        <w:tc>
          <w:tcPr>
            <w:tcW w:w="468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081C02" w14:textId="63A9FB58" w:rsidR="001B3445" w:rsidRDefault="00E114B8" w:rsidP="00BC4871">
            <w:pPr>
              <w:spacing w:after="0" w:line="240" w:lineRule="auto"/>
              <w:rPr>
                <w:rFonts w:ascii="Arial Narrow" w:hAnsi="Arial Narrow" w:cs="Calibri"/>
                <w:kern w:val="2"/>
                <w14:ligatures w14:val="standardContextual"/>
              </w:rPr>
            </w:pPr>
            <w:r>
              <w:rPr>
                <w:rFonts w:ascii="Arial Narrow" w:hAnsi="Arial Narrow"/>
              </w:rPr>
              <w:t>Retraso en el cumplimiento de los plazos de entrega</w:t>
            </w:r>
          </w:p>
        </w:tc>
        <w:tc>
          <w:tcPr>
            <w:tcW w:w="5451" w:type="dxa"/>
            <w:gridSpan w:val="4"/>
            <w:tcBorders>
              <w:top w:val="single" w:sz="4" w:space="0" w:color="auto"/>
              <w:left w:val="nil"/>
              <w:bottom w:val="single" w:sz="4" w:space="0" w:color="auto"/>
              <w:right w:val="single" w:sz="4" w:space="0" w:color="auto"/>
            </w:tcBorders>
            <w:vAlign w:val="center"/>
            <w:hideMark/>
          </w:tcPr>
          <w:p w14:paraId="51272588" w14:textId="77777777" w:rsidR="001B3445" w:rsidRDefault="001B3445" w:rsidP="00BC4871">
            <w:pPr>
              <w:spacing w:after="0" w:line="240" w:lineRule="auto"/>
              <w:rPr>
                <w:rFonts w:ascii="Arial Narrow" w:hAnsi="Arial Narrow" w:cs="Calibri"/>
                <w:i/>
                <w:iCs/>
                <w:kern w:val="2"/>
                <w:lang w:eastAsia="es-PE"/>
                <w14:ligatures w14:val="standardContextual"/>
              </w:rPr>
            </w:pPr>
            <w:r>
              <w:rPr>
                <w:rFonts w:ascii="Arial Narrow" w:hAnsi="Arial Narrow" w:cs="Calibri"/>
                <w:i/>
                <w:iCs/>
                <w:kern w:val="2"/>
                <w:lang w:eastAsia="es-PE"/>
                <w14:ligatures w14:val="standardContextual"/>
              </w:rPr>
              <w:t>Riesgo asignado al contratista.</w:t>
            </w:r>
          </w:p>
        </w:tc>
      </w:tr>
      <w:tr w:rsidR="001B3445" w14:paraId="7622E3BC" w14:textId="77777777" w:rsidTr="00820EFE">
        <w:trPr>
          <w:trHeight w:val="255"/>
        </w:trPr>
        <w:tc>
          <w:tcPr>
            <w:tcW w:w="430" w:type="dxa"/>
            <w:tcBorders>
              <w:top w:val="single" w:sz="4" w:space="0" w:color="auto"/>
              <w:left w:val="nil"/>
              <w:bottom w:val="nil"/>
              <w:right w:val="nil"/>
            </w:tcBorders>
            <w:noWrap/>
            <w:vAlign w:val="bottom"/>
          </w:tcPr>
          <w:p w14:paraId="1EB5965D" w14:textId="77777777" w:rsidR="001B3445" w:rsidRDefault="001B3445" w:rsidP="00BC4871">
            <w:pPr>
              <w:spacing w:after="0" w:line="240" w:lineRule="auto"/>
              <w:jc w:val="center"/>
              <w:rPr>
                <w:rFonts w:ascii="Arial Narrow" w:hAnsi="Arial Narrow" w:cs="Calibri"/>
                <w:b/>
                <w:bCs/>
                <w:kern w:val="2"/>
                <w:lang w:eastAsia="es-PE"/>
                <w14:ligatures w14:val="standardContextual"/>
              </w:rPr>
            </w:pPr>
          </w:p>
        </w:tc>
        <w:tc>
          <w:tcPr>
            <w:tcW w:w="2945" w:type="dxa"/>
            <w:gridSpan w:val="2"/>
            <w:tcBorders>
              <w:top w:val="single" w:sz="4" w:space="0" w:color="auto"/>
              <w:left w:val="nil"/>
              <w:bottom w:val="nil"/>
              <w:right w:val="nil"/>
            </w:tcBorders>
            <w:noWrap/>
            <w:vAlign w:val="bottom"/>
          </w:tcPr>
          <w:p w14:paraId="37562169" w14:textId="77777777" w:rsidR="001B3445" w:rsidRDefault="001B3445" w:rsidP="00BC4871">
            <w:pPr>
              <w:spacing w:after="0" w:line="240" w:lineRule="auto"/>
              <w:rPr>
                <w:rFonts w:ascii="Arial Narrow" w:hAnsi="Arial Narrow"/>
                <w:kern w:val="2"/>
                <w:lang w:eastAsia="es-PE"/>
                <w14:ligatures w14:val="standardContextual"/>
              </w:rPr>
            </w:pPr>
          </w:p>
        </w:tc>
        <w:tc>
          <w:tcPr>
            <w:tcW w:w="1740" w:type="dxa"/>
            <w:tcBorders>
              <w:top w:val="single" w:sz="4" w:space="0" w:color="auto"/>
              <w:left w:val="nil"/>
              <w:bottom w:val="nil"/>
              <w:right w:val="nil"/>
            </w:tcBorders>
            <w:noWrap/>
            <w:vAlign w:val="bottom"/>
          </w:tcPr>
          <w:p w14:paraId="7E4C98C0" w14:textId="77777777" w:rsidR="001B3445" w:rsidRDefault="001B3445" w:rsidP="00BC4871">
            <w:pPr>
              <w:spacing w:after="0" w:line="240" w:lineRule="auto"/>
              <w:rPr>
                <w:rFonts w:ascii="Arial Narrow" w:hAnsi="Arial Narrow"/>
                <w:kern w:val="2"/>
                <w:lang w:eastAsia="es-PE"/>
                <w14:ligatures w14:val="standardContextual"/>
              </w:rPr>
            </w:pPr>
          </w:p>
        </w:tc>
        <w:tc>
          <w:tcPr>
            <w:tcW w:w="1254" w:type="dxa"/>
            <w:tcBorders>
              <w:top w:val="single" w:sz="4" w:space="0" w:color="auto"/>
              <w:left w:val="nil"/>
              <w:bottom w:val="nil"/>
              <w:right w:val="nil"/>
            </w:tcBorders>
            <w:noWrap/>
            <w:vAlign w:val="bottom"/>
          </w:tcPr>
          <w:p w14:paraId="5B8CF542" w14:textId="77777777" w:rsidR="001B3445" w:rsidRDefault="001B3445" w:rsidP="00BC4871">
            <w:pPr>
              <w:spacing w:after="0" w:line="240" w:lineRule="auto"/>
              <w:rPr>
                <w:rFonts w:ascii="Arial Narrow" w:hAnsi="Arial Narrow"/>
                <w:kern w:val="2"/>
                <w:lang w:eastAsia="es-PE"/>
                <w14:ligatures w14:val="standardContextual"/>
              </w:rPr>
            </w:pPr>
          </w:p>
        </w:tc>
        <w:tc>
          <w:tcPr>
            <w:tcW w:w="1171" w:type="dxa"/>
            <w:tcBorders>
              <w:top w:val="single" w:sz="4" w:space="0" w:color="auto"/>
              <w:left w:val="nil"/>
              <w:bottom w:val="nil"/>
              <w:right w:val="nil"/>
            </w:tcBorders>
          </w:tcPr>
          <w:p w14:paraId="49A9DA64" w14:textId="77777777" w:rsidR="001B3445" w:rsidRDefault="001B3445" w:rsidP="00BC4871">
            <w:pPr>
              <w:spacing w:after="0" w:line="240" w:lineRule="auto"/>
              <w:rPr>
                <w:rFonts w:ascii="Arial Narrow" w:hAnsi="Arial Narrow"/>
                <w:kern w:val="2"/>
                <w:lang w:eastAsia="es-PE"/>
                <w14:ligatures w14:val="standardContextual"/>
              </w:rPr>
            </w:pPr>
          </w:p>
        </w:tc>
        <w:tc>
          <w:tcPr>
            <w:tcW w:w="3026" w:type="dxa"/>
            <w:gridSpan w:val="2"/>
            <w:tcBorders>
              <w:top w:val="single" w:sz="4" w:space="0" w:color="auto"/>
              <w:left w:val="nil"/>
              <w:bottom w:val="nil"/>
              <w:right w:val="nil"/>
            </w:tcBorders>
            <w:noWrap/>
            <w:vAlign w:val="bottom"/>
          </w:tcPr>
          <w:p w14:paraId="142BFA02" w14:textId="77777777" w:rsidR="001B3445" w:rsidRDefault="001B3445" w:rsidP="00BC4871">
            <w:pPr>
              <w:spacing w:after="0" w:line="240" w:lineRule="auto"/>
              <w:rPr>
                <w:rFonts w:ascii="Arial Narrow" w:hAnsi="Arial Narrow"/>
                <w:kern w:val="2"/>
                <w:lang w:eastAsia="es-PE"/>
                <w14:ligatures w14:val="standardContextual"/>
              </w:rPr>
            </w:pPr>
          </w:p>
        </w:tc>
      </w:tr>
      <w:tr w:rsidR="001B3445" w14:paraId="028C4741" w14:textId="77777777" w:rsidTr="00820EFE">
        <w:trPr>
          <w:trHeight w:val="255"/>
        </w:trPr>
        <w:tc>
          <w:tcPr>
            <w:tcW w:w="3375" w:type="dxa"/>
            <w:gridSpan w:val="3"/>
            <w:noWrap/>
            <w:vAlign w:val="bottom"/>
            <w:hideMark/>
          </w:tcPr>
          <w:p w14:paraId="3387884D" w14:textId="77777777" w:rsidR="001B3445" w:rsidRDefault="001B3445" w:rsidP="00BC4871">
            <w:pPr>
              <w:spacing w:after="0" w:line="240" w:lineRule="auto"/>
              <w:rPr>
                <w:rFonts w:ascii="Arial Narrow" w:hAnsi="Arial Narrow" w:cs="Calibri"/>
                <w:color w:val="000000"/>
                <w:kern w:val="2"/>
                <w:lang w:eastAsia="es-PE"/>
                <w14:ligatures w14:val="standardContextual"/>
              </w:rPr>
            </w:pPr>
            <w:r>
              <w:rPr>
                <w:rFonts w:ascii="Arial Narrow" w:hAnsi="Arial Narrow" w:cs="Calibri"/>
                <w:color w:val="000000"/>
                <w:kern w:val="2"/>
                <w:lang w:eastAsia="es-PE"/>
                <w14:ligatures w14:val="standardContextual"/>
              </w:rPr>
              <w:t>(*) A identificar por parte de la SL</w:t>
            </w:r>
          </w:p>
        </w:tc>
        <w:tc>
          <w:tcPr>
            <w:tcW w:w="1740" w:type="dxa"/>
            <w:noWrap/>
            <w:vAlign w:val="bottom"/>
            <w:hideMark/>
          </w:tcPr>
          <w:p w14:paraId="7184C61D" w14:textId="77777777" w:rsidR="001B3445" w:rsidRDefault="001B3445" w:rsidP="00BC4871">
            <w:pPr>
              <w:spacing w:after="0" w:line="240" w:lineRule="auto"/>
              <w:rPr>
                <w:rFonts w:ascii="Arial Narrow" w:hAnsi="Arial Narrow" w:cs="Calibri"/>
                <w:color w:val="000000"/>
                <w:kern w:val="2"/>
                <w:lang w:eastAsia="es-PE"/>
                <w14:ligatures w14:val="standardContextual"/>
              </w:rPr>
            </w:pPr>
          </w:p>
        </w:tc>
        <w:tc>
          <w:tcPr>
            <w:tcW w:w="1254" w:type="dxa"/>
            <w:noWrap/>
            <w:vAlign w:val="bottom"/>
            <w:hideMark/>
          </w:tcPr>
          <w:p w14:paraId="0DB14611" w14:textId="77777777" w:rsidR="001B3445" w:rsidRDefault="001B3445" w:rsidP="00BC4871">
            <w:pPr>
              <w:spacing w:after="0" w:line="240" w:lineRule="auto"/>
              <w:rPr>
                <w:rFonts w:asciiTheme="minorHAnsi" w:eastAsiaTheme="minorHAnsi" w:hAnsiTheme="minorHAnsi" w:cstheme="minorBidi"/>
                <w:sz w:val="20"/>
                <w:szCs w:val="20"/>
                <w:lang w:eastAsia="es-PE"/>
              </w:rPr>
            </w:pPr>
          </w:p>
        </w:tc>
        <w:tc>
          <w:tcPr>
            <w:tcW w:w="1171" w:type="dxa"/>
          </w:tcPr>
          <w:p w14:paraId="64D9B3A5" w14:textId="77777777" w:rsidR="001B3445" w:rsidRDefault="001B3445" w:rsidP="00BC4871">
            <w:pPr>
              <w:spacing w:after="0" w:line="240" w:lineRule="auto"/>
              <w:rPr>
                <w:rFonts w:ascii="Arial Narrow" w:hAnsi="Arial Narrow"/>
                <w:kern w:val="2"/>
                <w:lang w:eastAsia="es-PE"/>
                <w14:ligatures w14:val="standardContextual"/>
              </w:rPr>
            </w:pPr>
          </w:p>
        </w:tc>
        <w:tc>
          <w:tcPr>
            <w:tcW w:w="3026" w:type="dxa"/>
            <w:gridSpan w:val="2"/>
            <w:noWrap/>
            <w:vAlign w:val="bottom"/>
            <w:hideMark/>
          </w:tcPr>
          <w:p w14:paraId="0ECDA6FF" w14:textId="77777777" w:rsidR="001B3445" w:rsidRDefault="001B3445" w:rsidP="00BC4871">
            <w:pPr>
              <w:spacing w:after="0" w:line="240" w:lineRule="auto"/>
              <w:rPr>
                <w:rFonts w:ascii="Arial Narrow" w:hAnsi="Arial Narrow"/>
                <w:kern w:val="2"/>
                <w:lang w:eastAsia="es-PE"/>
                <w14:ligatures w14:val="standardContextual"/>
              </w:rPr>
            </w:pPr>
          </w:p>
        </w:tc>
      </w:tr>
      <w:tr w:rsidR="001B3445" w14:paraId="1238FB64" w14:textId="77777777" w:rsidTr="00820EFE">
        <w:trPr>
          <w:trHeight w:val="255"/>
        </w:trPr>
        <w:tc>
          <w:tcPr>
            <w:tcW w:w="5115" w:type="dxa"/>
            <w:gridSpan w:val="4"/>
            <w:noWrap/>
            <w:vAlign w:val="bottom"/>
            <w:hideMark/>
          </w:tcPr>
          <w:p w14:paraId="5A962815" w14:textId="77777777" w:rsidR="001B3445" w:rsidRDefault="001B3445" w:rsidP="00BC4871">
            <w:pPr>
              <w:spacing w:after="0" w:line="240" w:lineRule="auto"/>
              <w:rPr>
                <w:rFonts w:ascii="Arial Narrow" w:hAnsi="Arial Narrow" w:cs="Calibri"/>
                <w:color w:val="000000"/>
                <w:kern w:val="2"/>
                <w:lang w:eastAsia="es-PE"/>
                <w14:ligatures w14:val="standardContextual"/>
              </w:rPr>
            </w:pPr>
            <w:r>
              <w:rPr>
                <w:rFonts w:ascii="Arial Narrow" w:hAnsi="Arial Narrow" w:cs="Calibri"/>
                <w:color w:val="000000"/>
                <w:kern w:val="2"/>
                <w:lang w:eastAsia="es-PE"/>
                <w14:ligatures w14:val="standardContextual"/>
              </w:rPr>
              <w:t>(**) A identificar por parte del Área usuaria</w:t>
            </w:r>
          </w:p>
        </w:tc>
        <w:tc>
          <w:tcPr>
            <w:tcW w:w="1254" w:type="dxa"/>
            <w:noWrap/>
            <w:vAlign w:val="bottom"/>
            <w:hideMark/>
          </w:tcPr>
          <w:p w14:paraId="4D8C928F" w14:textId="77777777" w:rsidR="001B3445" w:rsidRDefault="001B3445" w:rsidP="00BC4871">
            <w:pPr>
              <w:spacing w:after="0" w:line="240" w:lineRule="auto"/>
              <w:rPr>
                <w:rFonts w:ascii="Arial Narrow" w:hAnsi="Arial Narrow" w:cs="Calibri"/>
                <w:color w:val="000000"/>
                <w:kern w:val="2"/>
                <w:lang w:eastAsia="es-PE"/>
                <w14:ligatures w14:val="standardContextual"/>
              </w:rPr>
            </w:pPr>
          </w:p>
        </w:tc>
        <w:tc>
          <w:tcPr>
            <w:tcW w:w="1171" w:type="dxa"/>
          </w:tcPr>
          <w:p w14:paraId="24DF5C21" w14:textId="77777777" w:rsidR="001B3445" w:rsidRDefault="001B3445" w:rsidP="00BC4871">
            <w:pPr>
              <w:spacing w:after="0" w:line="240" w:lineRule="auto"/>
              <w:rPr>
                <w:rFonts w:ascii="Arial Narrow" w:hAnsi="Arial Narrow"/>
                <w:kern w:val="2"/>
                <w:lang w:eastAsia="es-PE"/>
                <w14:ligatures w14:val="standardContextual"/>
              </w:rPr>
            </w:pPr>
          </w:p>
        </w:tc>
        <w:tc>
          <w:tcPr>
            <w:tcW w:w="3026" w:type="dxa"/>
            <w:gridSpan w:val="2"/>
            <w:noWrap/>
            <w:vAlign w:val="bottom"/>
            <w:hideMark/>
          </w:tcPr>
          <w:p w14:paraId="27DE3236" w14:textId="77777777" w:rsidR="001B3445" w:rsidRDefault="001B3445" w:rsidP="00BC4871">
            <w:pPr>
              <w:spacing w:after="0" w:line="240" w:lineRule="auto"/>
              <w:rPr>
                <w:rFonts w:ascii="Arial Narrow" w:hAnsi="Arial Narrow"/>
                <w:kern w:val="2"/>
                <w:lang w:eastAsia="es-PE"/>
                <w14:ligatures w14:val="standardContextual"/>
              </w:rPr>
            </w:pPr>
          </w:p>
        </w:tc>
      </w:tr>
      <w:bookmarkEnd w:id="2"/>
    </w:tbl>
    <w:p w14:paraId="2F10E087" w14:textId="77777777" w:rsidR="001B3445" w:rsidRDefault="001B3445" w:rsidP="00BC4871">
      <w:pPr>
        <w:spacing w:after="0" w:line="240" w:lineRule="auto"/>
        <w:rPr>
          <w:rFonts w:ascii="Arial Narrow" w:hAnsi="Arial Narrow"/>
          <w:sz w:val="20"/>
          <w:szCs w:val="20"/>
        </w:rPr>
      </w:pPr>
    </w:p>
    <w:p w14:paraId="35827389" w14:textId="77777777" w:rsidR="001B3445" w:rsidRDefault="001B3445" w:rsidP="00BC4871">
      <w:pPr>
        <w:spacing w:after="0" w:line="240" w:lineRule="auto"/>
        <w:rPr>
          <w:rFonts w:ascii="Arial Narrow" w:hAnsi="Arial Narrow"/>
          <w:sz w:val="20"/>
          <w:szCs w:val="20"/>
        </w:rPr>
      </w:pPr>
      <w:r>
        <w:rPr>
          <w:rFonts w:ascii="Arial Narrow" w:hAnsi="Arial Narrow"/>
          <w:sz w:val="20"/>
          <w:szCs w:val="20"/>
        </w:rPr>
        <w:br w:type="page"/>
      </w:r>
    </w:p>
    <w:p w14:paraId="68971619" w14:textId="77777777" w:rsidR="001B3445" w:rsidRDefault="001B3445" w:rsidP="00BC4871">
      <w:pPr>
        <w:pStyle w:val="Ttulo2"/>
        <w:spacing w:before="0" w:after="0" w:line="240" w:lineRule="auto"/>
        <w:jc w:val="center"/>
        <w:rPr>
          <w:rFonts w:ascii="Arial Narrow" w:hAnsi="Arial Narrow" w:cs="Arial"/>
          <w:sz w:val="20"/>
        </w:rPr>
      </w:pPr>
      <w:r>
        <w:rPr>
          <w:rFonts w:ascii="Arial Narrow" w:hAnsi="Arial Narrow" w:cs="Arial"/>
          <w:sz w:val="20"/>
        </w:rPr>
        <w:lastRenderedPageBreak/>
        <w:t>ANEXO B: CLÁUSULAS DE SEGURIDAD DE LA INFORMACIÓN Y PROTECCIÓN DE DATOS PERSONALES</w:t>
      </w:r>
    </w:p>
    <w:p w14:paraId="0737BA4A" w14:textId="77777777" w:rsidR="001B3445" w:rsidRDefault="001B3445" w:rsidP="00BC4871">
      <w:pPr>
        <w:spacing w:after="0" w:line="240" w:lineRule="auto"/>
        <w:jc w:val="both"/>
        <w:rPr>
          <w:rFonts w:ascii="Arial Narrow" w:hAnsi="Arial Narrow" w:cs="Arial"/>
        </w:rPr>
      </w:pPr>
    </w:p>
    <w:p w14:paraId="7FF2705C" w14:textId="77777777" w:rsidR="001B3445" w:rsidRDefault="001B3445" w:rsidP="00C223A1">
      <w:pPr>
        <w:numPr>
          <w:ilvl w:val="0"/>
          <w:numId w:val="18"/>
        </w:numPr>
        <w:spacing w:after="0" w:line="240" w:lineRule="auto"/>
        <w:ind w:left="567" w:hanging="567"/>
        <w:rPr>
          <w:rFonts w:ascii="Arial Narrow" w:hAnsi="Arial Narrow" w:cs="Arial"/>
          <w:b/>
          <w:bCs/>
        </w:rPr>
      </w:pPr>
      <w:r>
        <w:rPr>
          <w:rFonts w:ascii="Arial Narrow" w:hAnsi="Arial Narrow" w:cs="Arial"/>
          <w:b/>
          <w:bCs/>
        </w:rPr>
        <w:t>SEGURIDAD DE LA INFORMACIÓN</w:t>
      </w:r>
    </w:p>
    <w:p w14:paraId="12CD8491" w14:textId="77777777" w:rsidR="001B3445" w:rsidRDefault="001B3445" w:rsidP="00BC4871">
      <w:pPr>
        <w:spacing w:after="0" w:line="240" w:lineRule="auto"/>
        <w:ind w:left="284"/>
        <w:jc w:val="both"/>
        <w:rPr>
          <w:rFonts w:ascii="Arial Narrow" w:hAnsi="Arial Narrow" w:cs="Arial"/>
          <w:b/>
          <w:bCs/>
        </w:rPr>
      </w:pPr>
    </w:p>
    <w:p w14:paraId="71636DFD"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CONFIDENCIALIDAD</w:t>
      </w:r>
    </w:p>
    <w:p w14:paraId="0E7F6F69" w14:textId="77777777" w:rsidR="001B3445" w:rsidRDefault="001B3445" w:rsidP="00BC4871">
      <w:pPr>
        <w:spacing w:after="0" w:line="240" w:lineRule="auto"/>
        <w:jc w:val="both"/>
        <w:rPr>
          <w:rFonts w:ascii="Arial Narrow" w:hAnsi="Arial Narrow" w:cs="Arial"/>
        </w:rPr>
      </w:pPr>
    </w:p>
    <w:p w14:paraId="49E1C338" w14:textId="77777777" w:rsidR="001B3445" w:rsidRDefault="001B3445" w:rsidP="00BC4871">
      <w:pPr>
        <w:spacing w:after="0" w:line="240" w:lineRule="auto"/>
        <w:jc w:val="both"/>
        <w:rPr>
          <w:rFonts w:ascii="Arial Narrow" w:hAnsi="Arial Narrow" w:cs="Arial"/>
        </w:rPr>
      </w:pPr>
      <w:r>
        <w:rPr>
          <w:rFonts w:ascii="Arial Narrow" w:hAnsi="Arial Narrow" w:cs="Arial"/>
        </w:rPr>
        <w:t>Se califica como confidencial toda la información obtenida, así como los informes y toda clase de documentos que produzca o tenga a su alcance EL CONTRATISTA para la ejecución del presente contrato.</w:t>
      </w:r>
    </w:p>
    <w:p w14:paraId="750B1E65" w14:textId="77777777" w:rsidR="001B3445" w:rsidRDefault="001B3445" w:rsidP="00BC4871">
      <w:pPr>
        <w:spacing w:after="0" w:line="240" w:lineRule="auto"/>
        <w:jc w:val="both"/>
        <w:rPr>
          <w:rFonts w:ascii="Arial Narrow" w:hAnsi="Arial Narrow" w:cs="Arial"/>
        </w:rPr>
      </w:pPr>
    </w:p>
    <w:p w14:paraId="469A0DD7" w14:textId="77777777" w:rsidR="001B3445" w:rsidRDefault="001B3445" w:rsidP="00BC4871">
      <w:pPr>
        <w:spacing w:after="0" w:line="240" w:lineRule="auto"/>
        <w:jc w:val="both"/>
        <w:rPr>
          <w:rFonts w:ascii="Arial Narrow" w:hAnsi="Arial Narrow" w:cs="Arial"/>
        </w:rPr>
      </w:pPr>
      <w:r>
        <w:rPr>
          <w:rFonts w:ascii="Arial Narrow" w:hAnsi="Arial Narrow" w:cs="Arial"/>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1F11C268" w14:textId="77777777" w:rsidR="001B3445" w:rsidRDefault="001B3445" w:rsidP="00BC4871">
      <w:pPr>
        <w:spacing w:after="0" w:line="240" w:lineRule="auto"/>
        <w:jc w:val="both"/>
        <w:rPr>
          <w:rFonts w:ascii="Arial Narrow" w:hAnsi="Arial Narrow" w:cs="Arial"/>
        </w:rPr>
      </w:pPr>
    </w:p>
    <w:p w14:paraId="075BC655"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66D46758" w14:textId="77777777" w:rsidR="001B3445" w:rsidRDefault="001B3445" w:rsidP="00BC4871">
      <w:pPr>
        <w:spacing w:after="0" w:line="240" w:lineRule="auto"/>
        <w:jc w:val="both"/>
        <w:rPr>
          <w:rFonts w:ascii="Arial Narrow" w:hAnsi="Arial Narrow" w:cs="Arial"/>
        </w:rPr>
      </w:pPr>
    </w:p>
    <w:p w14:paraId="7D8D8B35"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3A227434" w14:textId="77777777" w:rsidR="001B3445" w:rsidRDefault="001B3445" w:rsidP="00BC4871">
      <w:pPr>
        <w:spacing w:after="0" w:line="240" w:lineRule="auto"/>
        <w:jc w:val="both"/>
        <w:rPr>
          <w:rFonts w:ascii="Arial Narrow" w:hAnsi="Arial Narrow" w:cs="Arial"/>
        </w:rPr>
      </w:pPr>
    </w:p>
    <w:p w14:paraId="56D0C3C9"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responderá legalmente por los daños y perjuicios causados por el incumplimiento al deber de reserva al que se refiere esta cláusula y, para este efecto, suscribe este documento.</w:t>
      </w:r>
    </w:p>
    <w:p w14:paraId="21F3C825" w14:textId="77777777" w:rsidR="001B3445" w:rsidRDefault="001B3445" w:rsidP="00BC4871">
      <w:pPr>
        <w:spacing w:after="0" w:line="240" w:lineRule="auto"/>
        <w:jc w:val="both"/>
        <w:rPr>
          <w:rFonts w:ascii="Arial Narrow" w:hAnsi="Arial Narrow" w:cs="Arial"/>
        </w:rPr>
      </w:pPr>
    </w:p>
    <w:p w14:paraId="2051E9EB"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INTEGRIDAD Y DISPONIBILIDAD DE LA INFORMACIÓN</w:t>
      </w:r>
    </w:p>
    <w:p w14:paraId="018791E0" w14:textId="77777777" w:rsidR="001B3445" w:rsidRDefault="001B3445" w:rsidP="00BC4871">
      <w:pPr>
        <w:spacing w:after="0" w:line="240" w:lineRule="auto"/>
        <w:ind w:left="567"/>
        <w:jc w:val="both"/>
        <w:rPr>
          <w:rFonts w:ascii="Arial Narrow" w:hAnsi="Arial Narrow" w:cs="Arial"/>
          <w:b/>
          <w:bCs/>
        </w:rPr>
      </w:pPr>
    </w:p>
    <w:p w14:paraId="48F3E603"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y que declara conocer y aceptar. Asimismo, se compromete a cumplir con la sección “Obligaciones del Contratista”.</w:t>
      </w:r>
    </w:p>
    <w:p w14:paraId="4FCBDE4D" w14:textId="77777777" w:rsidR="001B3445" w:rsidRDefault="001B3445" w:rsidP="00BC4871">
      <w:pPr>
        <w:spacing w:after="0" w:line="240" w:lineRule="auto"/>
        <w:jc w:val="both"/>
        <w:rPr>
          <w:rFonts w:ascii="Arial Narrow" w:hAnsi="Arial Narrow" w:cs="Arial"/>
        </w:rPr>
      </w:pPr>
    </w:p>
    <w:p w14:paraId="5B1C13C7" w14:textId="77777777" w:rsidR="001B3445" w:rsidRDefault="001B3445" w:rsidP="00BC4871">
      <w:pPr>
        <w:spacing w:after="0" w:line="240" w:lineRule="auto"/>
        <w:jc w:val="both"/>
        <w:rPr>
          <w:rFonts w:ascii="Arial Narrow" w:hAnsi="Arial Narrow" w:cs="Arial"/>
        </w:rPr>
      </w:pPr>
      <w:r>
        <w:rPr>
          <w:rFonts w:ascii="Arial Narrow" w:hAnsi="Arial Narrow" w:cs="Arial"/>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5F2F9108" w14:textId="77777777" w:rsidR="001B3445" w:rsidRDefault="001B3445" w:rsidP="00BC4871">
      <w:pPr>
        <w:spacing w:after="0" w:line="240" w:lineRule="auto"/>
        <w:jc w:val="both"/>
        <w:rPr>
          <w:rFonts w:ascii="Arial Narrow" w:hAnsi="Arial Narrow" w:cs="Arial"/>
        </w:rPr>
      </w:pPr>
    </w:p>
    <w:p w14:paraId="3EDBD4A5"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debe tomar medidas de protección de la información de LA SUPERINTENDENCIA que se encuentre almacenada en los equipos y/o dispositivos que requieran mantenimiento fuera o dentro de las instalaciones de LA SUPERINTENDENCIA.</w:t>
      </w:r>
    </w:p>
    <w:p w14:paraId="127997A2" w14:textId="77777777" w:rsidR="001B3445" w:rsidRDefault="001B3445" w:rsidP="00BC4871">
      <w:pPr>
        <w:spacing w:after="0" w:line="240" w:lineRule="auto"/>
        <w:jc w:val="both"/>
        <w:rPr>
          <w:rFonts w:ascii="Arial Narrow" w:hAnsi="Arial Narrow" w:cs="Arial"/>
        </w:rPr>
      </w:pPr>
    </w:p>
    <w:p w14:paraId="5DBAE596"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66068D1F" w14:textId="77777777" w:rsidR="001B3445" w:rsidRDefault="001B3445" w:rsidP="00BC4871">
      <w:pPr>
        <w:spacing w:after="0" w:line="240" w:lineRule="auto"/>
        <w:contextualSpacing/>
        <w:jc w:val="both"/>
        <w:rPr>
          <w:rFonts w:ascii="Arial Narrow" w:hAnsi="Arial Narrow" w:cs="Arial"/>
        </w:rPr>
      </w:pPr>
      <w:r>
        <w:rPr>
          <w:rFonts w:ascii="Arial Narrow" w:hAnsi="Arial Narrow" w:cs="Arial"/>
        </w:rPr>
        <w:t xml:space="preserve">EL CONTRATISTA deberá reportar a LA SUPERINTENDECIA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460D21A" w14:textId="77777777" w:rsidR="001B3445" w:rsidRDefault="001B3445" w:rsidP="00BC4871">
      <w:pPr>
        <w:spacing w:after="0" w:line="240" w:lineRule="auto"/>
        <w:contextualSpacing/>
        <w:jc w:val="both"/>
        <w:rPr>
          <w:rFonts w:ascii="Arial Narrow" w:hAnsi="Arial Narrow" w:cs="Arial"/>
        </w:rPr>
      </w:pPr>
    </w:p>
    <w:p w14:paraId="3169023E" w14:textId="77777777" w:rsidR="001B3445" w:rsidRDefault="001B3445" w:rsidP="00BC4871">
      <w:pPr>
        <w:pStyle w:val="Prrafodelista"/>
        <w:overflowPunct w:val="0"/>
        <w:autoSpaceDE w:val="0"/>
        <w:autoSpaceDN w:val="0"/>
        <w:adjustRightInd w:val="0"/>
        <w:spacing w:after="0" w:line="240" w:lineRule="auto"/>
        <w:ind w:left="0"/>
        <w:textAlignment w:val="baseline"/>
        <w:rPr>
          <w:rFonts w:ascii="Arial Narrow" w:hAnsi="Arial Narrow" w:cs="Arial"/>
        </w:rPr>
      </w:pPr>
      <w:r>
        <w:rPr>
          <w:rFonts w:ascii="Arial Narrow" w:hAnsi="Arial Narrow" w:cs="Arial"/>
        </w:rPr>
        <w:lastRenderedPageBreak/>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Pr>
          <w:rFonts w:ascii="Arial Narrow" w:hAnsi="Arial Narrow" w:cs="Arial"/>
        </w:rPr>
        <w:t>post-venta</w:t>
      </w:r>
      <w:proofErr w:type="spellEnd"/>
      <w:proofErr w:type="gramEnd"/>
      <w:r>
        <w:rPr>
          <w:rFonts w:ascii="Arial Narrow" w:hAnsi="Arial Narrow" w:cs="Arial"/>
        </w:rPr>
        <w:t xml:space="preserve"> y atención de averías y/o asistencia de soporte técnico.</w:t>
      </w:r>
    </w:p>
    <w:p w14:paraId="2487D35A" w14:textId="77777777" w:rsidR="001B3445" w:rsidRDefault="001B3445" w:rsidP="00BC4871">
      <w:pPr>
        <w:spacing w:after="0" w:line="240" w:lineRule="auto"/>
        <w:jc w:val="both"/>
        <w:rPr>
          <w:rFonts w:ascii="Arial Narrow" w:hAnsi="Arial Narrow" w:cs="Arial"/>
        </w:rPr>
      </w:pPr>
    </w:p>
    <w:p w14:paraId="09C3DA79" w14:textId="77777777" w:rsidR="001B3445" w:rsidRDefault="001B3445" w:rsidP="00BC4871">
      <w:pPr>
        <w:spacing w:after="0" w:line="240" w:lineRule="auto"/>
        <w:jc w:val="both"/>
        <w:rPr>
          <w:rFonts w:ascii="Arial Narrow" w:hAnsi="Arial Narrow" w:cs="Arial"/>
        </w:rPr>
      </w:pPr>
      <w:r>
        <w:rPr>
          <w:rFonts w:ascii="Arial Narrow" w:hAnsi="Arial Narrow" w:cs="Arial"/>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39A0FEF7" w14:textId="77777777" w:rsidR="001B3445" w:rsidRDefault="001B3445" w:rsidP="00BC4871">
      <w:pPr>
        <w:spacing w:after="0" w:line="240" w:lineRule="auto"/>
        <w:jc w:val="both"/>
        <w:rPr>
          <w:rFonts w:ascii="Arial Narrow" w:hAnsi="Arial Narrow" w:cs="Arial"/>
        </w:rPr>
      </w:pPr>
    </w:p>
    <w:p w14:paraId="70622D9B" w14:textId="77777777" w:rsidR="001B3445" w:rsidRDefault="001B3445" w:rsidP="00BC4871">
      <w:pPr>
        <w:spacing w:after="0" w:line="240" w:lineRule="auto"/>
        <w:jc w:val="both"/>
        <w:rPr>
          <w:rFonts w:ascii="Arial Narrow" w:hAnsi="Arial Narrow" w:cs="Arial"/>
        </w:rPr>
      </w:pPr>
      <w:r>
        <w:rPr>
          <w:rFonts w:ascii="Arial Narrow" w:hAnsi="Arial Narrow" w:cs="Arial"/>
        </w:rPr>
        <w:t>El incumplimiento de lo dispuesto en la presente cláusula de Seguridad de la Información por parte de EL CONTRATISTA constituye causal de resolución del presente contrato</w:t>
      </w:r>
      <w:r>
        <w:rPr>
          <w:rStyle w:val="Refdenotaalpie"/>
          <w:rFonts w:ascii="Arial Narrow" w:hAnsi="Arial Narrow" w:cs="Arial"/>
        </w:rPr>
        <w:footnoteReference w:id="1"/>
      </w:r>
      <w:r>
        <w:rPr>
          <w:rFonts w:ascii="Arial Narrow" w:hAnsi="Arial Narrow" w:cs="Arial"/>
        </w:rPr>
        <w:t xml:space="preserve">, </w:t>
      </w:r>
      <w:proofErr w:type="gramStart"/>
      <w:r>
        <w:rPr>
          <w:rFonts w:ascii="Arial Narrow" w:hAnsi="Arial Narrow" w:cs="Arial"/>
        </w:rPr>
        <w:t>y</w:t>
      </w:r>
      <w:proofErr w:type="gramEnd"/>
      <w:r>
        <w:rPr>
          <w:rFonts w:ascii="Arial Narrow" w:hAnsi="Arial Narrow" w:cs="Arial"/>
        </w:rPr>
        <w:t xml:space="preserve"> asimismo, dará lugar a la indemnización por daños y perjuicios que le corresponda a LA SUPERINTENDENCIA conforme a ley.</w:t>
      </w:r>
    </w:p>
    <w:p w14:paraId="017C9863" w14:textId="77777777" w:rsidR="001B3445" w:rsidRDefault="001B3445" w:rsidP="00BC4871">
      <w:pPr>
        <w:spacing w:after="0" w:line="240" w:lineRule="auto"/>
        <w:ind w:left="284"/>
        <w:jc w:val="both"/>
        <w:rPr>
          <w:rFonts w:ascii="Arial Narrow" w:hAnsi="Arial Narrow" w:cs="Arial"/>
        </w:rPr>
      </w:pPr>
    </w:p>
    <w:p w14:paraId="23EEB1DC" w14:textId="77777777" w:rsidR="001B3445" w:rsidRDefault="001B3445" w:rsidP="00C223A1">
      <w:pPr>
        <w:numPr>
          <w:ilvl w:val="0"/>
          <w:numId w:val="18"/>
        </w:numPr>
        <w:spacing w:after="0" w:line="240" w:lineRule="auto"/>
        <w:ind w:left="567" w:hanging="567"/>
        <w:rPr>
          <w:rFonts w:ascii="Arial Narrow" w:hAnsi="Arial Narrow" w:cs="Arial"/>
          <w:b/>
          <w:bCs/>
        </w:rPr>
      </w:pPr>
      <w:r>
        <w:rPr>
          <w:rFonts w:ascii="Arial Narrow" w:hAnsi="Arial Narrow" w:cs="Arial"/>
          <w:b/>
          <w:bCs/>
        </w:rPr>
        <w:t xml:space="preserve">PROTECCIÓN DE DATOS PERSONALES </w:t>
      </w:r>
    </w:p>
    <w:p w14:paraId="1729F8A0" w14:textId="77777777" w:rsidR="001B3445" w:rsidRDefault="001B3445" w:rsidP="00BC4871">
      <w:pPr>
        <w:spacing w:after="0" w:line="240" w:lineRule="auto"/>
        <w:ind w:left="284"/>
        <w:jc w:val="both"/>
        <w:rPr>
          <w:rFonts w:ascii="Arial Narrow" w:hAnsi="Arial Narrow" w:cs="Arial"/>
          <w:b/>
          <w:bCs/>
        </w:rPr>
      </w:pPr>
    </w:p>
    <w:p w14:paraId="4033DDD7"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DEL CUMPLIMIENTO DE LA LEY DE PROTECCIÓN DE DATOS PERSONALES</w:t>
      </w:r>
    </w:p>
    <w:p w14:paraId="20D25CC8" w14:textId="77777777" w:rsidR="001B3445"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rPr>
      </w:pPr>
    </w:p>
    <w:p w14:paraId="413E3461"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r>
        <w:rPr>
          <w:rFonts w:ascii="Arial Narrow" w:hAnsi="Arial Narrow" w:cs="Arial"/>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0A6C5145" w14:textId="77777777" w:rsidR="001B3445"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rPr>
      </w:pPr>
    </w:p>
    <w:p w14:paraId="78768A59" w14:textId="77777777" w:rsidR="001B3445" w:rsidRDefault="001B3445" w:rsidP="00BC4871">
      <w:pPr>
        <w:overflowPunct w:val="0"/>
        <w:autoSpaceDE w:val="0"/>
        <w:autoSpaceDN w:val="0"/>
        <w:adjustRightInd w:val="0"/>
        <w:spacing w:after="0" w:line="240" w:lineRule="auto"/>
        <w:ind w:left="-6"/>
        <w:jc w:val="both"/>
        <w:textAlignment w:val="baseline"/>
        <w:rPr>
          <w:rFonts w:ascii="Arial Narrow" w:hAnsi="Arial Narrow" w:cs="Arial"/>
        </w:rPr>
      </w:pPr>
      <w:r>
        <w:rPr>
          <w:rFonts w:ascii="Arial Narrow" w:hAnsi="Arial Narrow" w:cs="Arial"/>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76A660B4" w14:textId="77777777" w:rsidR="001B3445"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rPr>
      </w:pPr>
    </w:p>
    <w:p w14:paraId="67D8DAA4"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DEL ENCARGO DEL TRATAMIENTO</w:t>
      </w:r>
    </w:p>
    <w:p w14:paraId="0548AC29" w14:textId="77777777" w:rsidR="001B3445" w:rsidRDefault="001B3445" w:rsidP="00BC4871">
      <w:pPr>
        <w:spacing w:after="0" w:line="240" w:lineRule="auto"/>
        <w:ind w:left="567"/>
        <w:jc w:val="both"/>
        <w:rPr>
          <w:rFonts w:ascii="Arial Narrow" w:hAnsi="Arial Narrow" w:cs="Arial"/>
          <w:b/>
          <w:bCs/>
        </w:rPr>
      </w:pPr>
    </w:p>
    <w:p w14:paraId="5001478F"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r>
        <w:rPr>
          <w:rFonts w:ascii="Arial Narrow" w:hAnsi="Arial Narrow" w:cs="Arial"/>
        </w:rPr>
        <w:t>En caso EL CONTRATISTA deba proporcionar datos personales de sus colaboradores o terceros para el tratamiento de los datos personales, así como en caso deban generarlos o recopilarlos cuando estos resulten necesarios en el marco del cumplimiento del presente contrato, ello no implicará de modo alguno la transferencia de los mismos, debiendo EL CONTRATISTA asumir en dichos casos, la condición de encargados del tratamiento en el marco de la Ley de Protección de Datos Personales, y de su Reglamento, directiva y demás normas conexas, complementarias, modificatorias y/o sustitutorias.</w:t>
      </w:r>
    </w:p>
    <w:p w14:paraId="5C23084C"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p>
    <w:p w14:paraId="47023329"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r>
        <w:rPr>
          <w:rFonts w:ascii="Arial Narrow" w:hAnsi="Arial Narrow" w:cs="Arial"/>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3A7186C9"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p>
    <w:p w14:paraId="304C8D29"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b/>
        </w:rPr>
      </w:pPr>
      <w:r>
        <w:rPr>
          <w:rFonts w:ascii="Arial Narrow" w:hAnsi="Arial Narrow" w:cs="Arial"/>
        </w:rPr>
        <w:t>En caso EL CONTRATISTA asuma la condición de encargado del tratamiento de los datos personales que se pudieran proporcionar, se comprometen a conservarlos por el plazo de dos (2) años contados desde la culminación de la finalidad del presente contrato.</w:t>
      </w:r>
      <w:r>
        <w:rPr>
          <w:rFonts w:ascii="Arial Narrow" w:hAnsi="Arial Narrow" w:cs="Arial"/>
          <w:b/>
        </w:rPr>
        <w:t xml:space="preserve"> </w:t>
      </w:r>
    </w:p>
    <w:p w14:paraId="03D023F5"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p>
    <w:p w14:paraId="63001B1C"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r>
        <w:rPr>
          <w:rFonts w:ascii="Arial Narrow" w:hAnsi="Arial Narrow" w:cs="Arial"/>
        </w:rPr>
        <w:t xml:space="preserve">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w:t>
      </w:r>
      <w:r>
        <w:rPr>
          <w:rFonts w:ascii="Arial Narrow" w:hAnsi="Arial Narrow" w:cs="Arial"/>
        </w:rPr>
        <w:lastRenderedPageBreak/>
        <w:t>incumplimiento de esta cláusula podrá resolver el presente contrato e interponer las acciones legales a que hubiera lugar.</w:t>
      </w:r>
    </w:p>
    <w:p w14:paraId="161CE85A" w14:textId="77777777" w:rsidR="001B3445" w:rsidRDefault="001B3445" w:rsidP="00BC4871">
      <w:pPr>
        <w:spacing w:after="0" w:line="240" w:lineRule="auto"/>
        <w:jc w:val="both"/>
        <w:rPr>
          <w:rFonts w:ascii="Arial Narrow" w:hAnsi="Arial Narrow" w:cs="Arial"/>
          <w:b/>
          <w:bCs/>
        </w:rPr>
      </w:pPr>
    </w:p>
    <w:p w14:paraId="6E0A7CBD" w14:textId="77777777" w:rsidR="001B3445" w:rsidRDefault="001B3445" w:rsidP="00C223A1">
      <w:pPr>
        <w:numPr>
          <w:ilvl w:val="0"/>
          <w:numId w:val="18"/>
        </w:numPr>
        <w:spacing w:after="0" w:line="240" w:lineRule="auto"/>
        <w:ind w:left="567" w:hanging="567"/>
        <w:rPr>
          <w:rFonts w:ascii="Arial Narrow" w:hAnsi="Arial Narrow" w:cs="Arial"/>
          <w:b/>
          <w:bCs/>
        </w:rPr>
      </w:pPr>
      <w:r>
        <w:rPr>
          <w:rFonts w:ascii="Arial Narrow" w:hAnsi="Arial Narrow" w:cs="Arial"/>
          <w:b/>
          <w:bCs/>
        </w:rPr>
        <w:t xml:space="preserve">OBLIGACIONES DEL CONTRATISTA: </w:t>
      </w:r>
    </w:p>
    <w:p w14:paraId="236059C5" w14:textId="77777777" w:rsidR="001B3445" w:rsidRDefault="001B3445" w:rsidP="00BC4871">
      <w:pPr>
        <w:spacing w:after="0" w:line="240" w:lineRule="auto"/>
        <w:rPr>
          <w:rFonts w:ascii="Arial Narrow" w:hAnsi="Arial Narrow" w:cs="Arial"/>
          <w:b/>
        </w:rPr>
      </w:pPr>
    </w:p>
    <w:p w14:paraId="42609ED4"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RESERVA Y USO DE LA INFORMACIÓN</w:t>
      </w:r>
    </w:p>
    <w:p w14:paraId="0FB9F0B4" w14:textId="77777777" w:rsidR="001B3445" w:rsidRDefault="001B3445" w:rsidP="00BC4871">
      <w:pPr>
        <w:spacing w:after="0" w:line="240" w:lineRule="auto"/>
        <w:ind w:left="426"/>
        <w:rPr>
          <w:rFonts w:ascii="Arial Narrow" w:hAnsi="Arial Narrow" w:cs="Arial"/>
          <w:b/>
        </w:rPr>
      </w:pPr>
    </w:p>
    <w:p w14:paraId="6B53DA04"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r>
        <w:rPr>
          <w:rFonts w:ascii="Arial Narrow" w:hAnsi="Arial Narrow" w:cs="Arial"/>
        </w:rPr>
        <w:t>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0ADFC73D" w14:textId="77777777" w:rsidR="001B3445" w:rsidRDefault="001B3445" w:rsidP="00BC4871">
      <w:pPr>
        <w:spacing w:after="0" w:line="240" w:lineRule="auto"/>
        <w:jc w:val="both"/>
        <w:rPr>
          <w:rFonts w:ascii="Arial Narrow" w:hAnsi="Arial Narrow" w:cs="Arial"/>
        </w:rPr>
      </w:pPr>
    </w:p>
    <w:p w14:paraId="45EB2555" w14:textId="77777777" w:rsidR="001B3445" w:rsidRDefault="001B3445" w:rsidP="00BC4871">
      <w:pPr>
        <w:spacing w:after="0" w:line="240" w:lineRule="auto"/>
        <w:jc w:val="both"/>
        <w:rPr>
          <w:rFonts w:ascii="Arial Narrow" w:hAnsi="Arial Narrow" w:cs="Arial"/>
          <w:bCs/>
        </w:rPr>
      </w:pPr>
      <w:r>
        <w:rPr>
          <w:rFonts w:ascii="Arial Narrow" w:hAnsi="Arial Narrow" w:cs="Arial"/>
        </w:rPr>
        <w:t>La confidencialidad de la información, a que se refiere el párrafo precedente, alcanza a todo el personal y subcontratistas de EL CONTRATISTA, debiendo así constar en los correspondientes contratos que con estos se celebren.</w:t>
      </w:r>
      <w:r>
        <w:rPr>
          <w:rFonts w:ascii="Arial Narrow" w:hAnsi="Arial Narrow" w:cs="Arial"/>
          <w:bCs/>
        </w:rPr>
        <w:t xml:space="preserve"> </w:t>
      </w:r>
    </w:p>
    <w:p w14:paraId="6904143B" w14:textId="77777777" w:rsidR="001B3445" w:rsidRDefault="001B3445" w:rsidP="00BC4871">
      <w:pPr>
        <w:spacing w:after="0" w:line="240" w:lineRule="auto"/>
        <w:ind w:left="284"/>
        <w:jc w:val="both"/>
        <w:rPr>
          <w:rFonts w:ascii="Arial Narrow" w:hAnsi="Arial Narrow" w:cs="Arial"/>
        </w:rPr>
      </w:pPr>
    </w:p>
    <w:p w14:paraId="5C88F9EB"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FACILIDADES PARA LA INSPECCIÓN O VERIFICACIÓN</w:t>
      </w:r>
    </w:p>
    <w:p w14:paraId="0DE88816" w14:textId="77777777" w:rsidR="001B3445" w:rsidRDefault="001B3445" w:rsidP="00BC4871">
      <w:pPr>
        <w:spacing w:after="0" w:line="240" w:lineRule="auto"/>
        <w:ind w:left="426"/>
        <w:contextualSpacing/>
        <w:jc w:val="both"/>
        <w:rPr>
          <w:rFonts w:ascii="Arial Narrow" w:hAnsi="Arial Narrow" w:cs="Arial"/>
        </w:rPr>
      </w:pPr>
    </w:p>
    <w:p w14:paraId="2CB9740F" w14:textId="77777777" w:rsidR="001B3445" w:rsidRDefault="001B3445" w:rsidP="00BC4871">
      <w:pPr>
        <w:spacing w:after="0" w:line="240" w:lineRule="auto"/>
        <w:contextualSpacing/>
        <w:jc w:val="both"/>
        <w:rPr>
          <w:rFonts w:ascii="Arial Narrow" w:hAnsi="Arial Narrow" w:cs="Arial"/>
        </w:rPr>
      </w:pPr>
      <w:r>
        <w:rPr>
          <w:rFonts w:ascii="Arial Narrow" w:hAnsi="Arial Narrow" w:cs="Arial"/>
        </w:rPr>
        <w:t>EL CONTRATISTA acepta y autoriza a LA SUPERINTENDENCIA para efectuar inspección o verificación en sitio, según la dirección indicada en su propuesta y/o contrato.</w:t>
      </w:r>
    </w:p>
    <w:p w14:paraId="61A6228A" w14:textId="77777777" w:rsidR="001B3445" w:rsidRDefault="001B3445" w:rsidP="00BC4871">
      <w:pPr>
        <w:spacing w:after="0" w:line="240" w:lineRule="auto"/>
        <w:ind w:left="426"/>
        <w:contextualSpacing/>
        <w:jc w:val="both"/>
        <w:rPr>
          <w:rFonts w:ascii="Arial Narrow" w:hAnsi="Arial Narrow" w:cs="Arial"/>
        </w:rPr>
      </w:pPr>
    </w:p>
    <w:p w14:paraId="3D87DFB9" w14:textId="77777777" w:rsidR="001B3445" w:rsidRDefault="001B3445" w:rsidP="00BC4871">
      <w:pPr>
        <w:spacing w:after="0" w:line="240" w:lineRule="auto"/>
        <w:contextualSpacing/>
        <w:jc w:val="both"/>
        <w:rPr>
          <w:rFonts w:ascii="Arial Narrow" w:hAnsi="Arial Narrow" w:cs="Arial"/>
        </w:rPr>
      </w:pPr>
      <w:r>
        <w:rPr>
          <w:rFonts w:ascii="Arial Narrow" w:hAnsi="Arial Narrow" w:cs="Arial"/>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209EA303" w14:textId="77777777" w:rsidR="001B3445" w:rsidRDefault="001B3445" w:rsidP="00BC4871">
      <w:pPr>
        <w:spacing w:after="0" w:line="240" w:lineRule="auto"/>
        <w:ind w:left="426"/>
        <w:contextualSpacing/>
        <w:jc w:val="both"/>
        <w:rPr>
          <w:rFonts w:ascii="Arial Narrow" w:hAnsi="Arial Narrow" w:cs="Arial"/>
        </w:rPr>
      </w:pPr>
    </w:p>
    <w:p w14:paraId="00E065A9"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DEVOLUCIÓN Y ELIMINACIÓN DE LA INFORMACIÓN</w:t>
      </w:r>
    </w:p>
    <w:p w14:paraId="3BA8C762" w14:textId="77777777" w:rsidR="001B3445" w:rsidRDefault="001B3445" w:rsidP="00BC4871">
      <w:pPr>
        <w:spacing w:after="0" w:line="240" w:lineRule="auto"/>
        <w:jc w:val="both"/>
        <w:rPr>
          <w:rFonts w:ascii="Arial Narrow" w:hAnsi="Arial Narrow" w:cs="Arial"/>
        </w:rPr>
      </w:pPr>
    </w:p>
    <w:p w14:paraId="54F5BCEA" w14:textId="77777777" w:rsidR="001B3445" w:rsidRDefault="001B3445" w:rsidP="00BC4871">
      <w:pPr>
        <w:spacing w:after="0" w:line="240" w:lineRule="auto"/>
        <w:jc w:val="both"/>
        <w:rPr>
          <w:rFonts w:ascii="Arial Narrow" w:hAnsi="Arial Narrow" w:cs="Arial"/>
        </w:rPr>
      </w:pPr>
      <w:r>
        <w:rPr>
          <w:rFonts w:ascii="Arial Narrow" w:hAnsi="Arial Narrow" w:cs="Arial"/>
        </w:rPr>
        <w:t>Al vencimiento del presente contrato y mientras no se incumpla las condiciones de la prestación</w:t>
      </w:r>
      <w:r>
        <w:rPr>
          <w:rStyle w:val="Refdenotaalpie"/>
          <w:rFonts w:ascii="Arial Narrow" w:hAnsi="Arial Narrow" w:cs="Arial"/>
        </w:rPr>
        <w:footnoteReference w:id="2"/>
      </w:r>
      <w:r>
        <w:rPr>
          <w:rFonts w:ascii="Arial Narrow" w:hAnsi="Arial Narrow" w:cs="Arial"/>
        </w:rPr>
        <w:t>,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725D38CB" w14:textId="77777777" w:rsidR="001B3445" w:rsidRDefault="001B3445" w:rsidP="00BC4871">
      <w:pPr>
        <w:spacing w:after="0" w:line="240" w:lineRule="auto"/>
        <w:jc w:val="both"/>
        <w:rPr>
          <w:rFonts w:ascii="Arial Narrow" w:hAnsi="Arial Narrow" w:cs="Arial"/>
        </w:rPr>
      </w:pPr>
    </w:p>
    <w:p w14:paraId="7D58B123" w14:textId="77777777" w:rsidR="001B3445" w:rsidRDefault="001B3445" w:rsidP="00BC4871">
      <w:pPr>
        <w:overflowPunct w:val="0"/>
        <w:autoSpaceDE w:val="0"/>
        <w:autoSpaceDN w:val="0"/>
        <w:adjustRightInd w:val="0"/>
        <w:spacing w:after="0" w:line="240" w:lineRule="auto"/>
        <w:jc w:val="both"/>
        <w:textAlignment w:val="baseline"/>
        <w:rPr>
          <w:rFonts w:ascii="Arial Narrow" w:hAnsi="Arial Narrow" w:cs="Arial"/>
        </w:rPr>
      </w:pPr>
      <w:r>
        <w:rPr>
          <w:rFonts w:ascii="Arial Narrow" w:hAnsi="Arial Narrow" w:cs="Arial"/>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4E909369" w14:textId="77777777" w:rsidR="001B3445" w:rsidRDefault="001B3445" w:rsidP="00C223A1">
      <w:pPr>
        <w:pStyle w:val="Default"/>
        <w:rPr>
          <w:rFonts w:ascii="Arial Narrow" w:hAnsi="Arial Narrow" w:cs="Arial Narrow"/>
          <w:color w:val="auto"/>
          <w:sz w:val="20"/>
          <w:szCs w:val="20"/>
        </w:rPr>
      </w:pPr>
    </w:p>
    <w:p w14:paraId="1B73FB30"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t xml:space="preserve">DE LA NORMATIVIDAD: </w:t>
      </w:r>
    </w:p>
    <w:p w14:paraId="4B782452" w14:textId="77777777" w:rsidR="001B3445" w:rsidRDefault="001B3445" w:rsidP="00BC4871">
      <w:pPr>
        <w:spacing w:after="0" w:line="240" w:lineRule="auto"/>
        <w:ind w:left="567"/>
        <w:jc w:val="both"/>
        <w:rPr>
          <w:rFonts w:ascii="Arial Narrow" w:hAnsi="Arial Narrow" w:cs="Arial"/>
          <w:b/>
          <w:bCs/>
        </w:rPr>
      </w:pPr>
    </w:p>
    <w:p w14:paraId="5B164D5B" w14:textId="77777777" w:rsidR="001B3445" w:rsidRDefault="001B3445" w:rsidP="00BC4871">
      <w:pPr>
        <w:spacing w:after="0" w:line="240" w:lineRule="auto"/>
        <w:jc w:val="both"/>
        <w:rPr>
          <w:rFonts w:ascii="Arial Narrow" w:hAnsi="Arial Narrow" w:cs="Arial"/>
        </w:rPr>
      </w:pPr>
      <w:r>
        <w:rPr>
          <w:rFonts w:ascii="Arial Narrow" w:hAnsi="Arial Narrow" w:cs="Arial"/>
        </w:rPr>
        <w:t xml:space="preserve">Hasta donde sea aplicable, el contratista deberá considerar las normas, reglamentos y documentación, de acuerdo con las condiciones de la prestación: </w:t>
      </w:r>
    </w:p>
    <w:p w14:paraId="01A287A9" w14:textId="77777777" w:rsidR="001B3445" w:rsidRDefault="001B3445" w:rsidP="00C223A1">
      <w:pPr>
        <w:numPr>
          <w:ilvl w:val="0"/>
          <w:numId w:val="19"/>
        </w:numPr>
        <w:spacing w:after="0" w:line="240" w:lineRule="auto"/>
        <w:rPr>
          <w:rFonts w:ascii="Arial Narrow" w:hAnsi="Arial Narrow" w:cs="Arial"/>
        </w:rPr>
      </w:pPr>
      <w:r>
        <w:rPr>
          <w:rFonts w:ascii="Arial Narrow" w:hAnsi="Arial Narrow" w:cs="Arial"/>
        </w:rPr>
        <w:t xml:space="preserve">Normas Técnicas Peruanas (NTP). </w:t>
      </w:r>
    </w:p>
    <w:p w14:paraId="533B0B93" w14:textId="77777777" w:rsidR="001B3445" w:rsidRDefault="001B3445" w:rsidP="00C223A1">
      <w:pPr>
        <w:numPr>
          <w:ilvl w:val="0"/>
          <w:numId w:val="19"/>
        </w:numPr>
        <w:spacing w:after="0" w:line="240" w:lineRule="auto"/>
        <w:rPr>
          <w:rFonts w:ascii="Arial Narrow" w:hAnsi="Arial Narrow" w:cs="Arial"/>
        </w:rPr>
      </w:pPr>
      <w:r>
        <w:rPr>
          <w:rFonts w:ascii="Arial Narrow" w:hAnsi="Arial Narrow" w:cs="Arial"/>
        </w:rPr>
        <w:t>Estándares Internacionales y buenas prácticas.</w:t>
      </w:r>
    </w:p>
    <w:p w14:paraId="1B37F48D" w14:textId="77777777" w:rsidR="001B3445" w:rsidRDefault="001B3445" w:rsidP="00C223A1">
      <w:pPr>
        <w:numPr>
          <w:ilvl w:val="0"/>
          <w:numId w:val="19"/>
        </w:numPr>
        <w:spacing w:after="0" w:line="240" w:lineRule="auto"/>
        <w:rPr>
          <w:rFonts w:ascii="Arial Narrow" w:hAnsi="Arial Narrow" w:cs="Arial"/>
        </w:rPr>
      </w:pPr>
      <w:r>
        <w:rPr>
          <w:rFonts w:ascii="Arial Narrow" w:hAnsi="Arial Narrow" w:cs="Arial"/>
        </w:rPr>
        <w:t xml:space="preserve">Recomendaciones del fabricante de los equipos para su normal funcionamiento. </w:t>
      </w:r>
    </w:p>
    <w:p w14:paraId="4CAD849D" w14:textId="77777777" w:rsidR="001B3445" w:rsidRDefault="001B3445" w:rsidP="00C223A1">
      <w:pPr>
        <w:numPr>
          <w:ilvl w:val="0"/>
          <w:numId w:val="19"/>
        </w:numPr>
        <w:spacing w:after="0" w:line="240" w:lineRule="auto"/>
        <w:rPr>
          <w:rFonts w:ascii="Arial Narrow" w:hAnsi="Arial Narrow" w:cs="Arial"/>
        </w:rPr>
      </w:pPr>
      <w:r>
        <w:rPr>
          <w:rFonts w:ascii="Arial Narrow" w:hAnsi="Arial Narrow" w:cs="Arial"/>
        </w:rPr>
        <w:t xml:space="preserve">Otros documentos normativos internos dispuestos por la Superintendencia. </w:t>
      </w:r>
    </w:p>
    <w:p w14:paraId="37C54823" w14:textId="77777777" w:rsidR="001B3445" w:rsidRDefault="001B3445" w:rsidP="00BC4871">
      <w:pPr>
        <w:spacing w:after="0" w:line="240" w:lineRule="auto"/>
        <w:rPr>
          <w:rFonts w:ascii="Arial Narrow" w:hAnsi="Arial Narrow" w:cs="Arial"/>
        </w:rPr>
      </w:pPr>
    </w:p>
    <w:p w14:paraId="266D3D09" w14:textId="77777777" w:rsidR="001B3445" w:rsidRDefault="001B3445" w:rsidP="00C223A1">
      <w:pPr>
        <w:numPr>
          <w:ilvl w:val="1"/>
          <w:numId w:val="18"/>
        </w:numPr>
        <w:spacing w:after="0" w:line="240" w:lineRule="auto"/>
        <w:ind w:left="567" w:hanging="567"/>
        <w:jc w:val="both"/>
        <w:rPr>
          <w:rFonts w:ascii="Arial Narrow" w:hAnsi="Arial Narrow" w:cs="Arial"/>
          <w:b/>
          <w:bCs/>
        </w:rPr>
      </w:pPr>
      <w:r>
        <w:rPr>
          <w:rFonts w:ascii="Arial Narrow" w:hAnsi="Arial Narrow" w:cs="Arial"/>
          <w:b/>
          <w:bCs/>
        </w:rPr>
        <w:lastRenderedPageBreak/>
        <w:t xml:space="preserve">CANALES DE COMUNICACIÓN DE LA SUPERINTENDENCIA PARA RECIBIR REPORTES DE EVENTOS DE SEGURIDAD DE LA INFORMACIÓN </w:t>
      </w:r>
    </w:p>
    <w:p w14:paraId="47CB3F56" w14:textId="77777777" w:rsidR="001B3445" w:rsidRDefault="001B3445" w:rsidP="00BC4871">
      <w:pPr>
        <w:spacing w:after="0" w:line="240" w:lineRule="auto"/>
        <w:rPr>
          <w:rFonts w:ascii="Arial Narrow" w:hAnsi="Arial Narrow" w:cs="Arial"/>
        </w:rPr>
      </w:pPr>
    </w:p>
    <w:p w14:paraId="5B49A181" w14:textId="77777777" w:rsidR="001B3445" w:rsidRDefault="001B3445" w:rsidP="00BC4871">
      <w:pPr>
        <w:spacing w:after="0" w:line="240" w:lineRule="auto"/>
        <w:jc w:val="both"/>
        <w:rPr>
          <w:rFonts w:ascii="Arial Narrow" w:hAnsi="Arial Narrow" w:cs="Arial"/>
        </w:rPr>
      </w:pPr>
      <w:r>
        <w:rPr>
          <w:rFonts w:ascii="Arial Narrow" w:hAnsi="Arial Narrow" w:cs="Arial"/>
        </w:rPr>
        <w:t xml:space="preserve">EL CONTRATISTA deberá reportar a la brevedad posible a LA SUPERINTENDENCIA cualquier incidente de seguridad de la información, hallazgo o situaciones sospechosas que pusieran en riesgo la citada información, relacionada con vulneraciones a la Confidencialidad, Disponibilidad, Integridad o Privacidad de la información de LA SUPERINTENDENCIA, a fin de adoptar, de ser el caso, las coordinaciones y acciones necesarias en el marco de la Gestión de Incidentes de Seguridad de la Información; así como las acciones legales que correspondan.   </w:t>
      </w:r>
    </w:p>
    <w:p w14:paraId="32C5B4D8" w14:textId="77777777" w:rsidR="001B3445" w:rsidRDefault="001B3445" w:rsidP="00BC4871">
      <w:pPr>
        <w:spacing w:after="0" w:line="240" w:lineRule="auto"/>
        <w:rPr>
          <w:rFonts w:ascii="Arial Narrow" w:hAnsi="Arial Narrow" w:cs="Arial"/>
        </w:rPr>
      </w:pPr>
    </w:p>
    <w:p w14:paraId="65B79A48" w14:textId="77777777" w:rsidR="001B3445" w:rsidRDefault="001B3445" w:rsidP="00BC4871">
      <w:pPr>
        <w:spacing w:after="0" w:line="240" w:lineRule="auto"/>
        <w:rPr>
          <w:rFonts w:ascii="Arial Narrow" w:hAnsi="Arial Narrow" w:cs="Arial"/>
        </w:rPr>
      </w:pPr>
      <w:r>
        <w:rPr>
          <w:rFonts w:ascii="Arial Narrow" w:hAnsi="Arial Narrow" w:cs="Arial"/>
        </w:rPr>
        <w:t>A través de los canales establecidos para tal fin:</w:t>
      </w:r>
    </w:p>
    <w:p w14:paraId="4FA6B7DD" w14:textId="77777777" w:rsidR="001B3445" w:rsidRDefault="001B3445" w:rsidP="00C223A1">
      <w:pPr>
        <w:numPr>
          <w:ilvl w:val="0"/>
          <w:numId w:val="20"/>
        </w:numPr>
        <w:spacing w:after="0" w:line="240" w:lineRule="auto"/>
        <w:rPr>
          <w:rFonts w:ascii="Arial Narrow" w:hAnsi="Arial Narrow" w:cs="Arial"/>
        </w:rPr>
      </w:pPr>
      <w:r>
        <w:rPr>
          <w:rFonts w:ascii="Arial Narrow" w:hAnsi="Arial Narrow" w:cs="Arial"/>
        </w:rPr>
        <w:t>Incidente de Seguridad Digital: A través del correo mesa-ayuda@sbs.gob.pe o en su defecto al número +51 1 630 9300.</w:t>
      </w:r>
    </w:p>
    <w:p w14:paraId="49E86EDA" w14:textId="77777777" w:rsidR="001B3445" w:rsidRDefault="001B3445" w:rsidP="00C223A1">
      <w:pPr>
        <w:numPr>
          <w:ilvl w:val="0"/>
          <w:numId w:val="20"/>
        </w:numPr>
        <w:spacing w:after="0" w:line="240" w:lineRule="auto"/>
        <w:rPr>
          <w:rFonts w:ascii="Arial Narrow" w:hAnsi="Arial Narrow" w:cs="Arial"/>
          <w:b/>
          <w:bCs/>
        </w:rPr>
      </w:pPr>
      <w:r>
        <w:rPr>
          <w:rFonts w:ascii="Arial Narrow" w:hAnsi="Arial Narrow" w:cs="Arial"/>
        </w:rPr>
        <w:t xml:space="preserve">Incidentes relacionados a Seguridad Física: A través de la cuenta AA-seguridad@sbs.gob.pe o a través de una llamada telefónica al Departamento de Seguridad al +51 1 6309000 anexo 1424 o 1425. </w:t>
      </w:r>
    </w:p>
    <w:p w14:paraId="74F18BAA" w14:textId="77777777" w:rsidR="001B3445" w:rsidRDefault="001B3445" w:rsidP="00BC4871">
      <w:pPr>
        <w:pStyle w:val="Prrafodelista"/>
        <w:widowControl w:val="0"/>
        <w:spacing w:after="0" w:line="240" w:lineRule="auto"/>
        <w:ind w:left="1080"/>
        <w:jc w:val="both"/>
        <w:rPr>
          <w:rFonts w:ascii="Arial Narrow" w:hAnsi="Arial Narrow" w:cs="Calibri"/>
          <w:b/>
          <w:bCs/>
        </w:rPr>
      </w:pPr>
    </w:p>
    <w:p w14:paraId="7187FD3A" w14:textId="77777777" w:rsidR="001B3445" w:rsidRDefault="001B3445" w:rsidP="00BC4871">
      <w:pPr>
        <w:spacing w:after="0" w:line="240" w:lineRule="auto"/>
        <w:rPr>
          <w:rFonts w:ascii="Arial Narrow" w:hAnsi="Arial Narrow"/>
          <w:sz w:val="20"/>
          <w:szCs w:val="20"/>
        </w:rPr>
      </w:pPr>
    </w:p>
    <w:p w14:paraId="090A9FAC" w14:textId="77777777" w:rsidR="001B3445" w:rsidRPr="00973442" w:rsidRDefault="001B3445" w:rsidP="00BC4871">
      <w:pPr>
        <w:spacing w:after="0" w:line="240" w:lineRule="auto"/>
        <w:ind w:left="8496" w:hanging="8496"/>
        <w:rPr>
          <w:rFonts w:ascii="Arial Narrow" w:hAnsi="Arial Narrow"/>
          <w:bCs/>
        </w:rPr>
      </w:pPr>
    </w:p>
    <w:p w14:paraId="779C37DD" w14:textId="77777777" w:rsidR="001B3445" w:rsidRDefault="001B3445" w:rsidP="00BC4871">
      <w:pPr>
        <w:spacing w:after="0" w:line="240" w:lineRule="auto"/>
        <w:jc w:val="both"/>
        <w:rPr>
          <w:rFonts w:ascii="Arial Narrow" w:hAnsi="Arial Narrow"/>
        </w:rPr>
      </w:pPr>
    </w:p>
    <w:p w14:paraId="3F1803D5" w14:textId="77777777" w:rsidR="001B3445" w:rsidRDefault="001B3445" w:rsidP="00BC4871">
      <w:pPr>
        <w:spacing w:after="0" w:line="240" w:lineRule="auto"/>
        <w:jc w:val="both"/>
        <w:rPr>
          <w:rFonts w:ascii="Arial Narrow" w:hAnsi="Arial Narrow"/>
        </w:rPr>
      </w:pPr>
    </w:p>
    <w:p w14:paraId="1757E79C" w14:textId="77777777" w:rsidR="001B3445" w:rsidRPr="005E5357" w:rsidRDefault="001B3445" w:rsidP="00C223A1">
      <w:pPr>
        <w:pStyle w:val="Piedepgina"/>
        <w:tabs>
          <w:tab w:val="clear" w:pos="4252"/>
        </w:tabs>
        <w:ind w:right="-2"/>
        <w:jc w:val="center"/>
        <w:rPr>
          <w:rFonts w:ascii="Arial Narrow" w:hAnsi="Arial Narrow"/>
          <w:b/>
          <w:i/>
          <w:sz w:val="16"/>
          <w:szCs w:val="16"/>
        </w:rPr>
      </w:pPr>
      <w:r w:rsidRPr="00EB78A6">
        <w:rPr>
          <w:rFonts w:ascii="Arial Narrow" w:hAnsi="Arial Narrow"/>
          <w:b/>
          <w:i/>
          <w:sz w:val="16"/>
          <w:szCs w:val="16"/>
        </w:rPr>
        <w:t xml:space="preserve">Los Laureles </w:t>
      </w:r>
      <w:proofErr w:type="spellStart"/>
      <w:r w:rsidRPr="00EB78A6">
        <w:rPr>
          <w:rFonts w:ascii="Arial Narrow" w:hAnsi="Arial Narrow"/>
          <w:b/>
          <w:i/>
          <w:sz w:val="16"/>
          <w:szCs w:val="16"/>
        </w:rPr>
        <w:t>Nº</w:t>
      </w:r>
      <w:proofErr w:type="spellEnd"/>
      <w:r w:rsidRPr="00EB78A6">
        <w:rPr>
          <w:rFonts w:ascii="Arial Narrow" w:hAnsi="Arial Narrow"/>
          <w:b/>
          <w:i/>
          <w:sz w:val="16"/>
          <w:szCs w:val="16"/>
        </w:rPr>
        <w:t xml:space="preserve"> 214 - Lima 27 </w:t>
      </w:r>
      <w:r>
        <w:rPr>
          <w:rFonts w:ascii="Arial Narrow" w:hAnsi="Arial Narrow"/>
          <w:b/>
          <w:i/>
          <w:sz w:val="16"/>
          <w:szCs w:val="16"/>
        </w:rPr>
        <w:t xml:space="preserve">- Perú   </w:t>
      </w:r>
      <w:proofErr w:type="gramStart"/>
      <w:r>
        <w:rPr>
          <w:rFonts w:ascii="Arial Narrow" w:hAnsi="Arial Narrow"/>
          <w:b/>
          <w:i/>
          <w:sz w:val="16"/>
          <w:szCs w:val="16"/>
        </w:rPr>
        <w:t>Telf. :</w:t>
      </w:r>
      <w:proofErr w:type="gramEnd"/>
      <w:r>
        <w:rPr>
          <w:rFonts w:ascii="Arial Narrow" w:hAnsi="Arial Narrow"/>
          <w:b/>
          <w:i/>
          <w:sz w:val="16"/>
          <w:szCs w:val="16"/>
        </w:rPr>
        <w:t xml:space="preserve"> (511)6309000</w:t>
      </w:r>
    </w:p>
    <w:p w14:paraId="225D0E5C" w14:textId="77777777" w:rsidR="001B3445" w:rsidRDefault="001B3445" w:rsidP="00C223A1">
      <w:pPr>
        <w:autoSpaceDE w:val="0"/>
        <w:autoSpaceDN w:val="0"/>
        <w:adjustRightInd w:val="0"/>
        <w:spacing w:after="0" w:line="240" w:lineRule="auto"/>
        <w:ind w:left="2124"/>
      </w:pPr>
      <w:r>
        <w:rPr>
          <w:rFonts w:ascii="Arial Narrow" w:hAnsi="Arial Narrow"/>
        </w:rPr>
        <w:t xml:space="preserve">    </w:t>
      </w:r>
    </w:p>
    <w:p w14:paraId="66FCAC39" w14:textId="77777777" w:rsidR="001B3445" w:rsidRDefault="001B3445" w:rsidP="00C223A1">
      <w:pPr>
        <w:autoSpaceDE w:val="0"/>
        <w:autoSpaceDN w:val="0"/>
        <w:adjustRightInd w:val="0"/>
        <w:spacing w:after="0" w:line="240" w:lineRule="auto"/>
        <w:jc w:val="both"/>
        <w:rPr>
          <w:rFonts w:cs="Calibri"/>
        </w:rPr>
      </w:pPr>
    </w:p>
    <w:p w14:paraId="57930258" w14:textId="77777777" w:rsidR="005E5357" w:rsidRPr="00973442" w:rsidRDefault="005E5357" w:rsidP="00BC4871">
      <w:pPr>
        <w:spacing w:after="0" w:line="240" w:lineRule="auto"/>
        <w:ind w:left="8496" w:hanging="8496"/>
        <w:rPr>
          <w:rFonts w:ascii="Arial Narrow" w:hAnsi="Arial Narrow"/>
          <w:bCs/>
        </w:rPr>
      </w:pPr>
    </w:p>
    <w:p w14:paraId="755280A0" w14:textId="77777777" w:rsidR="005E5357" w:rsidRDefault="005E5357" w:rsidP="00BC4871">
      <w:pPr>
        <w:spacing w:after="0" w:line="240" w:lineRule="auto"/>
        <w:jc w:val="both"/>
        <w:rPr>
          <w:rFonts w:ascii="Arial Narrow" w:hAnsi="Arial Narrow"/>
        </w:rPr>
      </w:pPr>
    </w:p>
    <w:p w14:paraId="791D8065" w14:textId="77777777" w:rsidR="005E5357" w:rsidRDefault="005E5357" w:rsidP="00BC4871">
      <w:pPr>
        <w:spacing w:after="0" w:line="240" w:lineRule="auto"/>
        <w:jc w:val="both"/>
        <w:rPr>
          <w:rFonts w:ascii="Arial Narrow" w:hAnsi="Arial Narrow"/>
        </w:rPr>
      </w:pPr>
    </w:p>
    <w:p w14:paraId="2E5AB674" w14:textId="7E1DEC09" w:rsidR="005E5357" w:rsidRPr="005E5357" w:rsidRDefault="005E5357" w:rsidP="00C223A1">
      <w:pPr>
        <w:pStyle w:val="Piedepgina"/>
        <w:tabs>
          <w:tab w:val="clear" w:pos="4252"/>
        </w:tabs>
        <w:ind w:right="-2"/>
        <w:jc w:val="center"/>
        <w:rPr>
          <w:rFonts w:ascii="Arial Narrow" w:hAnsi="Arial Narrow"/>
          <w:b/>
          <w:i/>
          <w:sz w:val="16"/>
          <w:szCs w:val="16"/>
        </w:rPr>
      </w:pPr>
      <w:r w:rsidRPr="00EB78A6">
        <w:rPr>
          <w:rFonts w:ascii="Arial Narrow" w:hAnsi="Arial Narrow"/>
          <w:b/>
          <w:i/>
          <w:sz w:val="16"/>
          <w:szCs w:val="16"/>
        </w:rPr>
        <w:t xml:space="preserve">Los Laureles </w:t>
      </w:r>
      <w:proofErr w:type="spellStart"/>
      <w:r w:rsidRPr="00EB78A6">
        <w:rPr>
          <w:rFonts w:ascii="Arial Narrow" w:hAnsi="Arial Narrow"/>
          <w:b/>
          <w:i/>
          <w:sz w:val="16"/>
          <w:szCs w:val="16"/>
        </w:rPr>
        <w:t>Nº</w:t>
      </w:r>
      <w:proofErr w:type="spellEnd"/>
      <w:r w:rsidRPr="00EB78A6">
        <w:rPr>
          <w:rFonts w:ascii="Arial Narrow" w:hAnsi="Arial Narrow"/>
          <w:b/>
          <w:i/>
          <w:sz w:val="16"/>
          <w:szCs w:val="16"/>
        </w:rPr>
        <w:t xml:space="preserve"> 214 - Lima 27 </w:t>
      </w:r>
      <w:r>
        <w:rPr>
          <w:rFonts w:ascii="Arial Narrow" w:hAnsi="Arial Narrow"/>
          <w:b/>
          <w:i/>
          <w:sz w:val="16"/>
          <w:szCs w:val="16"/>
        </w:rPr>
        <w:t xml:space="preserve">- Perú   </w:t>
      </w:r>
      <w:proofErr w:type="gramStart"/>
      <w:r>
        <w:rPr>
          <w:rFonts w:ascii="Arial Narrow" w:hAnsi="Arial Narrow"/>
          <w:b/>
          <w:i/>
          <w:sz w:val="16"/>
          <w:szCs w:val="16"/>
        </w:rPr>
        <w:t>Telf. :</w:t>
      </w:r>
      <w:proofErr w:type="gramEnd"/>
      <w:r>
        <w:rPr>
          <w:rFonts w:ascii="Arial Narrow" w:hAnsi="Arial Narrow"/>
          <w:b/>
          <w:i/>
          <w:sz w:val="16"/>
          <w:szCs w:val="16"/>
        </w:rPr>
        <w:t xml:space="preserve"> (511)6309000</w:t>
      </w:r>
    </w:p>
    <w:p w14:paraId="771A7F82" w14:textId="0864570B" w:rsidR="00801889" w:rsidRDefault="0053728D" w:rsidP="00C223A1">
      <w:pPr>
        <w:autoSpaceDE w:val="0"/>
        <w:autoSpaceDN w:val="0"/>
        <w:adjustRightInd w:val="0"/>
        <w:spacing w:after="0" w:line="240" w:lineRule="auto"/>
        <w:ind w:left="2124"/>
      </w:pPr>
      <w:r>
        <w:rPr>
          <w:rFonts w:ascii="Arial Narrow" w:hAnsi="Arial Narrow"/>
        </w:rPr>
        <w:t xml:space="preserve">    </w:t>
      </w:r>
    </w:p>
    <w:p w14:paraId="2369827D" w14:textId="77777777" w:rsidR="00801889" w:rsidRDefault="00801889" w:rsidP="00C223A1">
      <w:pPr>
        <w:autoSpaceDE w:val="0"/>
        <w:autoSpaceDN w:val="0"/>
        <w:adjustRightInd w:val="0"/>
        <w:spacing w:after="0" w:line="240" w:lineRule="auto"/>
        <w:jc w:val="both"/>
        <w:rPr>
          <w:rFonts w:cs="Calibri"/>
        </w:rPr>
      </w:pPr>
    </w:p>
    <w:sectPr w:rsidR="00801889" w:rsidSect="0053728D">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91EEB" w14:textId="77777777" w:rsidR="001815B6" w:rsidRDefault="001815B6" w:rsidP="00B60B0E">
      <w:pPr>
        <w:spacing w:after="0" w:line="240" w:lineRule="auto"/>
      </w:pPr>
      <w:r>
        <w:separator/>
      </w:r>
    </w:p>
  </w:endnote>
  <w:endnote w:type="continuationSeparator" w:id="0">
    <w:p w14:paraId="19DC886F" w14:textId="77777777" w:rsidR="001815B6" w:rsidRDefault="001815B6"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02A27" w14:textId="77777777" w:rsidR="001815B6" w:rsidRDefault="001815B6" w:rsidP="00B60B0E">
      <w:pPr>
        <w:spacing w:after="0" w:line="240" w:lineRule="auto"/>
      </w:pPr>
      <w:r>
        <w:separator/>
      </w:r>
    </w:p>
  </w:footnote>
  <w:footnote w:type="continuationSeparator" w:id="0">
    <w:p w14:paraId="638BA016" w14:textId="77777777" w:rsidR="001815B6" w:rsidRDefault="001815B6" w:rsidP="00B60B0E">
      <w:pPr>
        <w:spacing w:after="0" w:line="240" w:lineRule="auto"/>
      </w:pPr>
      <w:r>
        <w:continuationSeparator/>
      </w:r>
    </w:p>
  </w:footnote>
  <w:footnote w:id="1">
    <w:p w14:paraId="0667E785" w14:textId="77777777" w:rsidR="001B3445" w:rsidRDefault="001B3445" w:rsidP="001B3445">
      <w:pPr>
        <w:pStyle w:val="Textonotapie"/>
      </w:pPr>
      <w:r>
        <w:rPr>
          <w:rStyle w:val="Refdenotaalpie"/>
          <w:rFonts w:eastAsia="Batang"/>
        </w:rPr>
        <w:footnoteRef/>
      </w:r>
      <w:r>
        <w:rPr>
          <w:rFonts w:ascii="Arial Narrow" w:hAnsi="Arial Narrow"/>
          <w:i/>
          <w:iCs/>
          <w:sz w:val="16"/>
          <w:szCs w:val="16"/>
        </w:rPr>
        <w:t>Articulo 164.1° literal a) del Reglamento de la Ley de Contrataciones del Estado.</w:t>
      </w:r>
    </w:p>
  </w:footnote>
  <w:footnote w:id="2">
    <w:p w14:paraId="5B298081" w14:textId="77777777" w:rsidR="001B3445" w:rsidRDefault="001B3445" w:rsidP="001B3445">
      <w:pPr>
        <w:pStyle w:val="Textonotapie"/>
        <w:rPr>
          <w:rFonts w:ascii="Arial Narrow" w:hAnsi="Arial Narrow"/>
          <w:sz w:val="18"/>
          <w:szCs w:val="18"/>
        </w:rPr>
      </w:pPr>
      <w:r>
        <w:rPr>
          <w:rStyle w:val="Refdenotaalpie"/>
          <w:rFonts w:ascii="Arial Narrow" w:eastAsia="Batang" w:hAnsi="Arial Narrow"/>
          <w:sz w:val="18"/>
          <w:szCs w:val="18"/>
        </w:rPr>
        <w:footnoteRef/>
      </w:r>
      <w:r>
        <w:rPr>
          <w:rFonts w:ascii="Arial Narrow" w:hAnsi="Arial Narrow"/>
          <w:sz w:val="18"/>
          <w:szCs w:val="18"/>
        </w:rPr>
        <w:t xml:space="preserve"> </w:t>
      </w:r>
      <w:r>
        <w:rPr>
          <w:rFonts w:ascii="Arial Narrow" w:hAnsi="Arial Narrow"/>
          <w:sz w:val="18"/>
          <w:szCs w:val="18"/>
        </w:rPr>
        <w:t xml:space="preserve">P.e. En caso la prestación sea una capacitación, curso o taller en el cual se requiera mantener los registros de los participantes para mantener la trazabilidad de los certificados emitidos, la eliminación no sería aplicable.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987225"/>
    <w:multiLevelType w:val="hybridMultilevel"/>
    <w:tmpl w:val="ABEE3F7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D56691D"/>
    <w:multiLevelType w:val="hybridMultilevel"/>
    <w:tmpl w:val="B06CBF8E"/>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8"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0"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58F916DD"/>
    <w:multiLevelType w:val="hybridMultilevel"/>
    <w:tmpl w:val="B8BE069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4"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7"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3"/>
  </w:num>
  <w:num w:numId="2" w16cid:durableId="1392730346">
    <w:abstractNumId w:val="6"/>
  </w:num>
  <w:num w:numId="3" w16cid:durableId="882865076">
    <w:abstractNumId w:val="0"/>
  </w:num>
  <w:num w:numId="4" w16cid:durableId="1010646234">
    <w:abstractNumId w:val="10"/>
  </w:num>
  <w:num w:numId="5" w16cid:durableId="644743967">
    <w:abstractNumId w:val="15"/>
  </w:num>
  <w:num w:numId="6" w16cid:durableId="1372416725">
    <w:abstractNumId w:val="8"/>
  </w:num>
  <w:num w:numId="7" w16cid:durableId="946548271">
    <w:abstractNumId w:val="14"/>
  </w:num>
  <w:num w:numId="8" w16cid:durableId="728648151">
    <w:abstractNumId w:val="1"/>
  </w:num>
  <w:num w:numId="9" w16cid:durableId="1739816343">
    <w:abstractNumId w:val="16"/>
  </w:num>
  <w:num w:numId="10" w16cid:durableId="451439048">
    <w:abstractNumId w:val="17"/>
  </w:num>
  <w:num w:numId="11" w16cid:durableId="283460929">
    <w:abstractNumId w:val="4"/>
  </w:num>
  <w:num w:numId="12" w16cid:durableId="1416513971">
    <w:abstractNumId w:val="9"/>
  </w:num>
  <w:num w:numId="13" w16cid:durableId="1546407550">
    <w:abstractNumId w:val="7"/>
  </w:num>
  <w:num w:numId="14" w16cid:durableId="7647617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108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5114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293750">
    <w:abstractNumId w:val="12"/>
  </w:num>
  <w:num w:numId="18" w16cid:durableId="1795513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062076">
    <w:abstractNumId w:val="11"/>
  </w:num>
  <w:num w:numId="20" w16cid:durableId="6399247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614AD"/>
    <w:rsid w:val="00070005"/>
    <w:rsid w:val="00070F1C"/>
    <w:rsid w:val="00071EDA"/>
    <w:rsid w:val="00077C0A"/>
    <w:rsid w:val="00081186"/>
    <w:rsid w:val="000A00E7"/>
    <w:rsid w:val="000A748F"/>
    <w:rsid w:val="000B1F0B"/>
    <w:rsid w:val="0010221E"/>
    <w:rsid w:val="001461A8"/>
    <w:rsid w:val="00157FDA"/>
    <w:rsid w:val="0016121A"/>
    <w:rsid w:val="0017238F"/>
    <w:rsid w:val="00174F22"/>
    <w:rsid w:val="00177FB2"/>
    <w:rsid w:val="001815B6"/>
    <w:rsid w:val="001A099A"/>
    <w:rsid w:val="001B0C5B"/>
    <w:rsid w:val="001B3445"/>
    <w:rsid w:val="001D1007"/>
    <w:rsid w:val="001D26D8"/>
    <w:rsid w:val="001E0C37"/>
    <w:rsid w:val="001E6E1D"/>
    <w:rsid w:val="00217683"/>
    <w:rsid w:val="00233CCF"/>
    <w:rsid w:val="0024482D"/>
    <w:rsid w:val="00275C08"/>
    <w:rsid w:val="002850EA"/>
    <w:rsid w:val="002944C1"/>
    <w:rsid w:val="00296967"/>
    <w:rsid w:val="002A247D"/>
    <w:rsid w:val="002B1405"/>
    <w:rsid w:val="002B36BC"/>
    <w:rsid w:val="00306531"/>
    <w:rsid w:val="003169DB"/>
    <w:rsid w:val="003209AB"/>
    <w:rsid w:val="00355C02"/>
    <w:rsid w:val="003726C9"/>
    <w:rsid w:val="00386F6D"/>
    <w:rsid w:val="00396C22"/>
    <w:rsid w:val="003F5BB9"/>
    <w:rsid w:val="00436567"/>
    <w:rsid w:val="00437B82"/>
    <w:rsid w:val="00497D31"/>
    <w:rsid w:val="004E0E1F"/>
    <w:rsid w:val="004E0EEA"/>
    <w:rsid w:val="005019AF"/>
    <w:rsid w:val="00506BC4"/>
    <w:rsid w:val="005134AE"/>
    <w:rsid w:val="005267DD"/>
    <w:rsid w:val="0053728D"/>
    <w:rsid w:val="00545DE0"/>
    <w:rsid w:val="00565DF7"/>
    <w:rsid w:val="00583DE6"/>
    <w:rsid w:val="00596AC3"/>
    <w:rsid w:val="005A5F17"/>
    <w:rsid w:val="005A6A86"/>
    <w:rsid w:val="005A77AA"/>
    <w:rsid w:val="005B3FF4"/>
    <w:rsid w:val="005C203A"/>
    <w:rsid w:val="005D76AD"/>
    <w:rsid w:val="005E5357"/>
    <w:rsid w:val="006036A5"/>
    <w:rsid w:val="006504D7"/>
    <w:rsid w:val="0066606B"/>
    <w:rsid w:val="0066734F"/>
    <w:rsid w:val="0068329B"/>
    <w:rsid w:val="006864B2"/>
    <w:rsid w:val="006B774B"/>
    <w:rsid w:val="006B7A43"/>
    <w:rsid w:val="006C3017"/>
    <w:rsid w:val="006D4257"/>
    <w:rsid w:val="006E7F95"/>
    <w:rsid w:val="00701947"/>
    <w:rsid w:val="00736565"/>
    <w:rsid w:val="00737873"/>
    <w:rsid w:val="00737BA8"/>
    <w:rsid w:val="00762642"/>
    <w:rsid w:val="00775A39"/>
    <w:rsid w:val="007A104D"/>
    <w:rsid w:val="007A380F"/>
    <w:rsid w:val="007C7D2A"/>
    <w:rsid w:val="007D2499"/>
    <w:rsid w:val="007D684D"/>
    <w:rsid w:val="007E09AA"/>
    <w:rsid w:val="007F143D"/>
    <w:rsid w:val="007F2170"/>
    <w:rsid w:val="007F3339"/>
    <w:rsid w:val="00801889"/>
    <w:rsid w:val="00813065"/>
    <w:rsid w:val="008271E6"/>
    <w:rsid w:val="008336EC"/>
    <w:rsid w:val="008348BC"/>
    <w:rsid w:val="00882E29"/>
    <w:rsid w:val="008B24C4"/>
    <w:rsid w:val="008D543D"/>
    <w:rsid w:val="008E4109"/>
    <w:rsid w:val="008E6D03"/>
    <w:rsid w:val="00905D1B"/>
    <w:rsid w:val="00911012"/>
    <w:rsid w:val="00926ED1"/>
    <w:rsid w:val="0098381F"/>
    <w:rsid w:val="00995B0A"/>
    <w:rsid w:val="009C4A36"/>
    <w:rsid w:val="009D758B"/>
    <w:rsid w:val="00A01BC6"/>
    <w:rsid w:val="00A11F60"/>
    <w:rsid w:val="00A14B51"/>
    <w:rsid w:val="00A229CF"/>
    <w:rsid w:val="00A46DE3"/>
    <w:rsid w:val="00A511B3"/>
    <w:rsid w:val="00A66DF0"/>
    <w:rsid w:val="00A77FA6"/>
    <w:rsid w:val="00AB6B2E"/>
    <w:rsid w:val="00AB710B"/>
    <w:rsid w:val="00AC1995"/>
    <w:rsid w:val="00AC631E"/>
    <w:rsid w:val="00AE1B0C"/>
    <w:rsid w:val="00B13E54"/>
    <w:rsid w:val="00B43CFF"/>
    <w:rsid w:val="00B57F70"/>
    <w:rsid w:val="00B60B0E"/>
    <w:rsid w:val="00B77994"/>
    <w:rsid w:val="00B86F7D"/>
    <w:rsid w:val="00BA004E"/>
    <w:rsid w:val="00BB5DAC"/>
    <w:rsid w:val="00BB6FAF"/>
    <w:rsid w:val="00BC4871"/>
    <w:rsid w:val="00BE5B46"/>
    <w:rsid w:val="00BE768C"/>
    <w:rsid w:val="00BF223F"/>
    <w:rsid w:val="00C03B40"/>
    <w:rsid w:val="00C223A1"/>
    <w:rsid w:val="00C42AD9"/>
    <w:rsid w:val="00C63027"/>
    <w:rsid w:val="00CB2ADF"/>
    <w:rsid w:val="00CB3AB9"/>
    <w:rsid w:val="00CD23F6"/>
    <w:rsid w:val="00D023AB"/>
    <w:rsid w:val="00D04A69"/>
    <w:rsid w:val="00D33293"/>
    <w:rsid w:val="00D54048"/>
    <w:rsid w:val="00D77944"/>
    <w:rsid w:val="00D822ED"/>
    <w:rsid w:val="00D86918"/>
    <w:rsid w:val="00D91A8B"/>
    <w:rsid w:val="00DB3185"/>
    <w:rsid w:val="00DC1914"/>
    <w:rsid w:val="00DD2C4B"/>
    <w:rsid w:val="00DD614F"/>
    <w:rsid w:val="00DE0A97"/>
    <w:rsid w:val="00E01A0C"/>
    <w:rsid w:val="00E114B8"/>
    <w:rsid w:val="00E13B71"/>
    <w:rsid w:val="00E3249E"/>
    <w:rsid w:val="00E35ECE"/>
    <w:rsid w:val="00E46841"/>
    <w:rsid w:val="00E90E48"/>
    <w:rsid w:val="00EA563C"/>
    <w:rsid w:val="00EC6886"/>
    <w:rsid w:val="00F14C04"/>
    <w:rsid w:val="00F33F4D"/>
    <w:rsid w:val="00F46B1A"/>
    <w:rsid w:val="00F53BB9"/>
    <w:rsid w:val="00F80F6E"/>
    <w:rsid w:val="00F93154"/>
    <w:rsid w:val="00FA0523"/>
    <w:rsid w:val="00FA4964"/>
    <w:rsid w:val="00FB3F8D"/>
    <w:rsid w:val="00FD3284"/>
    <w:rsid w:val="00FF3ADB"/>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semiHidden/>
    <w:unhideWhenUsed/>
    <w:rsid w:val="001B3445"/>
    <w:rPr>
      <w:color w:val="467886" w:themeColor="hyperlink"/>
      <w:u w:val="single"/>
    </w:rPr>
  </w:style>
  <w:style w:type="character" w:customStyle="1" w:styleId="TextonotapieCar">
    <w:name w:val="Texto nota pie Car"/>
    <w:aliases w:val="Car Car,Car1 Car Car Car,Car2 Car Car Car Car Car Car,Car2 Car Car,Car2 Car1,Car1 Car Car1,Car1 Car1,Car1 Car Car Car Car Car Car,Car1 Car Car Car Car Car1,Car2 Car Car Car Car,Car2 Car Car1 Car,Car3 Car"/>
    <w:basedOn w:val="Fuentedeprrafopredeter"/>
    <w:link w:val="Textonotapie"/>
    <w:uiPriority w:val="99"/>
    <w:semiHidden/>
    <w:qFormat/>
    <w:locked/>
    <w:rsid w:val="001B3445"/>
    <w:rPr>
      <w:rFonts w:ascii="Times New Roman" w:eastAsia="Times New Roman" w:hAnsi="Times New Roman" w:cs="Times New Roman"/>
      <w:kern w:val="0"/>
      <w:sz w:val="20"/>
      <w:szCs w:val="20"/>
      <w:lang w:eastAsia="es-ES"/>
      <w14:ligatures w14:val="none"/>
    </w:rPr>
  </w:style>
  <w:style w:type="paragraph" w:styleId="Textonotapie">
    <w:name w:val="footnote text"/>
    <w:aliases w:val="Car,Car1 Car Car,Car2 Car Car Car Car Car,Car2 Car,Car2,Car1 Car,Car1,Car1 Car Car Car Car Car,Car1 Car Car Car Car,Car2 Car Car Car,Car2 Car Car1,Car3"/>
    <w:basedOn w:val="Normal"/>
    <w:link w:val="TextonotapieCar"/>
    <w:uiPriority w:val="99"/>
    <w:semiHidden/>
    <w:unhideWhenUsed/>
    <w:qFormat/>
    <w:rsid w:val="001B3445"/>
    <w:pPr>
      <w:spacing w:after="0" w:line="240" w:lineRule="auto"/>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uiPriority w:val="99"/>
    <w:semiHidden/>
    <w:rsid w:val="001B3445"/>
    <w:rPr>
      <w:rFonts w:ascii="Calibri" w:eastAsia="Batang" w:hAnsi="Calibri" w:cs="Times New Roman"/>
      <w:kern w:val="0"/>
      <w:sz w:val="20"/>
      <w:szCs w:val="20"/>
      <w:lang w:val="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a_logistica@sbs.gob.p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Props1.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customXml/itemProps3.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4.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8</TotalTime>
  <Pages>10</Pages>
  <Words>3882</Words>
  <Characters>21238</Characters>
  <Application>Microsoft Office Word</Application>
  <DocSecurity>0</DocSecurity>
  <Lines>732</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9</cp:revision>
  <cp:lastPrinted>2025-12-31T14:42:00Z</cp:lastPrinted>
  <dcterms:created xsi:type="dcterms:W3CDTF">2025-12-31T14:42:00Z</dcterms:created>
  <dcterms:modified xsi:type="dcterms:W3CDTF">2025-12-31T14:52:00Z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