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1F7B669"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tasación de </w:t>
      </w:r>
      <w:r w:rsidR="00515A53">
        <w:rPr>
          <w:rFonts w:ascii="Arial" w:hAnsi="Arial" w:cs="Arial"/>
          <w:color w:val="000000" w:themeColor="text1"/>
          <w:sz w:val="20"/>
        </w:rPr>
        <w:t xml:space="preserve">dos </w:t>
      </w:r>
      <w:r w:rsidR="00703BF9">
        <w:rPr>
          <w:rFonts w:ascii="Arial" w:hAnsi="Arial" w:cs="Arial"/>
          <w:color w:val="000000" w:themeColor="text1"/>
          <w:sz w:val="20"/>
        </w:rPr>
        <w:t>inmueble</w:t>
      </w:r>
      <w:r w:rsidR="00AB41DD">
        <w:rPr>
          <w:rFonts w:ascii="Arial" w:hAnsi="Arial" w:cs="Arial"/>
          <w:color w:val="000000" w:themeColor="text1"/>
          <w:sz w:val="20"/>
        </w:rPr>
        <w:t>s</w:t>
      </w:r>
      <w:r w:rsidR="00703BF9">
        <w:rPr>
          <w:rFonts w:ascii="Arial" w:hAnsi="Arial" w:cs="Arial"/>
          <w:color w:val="000000" w:themeColor="text1"/>
          <w:sz w:val="20"/>
        </w:rPr>
        <w:t xml:space="preserve"> </w:t>
      </w:r>
      <w:r w:rsidR="007753A1">
        <w:rPr>
          <w:rFonts w:ascii="Arial" w:hAnsi="Arial" w:cs="Arial"/>
          <w:color w:val="000000" w:themeColor="text1"/>
          <w:sz w:val="20"/>
        </w:rPr>
        <w:t>alquilados por la SBS y 35 bienes patrimoniales</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5F1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7D4"/>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A53"/>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4BFB"/>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3A1"/>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563</Words>
  <Characters>3298</Characters>
  <Application>Microsoft Office Word</Application>
  <DocSecurity>0</DocSecurity>
  <Lines>122</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2025-09-30T22:01:00Z</dcterms:created>
  <dcterms:modified xsi:type="dcterms:W3CDTF">2025-12-12T20:41:00Z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