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5DCC6320" w14:textId="47B646E1" w:rsidR="00E854B0" w:rsidRPr="00E90A5B" w:rsidRDefault="003F13A6" w:rsidP="00E854B0">
            <w:pPr>
              <w:widowControl w:val="0"/>
              <w:jc w:val="both"/>
              <w:rPr>
                <w:rFonts w:ascii="Arial" w:eastAsia="Times New Roman" w:hAnsi="Arial" w:cs="Arial"/>
                <w:b/>
                <w:bCs/>
                <w:color w:val="000000" w:themeColor="text1"/>
                <w:sz w:val="18"/>
                <w:lang w:eastAsia="en-US"/>
              </w:rPr>
            </w:pPr>
            <w:r w:rsidRPr="003F13A6">
              <w:rPr>
                <w:rFonts w:ascii="Arial" w:eastAsia="Times New Roman" w:hAnsi="Arial" w:cs="Arial"/>
                <w:b/>
                <w:bCs/>
                <w:color w:val="000000" w:themeColor="text1"/>
                <w:sz w:val="18"/>
                <w:lang w:eastAsia="en-US"/>
              </w:rPr>
              <w:t>Servicio de Tasación de inmueble</w:t>
            </w:r>
            <w:r w:rsidR="00E854B0">
              <w:rPr>
                <w:rFonts w:ascii="Arial" w:eastAsia="Times New Roman" w:hAnsi="Arial" w:cs="Arial"/>
                <w:b/>
                <w:bCs/>
                <w:color w:val="000000" w:themeColor="text1"/>
                <w:sz w:val="18"/>
                <w:lang w:eastAsia="en-US"/>
              </w:rPr>
              <w:t xml:space="preserve"> ubicado en la calle Amador Merino Reyna </w:t>
            </w:r>
            <w:proofErr w:type="spellStart"/>
            <w:r w:rsidR="00E854B0">
              <w:rPr>
                <w:rFonts w:ascii="Arial" w:eastAsia="Times New Roman" w:hAnsi="Arial" w:cs="Arial"/>
                <w:b/>
                <w:bCs/>
                <w:color w:val="000000" w:themeColor="text1"/>
                <w:sz w:val="18"/>
                <w:lang w:eastAsia="en-US"/>
              </w:rPr>
              <w:t>N°</w:t>
            </w:r>
            <w:proofErr w:type="spellEnd"/>
            <w:r w:rsidR="00E854B0">
              <w:rPr>
                <w:rFonts w:ascii="Arial" w:eastAsia="Times New Roman" w:hAnsi="Arial" w:cs="Arial"/>
                <w:b/>
                <w:bCs/>
                <w:color w:val="000000" w:themeColor="text1"/>
                <w:sz w:val="18"/>
                <w:lang w:eastAsia="en-US"/>
              </w:rPr>
              <w:t xml:space="preserve"> 267 Piso 12</w:t>
            </w:r>
          </w:p>
          <w:p w14:paraId="4D45BF89" w14:textId="5CD78CC3" w:rsidR="00CB7502" w:rsidRPr="00E90A5B" w:rsidRDefault="00CB7502" w:rsidP="003F13A6">
            <w:pPr>
              <w:widowControl w:val="0"/>
              <w:jc w:val="both"/>
              <w:rPr>
                <w:rFonts w:ascii="Arial" w:eastAsia="Times New Roman" w:hAnsi="Arial" w:cs="Arial"/>
                <w:b/>
                <w:bCs/>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0B77B36A" w:rsidR="00CB7502" w:rsidRPr="00E90A5B" w:rsidRDefault="00BA7A89" w:rsidP="003F13A6">
            <w:pPr>
              <w:widowControl w:val="0"/>
              <w:jc w:val="both"/>
              <w:rPr>
                <w:rFonts w:ascii="Arial" w:eastAsia="Times New Roman" w:hAnsi="Arial" w:cs="Arial"/>
                <w:b/>
                <w:bCs/>
                <w:color w:val="000000" w:themeColor="text1"/>
                <w:sz w:val="18"/>
                <w:lang w:eastAsia="en-US"/>
              </w:rPr>
            </w:pPr>
            <w:r w:rsidRPr="003F13A6">
              <w:rPr>
                <w:rFonts w:ascii="Arial" w:eastAsia="Times New Roman" w:hAnsi="Arial" w:cs="Arial"/>
                <w:b/>
                <w:bCs/>
                <w:color w:val="000000" w:themeColor="text1"/>
                <w:sz w:val="18"/>
                <w:lang w:eastAsia="en-US"/>
              </w:rPr>
              <w:t>Servicio de Tasación de inmueble</w:t>
            </w:r>
            <w:r>
              <w:rPr>
                <w:rFonts w:ascii="Arial" w:eastAsia="Times New Roman" w:hAnsi="Arial" w:cs="Arial"/>
                <w:b/>
                <w:bCs/>
                <w:color w:val="000000" w:themeColor="text1"/>
                <w:sz w:val="18"/>
                <w:lang w:eastAsia="en-US"/>
              </w:rPr>
              <w:t xml:space="preserve"> ubicado en la </w:t>
            </w:r>
            <w:r>
              <w:rPr>
                <w:rFonts w:ascii="Arial" w:eastAsia="Times New Roman" w:hAnsi="Arial" w:cs="Arial"/>
                <w:b/>
                <w:bCs/>
                <w:color w:val="000000" w:themeColor="text1"/>
                <w:sz w:val="18"/>
                <w:lang w:eastAsia="en-US"/>
              </w:rPr>
              <w:t xml:space="preserve">A. Dos de Mayo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1545 Oficina 501-C y 502-E</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3F13A6" w:rsidRPr="00E90A5B" w14:paraId="0A4408AB"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E3A5058" w14:textId="053D8E1C" w:rsidR="003F13A6" w:rsidRDefault="003F13A6"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5E291217" w14:textId="1252BAB2" w:rsidR="003F13A6" w:rsidRPr="003F13A6" w:rsidRDefault="003F13A6" w:rsidP="00D806D2">
            <w:pPr>
              <w:widowControl w:val="0"/>
              <w:jc w:val="both"/>
              <w:rPr>
                <w:rFonts w:ascii="Arial" w:eastAsia="Times New Roman" w:hAnsi="Arial" w:cs="Arial"/>
                <w:b/>
                <w:bCs/>
                <w:color w:val="000000" w:themeColor="text1"/>
                <w:sz w:val="18"/>
                <w:lang w:eastAsia="en-US"/>
              </w:rPr>
            </w:pPr>
            <w:r w:rsidRPr="003F13A6">
              <w:rPr>
                <w:rFonts w:ascii="Arial" w:eastAsia="Times New Roman" w:hAnsi="Arial" w:cs="Arial"/>
                <w:b/>
                <w:bCs/>
                <w:color w:val="000000" w:themeColor="text1"/>
                <w:sz w:val="18"/>
                <w:lang w:eastAsia="en-US"/>
              </w:rPr>
              <w:t xml:space="preserve">Servicio de Tasación </w:t>
            </w:r>
            <w:r w:rsidR="00D806D2">
              <w:rPr>
                <w:rFonts w:ascii="Arial" w:eastAsia="Times New Roman" w:hAnsi="Arial" w:cs="Arial"/>
                <w:b/>
                <w:bCs/>
                <w:color w:val="000000" w:themeColor="text1"/>
                <w:sz w:val="18"/>
                <w:lang w:eastAsia="en-US"/>
              </w:rPr>
              <w:t>34 estantes corredizos – estantes móviles</w:t>
            </w:r>
          </w:p>
        </w:tc>
        <w:tc>
          <w:tcPr>
            <w:tcW w:w="2268" w:type="dxa"/>
            <w:tcBorders>
              <w:top w:val="single" w:sz="6" w:space="0" w:color="auto"/>
              <w:left w:val="single" w:sz="6" w:space="0" w:color="auto"/>
              <w:bottom w:val="single" w:sz="6" w:space="0" w:color="auto"/>
              <w:right w:val="single" w:sz="6" w:space="0" w:color="auto"/>
            </w:tcBorders>
            <w:vAlign w:val="center"/>
          </w:tcPr>
          <w:p w14:paraId="68A7D931" w14:textId="77777777" w:rsidR="003F13A6" w:rsidRPr="00E90A5B" w:rsidRDefault="003F13A6" w:rsidP="00E90A5B">
            <w:pPr>
              <w:widowControl w:val="0"/>
              <w:jc w:val="both"/>
              <w:rPr>
                <w:rFonts w:ascii="Arial" w:eastAsia="Times New Roman" w:hAnsi="Arial" w:cs="Arial"/>
                <w:b/>
                <w:bCs/>
                <w:color w:val="000000" w:themeColor="text1"/>
                <w:sz w:val="18"/>
                <w:lang w:eastAsia="en-US"/>
              </w:rPr>
            </w:pPr>
          </w:p>
        </w:tc>
      </w:tr>
      <w:tr w:rsidR="003F13A6" w:rsidRPr="00E90A5B" w14:paraId="303891C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1A006D8E" w14:textId="25818398" w:rsidR="003F13A6" w:rsidRDefault="003F13A6"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1D77994F" w14:textId="767AC00C" w:rsidR="003F13A6" w:rsidRPr="003F13A6" w:rsidRDefault="003F13A6" w:rsidP="00284496">
            <w:pPr>
              <w:widowControl w:val="0"/>
              <w:jc w:val="both"/>
              <w:rPr>
                <w:rFonts w:ascii="Arial" w:eastAsia="Times New Roman" w:hAnsi="Arial" w:cs="Arial"/>
                <w:b/>
                <w:bCs/>
                <w:color w:val="000000" w:themeColor="text1"/>
                <w:sz w:val="18"/>
                <w:lang w:eastAsia="en-US"/>
              </w:rPr>
            </w:pPr>
            <w:r w:rsidRPr="003F13A6">
              <w:rPr>
                <w:rFonts w:ascii="Arial" w:eastAsia="Times New Roman" w:hAnsi="Arial" w:cs="Arial"/>
                <w:b/>
                <w:bCs/>
                <w:color w:val="000000" w:themeColor="text1"/>
                <w:sz w:val="18"/>
                <w:lang w:eastAsia="en-US"/>
              </w:rPr>
              <w:t xml:space="preserve">Servicio de Tasación de </w:t>
            </w:r>
            <w:r w:rsidR="00284496">
              <w:rPr>
                <w:rFonts w:ascii="Arial" w:eastAsia="Times New Roman" w:hAnsi="Arial" w:cs="Arial"/>
                <w:b/>
                <w:bCs/>
                <w:color w:val="000000" w:themeColor="text1"/>
                <w:sz w:val="18"/>
                <w:lang w:eastAsia="en-US"/>
              </w:rPr>
              <w:t>un grupo electrógeno</w:t>
            </w:r>
          </w:p>
        </w:tc>
        <w:tc>
          <w:tcPr>
            <w:tcW w:w="2268" w:type="dxa"/>
            <w:tcBorders>
              <w:top w:val="single" w:sz="6" w:space="0" w:color="auto"/>
              <w:left w:val="single" w:sz="6" w:space="0" w:color="auto"/>
              <w:bottom w:val="single" w:sz="6" w:space="0" w:color="auto"/>
              <w:right w:val="single" w:sz="6" w:space="0" w:color="auto"/>
            </w:tcBorders>
            <w:vAlign w:val="center"/>
          </w:tcPr>
          <w:p w14:paraId="1041326F" w14:textId="77777777" w:rsidR="003F13A6" w:rsidRPr="00E90A5B" w:rsidRDefault="003F13A6"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08D6" w14:textId="77777777" w:rsidR="008F5657" w:rsidRDefault="008F5657">
      <w:r>
        <w:separator/>
      </w:r>
    </w:p>
  </w:endnote>
  <w:endnote w:type="continuationSeparator" w:id="0">
    <w:p w14:paraId="5AEFCBC4" w14:textId="77777777" w:rsidR="008F5657" w:rsidRDefault="008F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73CE" w14:textId="77777777" w:rsidR="008F5657" w:rsidRDefault="008F5657">
      <w:r>
        <w:separator/>
      </w:r>
    </w:p>
  </w:footnote>
  <w:footnote w:type="continuationSeparator" w:id="0">
    <w:p w14:paraId="5487718E" w14:textId="77777777" w:rsidR="008F5657" w:rsidRDefault="008F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5F1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6C4"/>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6A0"/>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496"/>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2F"/>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3A6"/>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62B"/>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0DC3"/>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96C"/>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BE8"/>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A89"/>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64F"/>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6D2"/>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4B0"/>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A98"/>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158</Words>
  <Characters>841</Characters>
  <Application>Microsoft Office Word</Application>
  <DocSecurity>0</DocSecurity>
  <Lines>46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2025-12-12T20:40:00Z</dcterms:created>
  <dcterms:modified xsi:type="dcterms:W3CDTF">2025-12-12T20:40:00Z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