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223F44B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 las sanciones contenidas en la Ley General de Contr</w:t>
      </w:r>
      <w:r w:rsidR="00BA4F64">
        <w:rPr>
          <w:rFonts w:ascii="Calibri" w:eastAsia="Arial MT" w:hAnsi="Calibri" w:cs="Calibri"/>
          <w:iCs/>
          <w:lang w:val="es-ES"/>
        </w:rPr>
        <w:t>g</w:t>
      </w:r>
      <w:r w:rsidRPr="00EC5D15">
        <w:rPr>
          <w:rFonts w:ascii="Calibri" w:eastAsia="Arial MT" w:hAnsi="Calibri" w:cs="Calibri"/>
          <w:iCs/>
          <w:lang w:val="es-ES"/>
        </w:rPr>
        <w:t>ataciones Públicas y su Reglamento, así como las disposiciones aplicables de la Ley N° 27444, Ley del Procedimiento Administrativo General, y modificatorias.</w:t>
      </w:r>
    </w:p>
    <w:p w14:paraId="3C1EE47D" w14:textId="636FF4DA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publicas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136B319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>en el articulo 5 de la Ley N°30353 (Ley que crea el Registro de Deudores de Reparaciones Civiles – REDERECI) para acceder al ejercicio de la función publica y contratar copn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0B69EDE8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BA4F64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BA4F64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BA4F64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DNI N°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6815123F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DNI N°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RUC N°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3CDF92F2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255E3"/>
    <w:rsid w:val="00221CF6"/>
    <w:rsid w:val="00237D76"/>
    <w:rsid w:val="002E5E83"/>
    <w:rsid w:val="00416E6B"/>
    <w:rsid w:val="00435FB1"/>
    <w:rsid w:val="00504AF1"/>
    <w:rsid w:val="00563727"/>
    <w:rsid w:val="007134C6"/>
    <w:rsid w:val="00773E40"/>
    <w:rsid w:val="008211F8"/>
    <w:rsid w:val="008213E4"/>
    <w:rsid w:val="00883789"/>
    <w:rsid w:val="008A1661"/>
    <w:rsid w:val="008B457C"/>
    <w:rsid w:val="008F0F60"/>
    <w:rsid w:val="009B4167"/>
    <w:rsid w:val="00AD2E44"/>
    <w:rsid w:val="00B90B98"/>
    <w:rsid w:val="00BA4F64"/>
    <w:rsid w:val="00C6294F"/>
    <w:rsid w:val="00D05983"/>
    <w:rsid w:val="00D37D1E"/>
    <w:rsid w:val="00DB5F52"/>
    <w:rsid w:val="00E31CFB"/>
    <w:rsid w:val="00EC5D15"/>
    <w:rsid w:val="00F5626B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13</Pages>
  <Words>2940</Words>
  <Characters>16172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6</cp:revision>
  <cp:lastPrinted>2025-12-29T23:51:00Z</cp:lastPrinted>
  <dcterms:created xsi:type="dcterms:W3CDTF">2025-11-18T14:27:00Z</dcterms:created>
  <dcterms:modified xsi:type="dcterms:W3CDTF">2025-12-29T23:59:00Z</dcterms:modified>
</cp:coreProperties>
</file>