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C92" w:rsidRPr="00737C92" w:rsidRDefault="00737C92" w:rsidP="00737C92">
      <w:pPr>
        <w:jc w:val="center"/>
        <w:rPr>
          <w:b/>
          <w:color w:val="FF0000"/>
          <w:sz w:val="28"/>
        </w:rPr>
      </w:pPr>
      <w:r w:rsidRPr="00737C92">
        <w:rPr>
          <w:b/>
          <w:color w:val="FF0000"/>
          <w:sz w:val="28"/>
        </w:rPr>
        <w:t>REQUISITOS PROVEEDOR</w:t>
      </w:r>
      <w:bookmarkStart w:id="0" w:name="_GoBack"/>
      <w:bookmarkEnd w:id="0"/>
    </w:p>
    <w:p w:rsidR="00737C92" w:rsidRPr="00737C92" w:rsidRDefault="00737C92">
      <w:pPr>
        <w:rPr>
          <w:sz w:val="24"/>
        </w:rPr>
      </w:pPr>
    </w:p>
    <w:p w:rsidR="00737C92" w:rsidRPr="00737C92" w:rsidRDefault="00737C92">
      <w:pPr>
        <w:rPr>
          <w:sz w:val="24"/>
        </w:rPr>
      </w:pPr>
      <w:r w:rsidRPr="00737C92">
        <w:rPr>
          <w:sz w:val="24"/>
        </w:rPr>
        <w:t xml:space="preserve">Los proveedores, deberán remitir adjunto a los anexos los siguientes requisitos: </w:t>
      </w:r>
    </w:p>
    <w:p w:rsidR="00737C92" w:rsidRDefault="00737C92">
      <w:r>
        <w:rPr>
          <w:noProof/>
          <w:lang w:eastAsia="es-PE"/>
        </w:rPr>
        <w:drawing>
          <wp:inline distT="0" distB="0" distL="0" distR="0" wp14:anchorId="65C42C5B" wp14:editId="4F74979D">
            <wp:extent cx="5400040" cy="21666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6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7C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C92"/>
    <w:rsid w:val="002869E0"/>
    <w:rsid w:val="00737C92"/>
    <w:rsid w:val="0087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C560186-07D5-4CC6-8B1D-C337B6E78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2026-01-19T17:28:00Z</dcterms:created>
  <dcterms:modified xsi:type="dcterms:W3CDTF">2026-01-19T17:29:00Z</dcterms:modified>
</cp:coreProperties>
</file>