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3AF0" w:rsidRPr="000D3AF0" w:rsidRDefault="000D3AF0" w:rsidP="000D3AF0">
      <w:pPr>
        <w:jc w:val="center"/>
        <w:rPr>
          <w:b/>
        </w:rPr>
      </w:pPr>
      <w:r w:rsidRPr="000D3AF0">
        <w:rPr>
          <w:b/>
        </w:rPr>
        <w:t>REQUISITOS DEL PROVEEDOR</w:t>
      </w:r>
    </w:p>
    <w:p w:rsidR="006149B3" w:rsidRDefault="006149B3" w:rsidP="006149B3">
      <w:pPr>
        <w:pStyle w:val="Prrafodelista"/>
        <w:numPr>
          <w:ilvl w:val="0"/>
          <w:numId w:val="3"/>
        </w:numPr>
        <w:ind w:left="1134"/>
      </w:pPr>
      <w:r>
        <w:t>Persona Natural o Jurídica</w:t>
      </w:r>
    </w:p>
    <w:p w:rsidR="002F556B" w:rsidRDefault="006149B3" w:rsidP="006149B3">
      <w:pPr>
        <w:pStyle w:val="Prrafodelista"/>
        <w:numPr>
          <w:ilvl w:val="0"/>
          <w:numId w:val="3"/>
        </w:numPr>
        <w:ind w:left="1134"/>
      </w:pPr>
      <w:r>
        <w:t>Que cuente con Registro Nacional de Proveedores- RNP.</w:t>
      </w:r>
    </w:p>
    <w:p w:rsidR="006149B3" w:rsidRDefault="006149B3" w:rsidP="006149B3">
      <w:r>
        <w:t>REQUISITOS DE CALIFICACIÓN</w:t>
      </w:r>
    </w:p>
    <w:p w:rsidR="006149B3" w:rsidRDefault="006149B3" w:rsidP="006149B3">
      <w:pPr>
        <w:pStyle w:val="Prrafodelista"/>
        <w:numPr>
          <w:ilvl w:val="0"/>
          <w:numId w:val="7"/>
        </w:numPr>
      </w:pPr>
      <w:r>
        <w:t xml:space="preserve">REQUISITOS DE CALIFICACIÓN OBLIGATORIOS A. CAPACIDAD LEGAL </w:t>
      </w:r>
    </w:p>
    <w:p w:rsidR="006149B3" w:rsidRDefault="006149B3" w:rsidP="006149B3">
      <w:pPr>
        <w:pStyle w:val="Prrafodelista"/>
      </w:pPr>
      <w:r>
        <w:t xml:space="preserve">Requisitos: </w:t>
      </w:r>
    </w:p>
    <w:p w:rsidR="006149B3" w:rsidRDefault="006149B3" w:rsidP="006149B3">
      <w:pPr>
        <w:pStyle w:val="Prrafodelista"/>
        <w:numPr>
          <w:ilvl w:val="0"/>
          <w:numId w:val="5"/>
        </w:numPr>
        <w:ind w:left="1134"/>
        <w:jc w:val="both"/>
      </w:pPr>
      <w:r>
        <w:t xml:space="preserve">Copia de la constancia vigente de estar inscrito en el Registro Nacional de Empresas y Entidades que realizan actividades de intermediación laboral – RENEEIL, expedida por la Autoridad Administrativa de </w:t>
      </w:r>
      <w:bookmarkStart w:id="0" w:name="_GoBack"/>
      <w:bookmarkEnd w:id="0"/>
      <w:r>
        <w:t xml:space="preserve">Trabajo. En dicha constancia se debe detallar las actividades de vigilancia privada. </w:t>
      </w:r>
    </w:p>
    <w:p w:rsidR="006149B3" w:rsidRDefault="006149B3" w:rsidP="006149B3">
      <w:pPr>
        <w:pStyle w:val="Prrafodelista"/>
        <w:numPr>
          <w:ilvl w:val="0"/>
          <w:numId w:val="5"/>
        </w:numPr>
        <w:ind w:left="1134"/>
        <w:jc w:val="both"/>
      </w:pPr>
      <w:r>
        <w:t xml:space="preserve">Copia de la autorización de funcionamiento para la prestación del servicio de vigilancia privada vigente en el ámbito geográfico en que se prestará el servicio, expedida por Superintendencia Nacional de Control de Servicios de Seguridad, Armas, Municiones y Explosivos de Uso Civil –SUCAMEC. </w:t>
      </w:r>
    </w:p>
    <w:p w:rsidR="006149B3" w:rsidRDefault="006149B3" w:rsidP="006149B3">
      <w:pPr>
        <w:pStyle w:val="Prrafodelista"/>
        <w:numPr>
          <w:ilvl w:val="0"/>
          <w:numId w:val="7"/>
        </w:numPr>
        <w:spacing w:after="0"/>
        <w:jc w:val="both"/>
      </w:pPr>
      <w:r>
        <w:t xml:space="preserve">EXPERIENCIA DEL POSTOR EN LA ESPECIALIDAD </w:t>
      </w:r>
    </w:p>
    <w:p w:rsidR="006149B3" w:rsidRDefault="006149B3" w:rsidP="006149B3">
      <w:pPr>
        <w:spacing w:after="0"/>
        <w:ind w:firstLine="708"/>
        <w:jc w:val="both"/>
      </w:pPr>
      <w:r>
        <w:t xml:space="preserve">Requisitos: </w:t>
      </w:r>
    </w:p>
    <w:p w:rsidR="006149B3" w:rsidRDefault="006149B3" w:rsidP="006149B3">
      <w:pPr>
        <w:pStyle w:val="Prrafodelista"/>
        <w:numPr>
          <w:ilvl w:val="0"/>
          <w:numId w:val="5"/>
        </w:numPr>
        <w:ind w:left="1134"/>
        <w:jc w:val="both"/>
      </w:pPr>
      <w:r>
        <w:t xml:space="preserve">El postor debe acreditar un monto facturado acumulado equivalente a 30,000.00 (treinta mil con 00/100 soles), por la contratación de servicios de vigilancia y seguridad en empresas públicas o privadas del personal clave requerido como son: Personal de portería y guardianía y el Supervisor, durante los quince (05) años anteriores a la fecha de la presentación de ofertas que se computa desde la fecha de la conformidad o emisión del comprobante de pago, según corresponda. </w:t>
      </w:r>
    </w:p>
    <w:p w:rsidR="006149B3" w:rsidRDefault="006149B3" w:rsidP="006149B3">
      <w:pPr>
        <w:pStyle w:val="Prrafodelista"/>
        <w:ind w:left="1134"/>
        <w:jc w:val="both"/>
      </w:pPr>
    </w:p>
    <w:p w:rsidR="006149B3" w:rsidRDefault="006149B3" w:rsidP="006149B3">
      <w:pPr>
        <w:pStyle w:val="Prrafodelista"/>
        <w:ind w:left="1134"/>
        <w:jc w:val="both"/>
      </w:pPr>
      <w:r>
        <w:t>Acreditación:</w:t>
      </w:r>
    </w:p>
    <w:p w:rsidR="006149B3" w:rsidRDefault="006149B3" w:rsidP="006149B3">
      <w:pPr>
        <w:pStyle w:val="Prrafodelista"/>
        <w:ind w:left="1134"/>
        <w:jc w:val="both"/>
      </w:pPr>
      <w:r>
        <w:t xml:space="preserve">La experiencia del postor en la especialidad se acreditará con copia simple de (i) contratos u órdenes de servicios, y su respectiva conformidad o constancia de prestación; o (ii)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pago1, correspondientes a un máximo de veinte (20) contrataciones. En caso el postor sustente su experiencia en la especialidad mediante contrataciones realizadas con privados2, para acreditarla debe presentar de forma obligatoria lo indicado en el numeral (ii) del presente párrafo; no es posible que acredite su experiencia únicamente con la presentación de contratos u órdenes de compra con conformidad o constancia de prestación. </w:t>
      </w:r>
    </w:p>
    <w:p w:rsidR="006149B3" w:rsidRDefault="006149B3" w:rsidP="006149B3">
      <w:pPr>
        <w:pStyle w:val="Prrafodelista"/>
        <w:ind w:left="1134"/>
        <w:jc w:val="both"/>
      </w:pPr>
      <w:r>
        <w:t>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(20)</w:t>
      </w:r>
      <w:r w:rsidRPr="006149B3">
        <w:t xml:space="preserve"> </w:t>
      </w:r>
      <w:r>
        <w:t>primeras contrataciones</w:t>
      </w:r>
      <w:r>
        <w:t>.</w:t>
      </w:r>
    </w:p>
    <w:p w:rsidR="006149B3" w:rsidRDefault="006149B3" w:rsidP="006149B3">
      <w:pPr>
        <w:pStyle w:val="Prrafodelista"/>
        <w:ind w:left="1134"/>
        <w:jc w:val="both"/>
      </w:pPr>
      <w:r>
        <w:t>En los casos que se acredite experiencia adquirida en consorcio, debe presentarse la promesa de consorcio o el contrato de consorcio del cual se desprenda fehacientemente el porcentaje de las obligaciones que se asumió en el contrato presentado; de lo contrario, no se computará la experiencia proveniente de dicho contrato</w:t>
      </w:r>
    </w:p>
    <w:sectPr w:rsidR="006149B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669D4"/>
    <w:multiLevelType w:val="hybridMultilevel"/>
    <w:tmpl w:val="ECB20CBA"/>
    <w:lvl w:ilvl="0" w:tplc="B0507ECE">
      <w:start w:val="1"/>
      <w:numFmt w:val="upperLetter"/>
      <w:lvlText w:val="%1."/>
      <w:lvlJc w:val="left"/>
      <w:pPr>
        <w:ind w:left="720" w:hanging="360"/>
      </w:pPr>
      <w:rPr>
        <w:rFonts w:asciiTheme="minorHAnsi" w:eastAsiaTheme="minorHAnsi" w:hAnsiTheme="minorHAnsi" w:cstheme="minorBidi"/>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71C7BB7"/>
    <w:multiLevelType w:val="hybridMultilevel"/>
    <w:tmpl w:val="CFD00498"/>
    <w:lvl w:ilvl="0" w:tplc="B0507ECE">
      <w:start w:val="1"/>
      <w:numFmt w:val="upperLetter"/>
      <w:lvlText w:val="%1."/>
      <w:lvlJc w:val="left"/>
      <w:pPr>
        <w:ind w:left="720" w:hanging="360"/>
      </w:pPr>
      <w:rPr>
        <w:rFonts w:asciiTheme="minorHAnsi" w:eastAsiaTheme="minorHAnsi" w:hAnsiTheme="minorHAnsi" w:cstheme="minorBidi"/>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C9C7F0D"/>
    <w:multiLevelType w:val="hybridMultilevel"/>
    <w:tmpl w:val="C8CE07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1A64685"/>
    <w:multiLevelType w:val="hybridMultilevel"/>
    <w:tmpl w:val="32F2F5E8"/>
    <w:lvl w:ilvl="0" w:tplc="9D8A6918">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3E4C26E8"/>
    <w:multiLevelType w:val="hybridMultilevel"/>
    <w:tmpl w:val="80BA0558"/>
    <w:lvl w:ilvl="0" w:tplc="9D8A6918">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5D3158F5"/>
    <w:multiLevelType w:val="hybridMultilevel"/>
    <w:tmpl w:val="A8D2191E"/>
    <w:lvl w:ilvl="0" w:tplc="D25C8D50">
      <w:start w:val="2"/>
      <w:numFmt w:val="bullet"/>
      <w:lvlText w:val="-"/>
      <w:lvlJc w:val="left"/>
      <w:pPr>
        <w:ind w:left="1080" w:hanging="360"/>
      </w:pPr>
      <w:rPr>
        <w:rFonts w:ascii="Calibri" w:eastAsiaTheme="minorHAnsi" w:hAnsi="Calibri" w:cs="Calibri"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6" w15:restartNumberingAfterBreak="0">
    <w:nsid w:val="6F4751CE"/>
    <w:multiLevelType w:val="hybridMultilevel"/>
    <w:tmpl w:val="6C44099C"/>
    <w:lvl w:ilvl="0" w:tplc="588EC210">
      <w:numFmt w:val="bullet"/>
      <w:lvlText w:val="•"/>
      <w:lvlJc w:val="left"/>
      <w:pPr>
        <w:ind w:left="720" w:hanging="360"/>
      </w:pPr>
      <w:rPr>
        <w:rFonts w:ascii="Calibri" w:eastAsiaTheme="minorHAns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4"/>
  </w:num>
  <w:num w:numId="4">
    <w:abstractNumId w:val="0"/>
  </w:num>
  <w:num w:numId="5">
    <w:abstractNumId w:val="3"/>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3AF0"/>
    <w:rsid w:val="000D3AF0"/>
    <w:rsid w:val="001012B6"/>
    <w:rsid w:val="006149B3"/>
    <w:rsid w:val="006A0E0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4328B2-8E8C-453C-BBF8-7819B4434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D3A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446</Words>
  <Characters>2458</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Mercedes Veria Sullca</dc:creator>
  <cp:keywords/>
  <dc:description/>
  <cp:lastModifiedBy>Mercedes Veria Sullca</cp:lastModifiedBy>
  <cp:revision>2</cp:revision>
  <dcterms:created xsi:type="dcterms:W3CDTF">2026-01-08T17:38:00Z</dcterms:created>
  <dcterms:modified xsi:type="dcterms:W3CDTF">2026-01-21T19:49:00Z</dcterms:modified>
</cp:coreProperties>
</file>