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F33E56" w14:textId="77777777" w:rsidR="003664A4" w:rsidRPr="007F78BD" w:rsidRDefault="003664A4" w:rsidP="003664A4">
      <w:pPr>
        <w:spacing w:after="0" w:line="240" w:lineRule="auto"/>
        <w:jc w:val="center"/>
        <w:rPr>
          <w:rFonts w:ascii="Arial Narrow" w:hAnsi="Arial Narrow"/>
          <w:b/>
          <w:bCs/>
        </w:rPr>
      </w:pPr>
      <w:r w:rsidRPr="007F78BD">
        <w:rPr>
          <w:rFonts w:ascii="Arial Narrow" w:hAnsi="Arial Narrow"/>
          <w:b/>
          <w:bCs/>
        </w:rPr>
        <w:t xml:space="preserve">ANEXO </w:t>
      </w:r>
      <w:proofErr w:type="spellStart"/>
      <w:r w:rsidRPr="007F78BD">
        <w:rPr>
          <w:rFonts w:ascii="Arial Narrow" w:hAnsi="Arial Narrow"/>
          <w:b/>
          <w:bCs/>
        </w:rPr>
        <w:t>N°</w:t>
      </w:r>
      <w:proofErr w:type="spellEnd"/>
      <w:r w:rsidRPr="007F78BD">
        <w:rPr>
          <w:rFonts w:ascii="Arial Narrow" w:hAnsi="Arial Narrow"/>
          <w:b/>
          <w:bCs/>
        </w:rPr>
        <w:t xml:space="preserve"> 01</w:t>
      </w:r>
    </w:p>
    <w:p w14:paraId="4AAB6759" w14:textId="77777777" w:rsidR="003664A4" w:rsidRPr="007F78BD" w:rsidRDefault="003664A4" w:rsidP="003664A4">
      <w:pPr>
        <w:spacing w:after="0" w:line="240" w:lineRule="auto"/>
        <w:jc w:val="center"/>
        <w:rPr>
          <w:rFonts w:ascii="Arial Narrow" w:hAnsi="Arial Narrow"/>
          <w:b/>
          <w:bCs/>
        </w:rPr>
      </w:pPr>
      <w:r w:rsidRPr="007F78BD">
        <w:rPr>
          <w:rFonts w:ascii="Arial Narrow" w:hAnsi="Arial Narrow"/>
          <w:b/>
          <w:bCs/>
        </w:rPr>
        <w:t>FORMATO DE CONTRATO MENOR DE SERVICIOS Y CONSULTORÍAS</w:t>
      </w:r>
    </w:p>
    <w:p w14:paraId="2CA88FC9" w14:textId="77777777" w:rsidR="003664A4" w:rsidRPr="007F78BD" w:rsidRDefault="003664A4" w:rsidP="003664A4">
      <w:pPr>
        <w:autoSpaceDE w:val="0"/>
        <w:autoSpaceDN w:val="0"/>
        <w:adjustRightInd w:val="0"/>
        <w:spacing w:after="0" w:line="240" w:lineRule="auto"/>
        <w:rPr>
          <w:rFonts w:ascii="Arial Narrow" w:hAnsi="Arial Narrow" w:cs="Calibri"/>
        </w:rPr>
      </w:pPr>
    </w:p>
    <w:tbl>
      <w:tblPr>
        <w:tblW w:w="892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11"/>
        <w:gridCol w:w="4818"/>
      </w:tblGrid>
      <w:tr w:rsidR="003664A4" w:rsidRPr="007F78BD" w14:paraId="08CAFF0B" w14:textId="77777777" w:rsidTr="001C60D3">
        <w:trPr>
          <w:trHeight w:val="430"/>
        </w:trPr>
        <w:tc>
          <w:tcPr>
            <w:tcW w:w="8929" w:type="dxa"/>
            <w:gridSpan w:val="2"/>
            <w:shd w:val="clear" w:color="auto" w:fill="D9D9D9"/>
            <w:vAlign w:val="center"/>
          </w:tcPr>
          <w:p w14:paraId="59A0CC50" w14:textId="77777777" w:rsidR="003664A4" w:rsidRPr="007F78BD" w:rsidRDefault="003664A4" w:rsidP="00B3740A">
            <w:pPr>
              <w:autoSpaceDE w:val="0"/>
              <w:autoSpaceDN w:val="0"/>
              <w:adjustRightInd w:val="0"/>
              <w:spacing w:after="0"/>
              <w:jc w:val="center"/>
              <w:rPr>
                <w:rFonts w:ascii="Arial Narrow" w:eastAsia="Calibri" w:hAnsi="Arial Narrow" w:cs="Calibri"/>
                <w:b/>
                <w:bCs/>
              </w:rPr>
            </w:pPr>
            <w:r w:rsidRPr="007F78BD">
              <w:rPr>
                <w:rFonts w:ascii="Arial Narrow" w:eastAsia="Calibri" w:hAnsi="Arial Narrow" w:cs="Calibri"/>
                <w:b/>
                <w:bCs/>
              </w:rPr>
              <w:t>DETALLE DEL REQUERIMIENTO</w:t>
            </w:r>
          </w:p>
        </w:tc>
      </w:tr>
      <w:tr w:rsidR="003664A4" w:rsidRPr="007F78BD" w14:paraId="2E983309" w14:textId="77777777" w:rsidTr="001C60D3">
        <w:trPr>
          <w:trHeight w:val="368"/>
        </w:trPr>
        <w:tc>
          <w:tcPr>
            <w:tcW w:w="4111" w:type="dxa"/>
            <w:vAlign w:val="center"/>
          </w:tcPr>
          <w:p w14:paraId="6EA704A3" w14:textId="77777777" w:rsidR="003664A4" w:rsidRPr="007F78BD" w:rsidRDefault="003664A4" w:rsidP="00B3740A">
            <w:pPr>
              <w:autoSpaceDE w:val="0"/>
              <w:autoSpaceDN w:val="0"/>
              <w:adjustRightInd w:val="0"/>
              <w:spacing w:after="0"/>
              <w:jc w:val="center"/>
              <w:rPr>
                <w:rFonts w:ascii="Arial Narrow" w:eastAsia="Calibri" w:hAnsi="Arial Narrow" w:cs="Calibri"/>
              </w:rPr>
            </w:pPr>
            <w:r w:rsidRPr="007F78BD">
              <w:rPr>
                <w:rFonts w:ascii="Arial Narrow" w:eastAsia="Calibri" w:hAnsi="Arial Narrow" w:cs="Calibri"/>
              </w:rPr>
              <w:t>Área usuaria / Área técnica estratégica</w:t>
            </w:r>
          </w:p>
        </w:tc>
        <w:tc>
          <w:tcPr>
            <w:tcW w:w="4818" w:type="dxa"/>
            <w:vAlign w:val="center"/>
          </w:tcPr>
          <w:p w14:paraId="1869D189" w14:textId="73F6F226" w:rsidR="003664A4" w:rsidRPr="007F78BD" w:rsidRDefault="001C60D3" w:rsidP="001C60D3">
            <w:pPr>
              <w:autoSpaceDE w:val="0"/>
              <w:autoSpaceDN w:val="0"/>
              <w:adjustRightInd w:val="0"/>
              <w:spacing w:after="0"/>
              <w:rPr>
                <w:rFonts w:ascii="Arial Narrow" w:eastAsia="Calibri" w:hAnsi="Arial Narrow" w:cs="Calibri"/>
              </w:rPr>
            </w:pPr>
            <w:r w:rsidRPr="007F78BD">
              <w:rPr>
                <w:rFonts w:ascii="Arial Narrow" w:eastAsia="Calibri" w:hAnsi="Arial Narrow" w:cs="Calibri"/>
              </w:rPr>
              <w:t>Superintendencia Adjunta de Cooperativas – SACOOP - Intendencia de Supervisión de Cooperativas “B”</w:t>
            </w:r>
          </w:p>
        </w:tc>
      </w:tr>
      <w:tr w:rsidR="003664A4" w:rsidRPr="007F78BD" w14:paraId="19715A08" w14:textId="77777777" w:rsidTr="001C60D3">
        <w:trPr>
          <w:trHeight w:val="368"/>
        </w:trPr>
        <w:tc>
          <w:tcPr>
            <w:tcW w:w="4111" w:type="dxa"/>
            <w:vAlign w:val="center"/>
          </w:tcPr>
          <w:p w14:paraId="1FEAB7F0" w14:textId="77777777" w:rsidR="003664A4" w:rsidRPr="007F78BD" w:rsidRDefault="003664A4" w:rsidP="00B3740A">
            <w:pPr>
              <w:autoSpaceDE w:val="0"/>
              <w:autoSpaceDN w:val="0"/>
              <w:adjustRightInd w:val="0"/>
              <w:spacing w:after="0"/>
              <w:jc w:val="center"/>
              <w:rPr>
                <w:rFonts w:ascii="Arial Narrow" w:eastAsia="Calibri" w:hAnsi="Arial Narrow" w:cs="Calibri"/>
              </w:rPr>
            </w:pPr>
            <w:r w:rsidRPr="007F78BD">
              <w:rPr>
                <w:rFonts w:ascii="Arial Narrow" w:eastAsia="Calibri" w:hAnsi="Arial Narrow" w:cs="Calibri"/>
              </w:rPr>
              <w:t>Número de Cuadro Multianual de Necesidades</w:t>
            </w:r>
          </w:p>
        </w:tc>
        <w:tc>
          <w:tcPr>
            <w:tcW w:w="4818" w:type="dxa"/>
            <w:vAlign w:val="center"/>
          </w:tcPr>
          <w:p w14:paraId="0A9F3999" w14:textId="0A96531F" w:rsidR="003664A4" w:rsidRPr="007F78BD" w:rsidRDefault="0007348B" w:rsidP="001C60D3">
            <w:pPr>
              <w:autoSpaceDE w:val="0"/>
              <w:autoSpaceDN w:val="0"/>
              <w:adjustRightInd w:val="0"/>
              <w:spacing w:after="0"/>
              <w:rPr>
                <w:rFonts w:ascii="Arial Narrow" w:eastAsia="Calibri" w:hAnsi="Arial Narrow" w:cs="Calibri"/>
              </w:rPr>
            </w:pPr>
            <w:r>
              <w:rPr>
                <w:rFonts w:ascii="Arial Narrow" w:eastAsia="Calibri" w:hAnsi="Arial Narrow" w:cs="Calibri"/>
              </w:rPr>
              <w:t>42-2026</w:t>
            </w:r>
          </w:p>
        </w:tc>
      </w:tr>
      <w:tr w:rsidR="003664A4" w:rsidRPr="007F78BD" w14:paraId="31C93CA4" w14:textId="77777777" w:rsidTr="001C60D3">
        <w:trPr>
          <w:trHeight w:val="368"/>
        </w:trPr>
        <w:tc>
          <w:tcPr>
            <w:tcW w:w="4111" w:type="dxa"/>
            <w:vAlign w:val="center"/>
          </w:tcPr>
          <w:p w14:paraId="2C97A845" w14:textId="77777777" w:rsidR="003664A4" w:rsidRPr="007F78BD" w:rsidRDefault="003664A4" w:rsidP="00B3740A">
            <w:pPr>
              <w:autoSpaceDE w:val="0"/>
              <w:autoSpaceDN w:val="0"/>
              <w:adjustRightInd w:val="0"/>
              <w:spacing w:after="0"/>
              <w:jc w:val="center"/>
              <w:rPr>
                <w:rFonts w:ascii="Arial Narrow" w:eastAsia="Calibri" w:hAnsi="Arial Narrow" w:cs="Calibri"/>
              </w:rPr>
            </w:pPr>
            <w:r w:rsidRPr="007F78BD">
              <w:rPr>
                <w:rFonts w:ascii="Arial Narrow" w:eastAsia="Calibri" w:hAnsi="Arial Narrow" w:cs="Calibri"/>
              </w:rPr>
              <w:t>Objetivo estratégico</w:t>
            </w:r>
          </w:p>
        </w:tc>
        <w:tc>
          <w:tcPr>
            <w:tcW w:w="4818" w:type="dxa"/>
            <w:vAlign w:val="center"/>
          </w:tcPr>
          <w:p w14:paraId="511F1DDB" w14:textId="662A4AF9" w:rsidR="003664A4" w:rsidRPr="007F78BD" w:rsidRDefault="005179AA" w:rsidP="001C60D3">
            <w:pPr>
              <w:autoSpaceDE w:val="0"/>
              <w:autoSpaceDN w:val="0"/>
              <w:adjustRightInd w:val="0"/>
              <w:spacing w:after="0"/>
              <w:rPr>
                <w:rFonts w:ascii="Arial Narrow" w:eastAsia="Calibri" w:hAnsi="Arial Narrow" w:cs="Calibri"/>
              </w:rPr>
            </w:pPr>
            <w:r w:rsidRPr="00391FCE">
              <w:rPr>
                <w:rFonts w:ascii="Arial Narrow" w:eastAsia="Calibri" w:hAnsi="Arial Narrow" w:cs="Calibri"/>
              </w:rPr>
              <w:t>P1.</w:t>
            </w:r>
            <w:r w:rsidR="001C60D3" w:rsidRPr="00391FCE">
              <w:rPr>
                <w:rFonts w:ascii="Arial Narrow" w:eastAsia="Calibri" w:hAnsi="Arial Narrow" w:cs="Calibri"/>
              </w:rPr>
              <w:t xml:space="preserve"> </w:t>
            </w:r>
            <w:r w:rsidRPr="00391FCE">
              <w:rPr>
                <w:rFonts w:ascii="Arial Narrow" w:eastAsia="Calibri" w:hAnsi="Arial Narrow" w:cs="Calibri"/>
              </w:rPr>
              <w:t>Alinear la regulación y supervisión de los sistemas supervisados a l</w:t>
            </w:r>
            <w:r w:rsidR="00287279" w:rsidRPr="00391FCE">
              <w:rPr>
                <w:rFonts w:ascii="Arial Narrow" w:eastAsia="Calibri" w:hAnsi="Arial Narrow" w:cs="Calibri"/>
              </w:rPr>
              <w:t>o</w:t>
            </w:r>
            <w:r w:rsidRPr="00391FCE">
              <w:rPr>
                <w:rFonts w:ascii="Arial Narrow" w:eastAsia="Calibri" w:hAnsi="Arial Narrow" w:cs="Calibri"/>
              </w:rPr>
              <w:t xml:space="preserve">s mejores </w:t>
            </w:r>
            <w:r w:rsidR="00287279" w:rsidRPr="00391FCE">
              <w:rPr>
                <w:rFonts w:ascii="Arial Narrow" w:eastAsia="Calibri" w:hAnsi="Arial Narrow" w:cs="Calibri"/>
              </w:rPr>
              <w:t>estándares y prácticas internacionales</w:t>
            </w:r>
            <w:r w:rsidR="00391FCE" w:rsidRPr="00391FCE">
              <w:rPr>
                <w:rFonts w:ascii="Arial Narrow" w:eastAsia="Calibri" w:hAnsi="Arial Narrow" w:cs="Calibri"/>
              </w:rPr>
              <w:t>, adaptados a la realidad nacional</w:t>
            </w:r>
            <w:r w:rsidR="001C60D3" w:rsidRPr="00391FCE">
              <w:rPr>
                <w:rFonts w:ascii="Arial Narrow" w:eastAsia="Calibri" w:hAnsi="Arial Narrow" w:cs="Calibri"/>
              </w:rPr>
              <w:t>.</w:t>
            </w:r>
          </w:p>
        </w:tc>
      </w:tr>
      <w:tr w:rsidR="003664A4" w:rsidRPr="007F78BD" w14:paraId="62E767E5" w14:textId="77777777" w:rsidTr="001C60D3">
        <w:trPr>
          <w:trHeight w:val="368"/>
        </w:trPr>
        <w:tc>
          <w:tcPr>
            <w:tcW w:w="4111" w:type="dxa"/>
            <w:vAlign w:val="center"/>
          </w:tcPr>
          <w:p w14:paraId="10283081" w14:textId="77777777" w:rsidR="003664A4" w:rsidRPr="007F78BD" w:rsidRDefault="003664A4" w:rsidP="00B3740A">
            <w:pPr>
              <w:autoSpaceDE w:val="0"/>
              <w:autoSpaceDN w:val="0"/>
              <w:adjustRightInd w:val="0"/>
              <w:spacing w:after="0"/>
              <w:jc w:val="center"/>
              <w:rPr>
                <w:rFonts w:ascii="Arial Narrow" w:eastAsia="Calibri" w:hAnsi="Arial Narrow" w:cs="Calibri"/>
              </w:rPr>
            </w:pPr>
            <w:r w:rsidRPr="007F78BD">
              <w:rPr>
                <w:rFonts w:ascii="Arial Narrow" w:eastAsia="Calibri" w:hAnsi="Arial Narrow" w:cs="Calibri"/>
              </w:rPr>
              <w:t>Denominación de la Contratación</w:t>
            </w:r>
          </w:p>
        </w:tc>
        <w:tc>
          <w:tcPr>
            <w:tcW w:w="4818" w:type="dxa"/>
            <w:vAlign w:val="center"/>
          </w:tcPr>
          <w:p w14:paraId="70D97EEE" w14:textId="089F5670" w:rsidR="003664A4" w:rsidRPr="007F78BD" w:rsidRDefault="001C60D3" w:rsidP="001C60D3">
            <w:pPr>
              <w:autoSpaceDE w:val="0"/>
              <w:autoSpaceDN w:val="0"/>
              <w:adjustRightInd w:val="0"/>
              <w:spacing w:after="0"/>
              <w:rPr>
                <w:rFonts w:ascii="Arial Narrow" w:eastAsia="Calibri" w:hAnsi="Arial Narrow" w:cs="Calibri"/>
              </w:rPr>
            </w:pPr>
            <w:r w:rsidRPr="007F78BD">
              <w:rPr>
                <w:rFonts w:ascii="Arial Narrow" w:eastAsia="Calibri" w:hAnsi="Arial Narrow" w:cs="Calibri"/>
              </w:rPr>
              <w:t xml:space="preserve">Tasación de </w:t>
            </w:r>
            <w:r w:rsidR="00E56161">
              <w:rPr>
                <w:rFonts w:ascii="Arial Narrow" w:eastAsia="Calibri" w:hAnsi="Arial Narrow" w:cs="Calibri"/>
              </w:rPr>
              <w:t>dos</w:t>
            </w:r>
            <w:r w:rsidRPr="007F78BD">
              <w:rPr>
                <w:rFonts w:ascii="Arial Narrow" w:eastAsia="Calibri" w:hAnsi="Arial Narrow" w:cs="Calibri"/>
              </w:rPr>
              <w:t xml:space="preserve"> </w:t>
            </w:r>
            <w:r w:rsidR="00AA7FCD" w:rsidRPr="007F78BD">
              <w:rPr>
                <w:rFonts w:ascii="Arial Narrow" w:eastAsia="Calibri" w:hAnsi="Arial Narrow" w:cs="Calibri"/>
              </w:rPr>
              <w:t>inmueble</w:t>
            </w:r>
            <w:r w:rsidR="00596747">
              <w:rPr>
                <w:rFonts w:ascii="Arial Narrow" w:eastAsia="Calibri" w:hAnsi="Arial Narrow" w:cs="Calibri"/>
              </w:rPr>
              <w:t>s</w:t>
            </w:r>
            <w:r w:rsidRPr="007F78BD">
              <w:rPr>
                <w:rFonts w:ascii="Arial Narrow" w:eastAsia="Calibri" w:hAnsi="Arial Narrow" w:cs="Calibri"/>
              </w:rPr>
              <w:t xml:space="preserve"> ubicado</w:t>
            </w:r>
            <w:r w:rsidR="00A56025">
              <w:rPr>
                <w:rFonts w:ascii="Arial Narrow" w:eastAsia="Calibri" w:hAnsi="Arial Narrow" w:cs="Calibri"/>
              </w:rPr>
              <w:t>s</w:t>
            </w:r>
            <w:r w:rsidRPr="007F78BD">
              <w:rPr>
                <w:rFonts w:ascii="Arial Narrow" w:eastAsia="Calibri" w:hAnsi="Arial Narrow" w:cs="Calibri"/>
              </w:rPr>
              <w:t xml:space="preserve"> </w:t>
            </w:r>
            <w:r w:rsidR="00A56025">
              <w:rPr>
                <w:rFonts w:ascii="Arial Narrow" w:eastAsia="Calibri" w:hAnsi="Arial Narrow" w:cs="Calibri"/>
              </w:rPr>
              <w:t>los</w:t>
            </w:r>
            <w:r w:rsidRPr="007F78BD">
              <w:rPr>
                <w:rFonts w:ascii="Arial Narrow" w:eastAsia="Calibri" w:hAnsi="Arial Narrow" w:cs="Calibri"/>
              </w:rPr>
              <w:t xml:space="preserve"> distrito</w:t>
            </w:r>
            <w:r w:rsidR="00A56025">
              <w:rPr>
                <w:rFonts w:ascii="Arial Narrow" w:eastAsia="Calibri" w:hAnsi="Arial Narrow" w:cs="Calibri"/>
              </w:rPr>
              <w:t>s</w:t>
            </w:r>
            <w:r w:rsidRPr="007F78BD">
              <w:rPr>
                <w:rFonts w:ascii="Arial Narrow" w:eastAsia="Calibri" w:hAnsi="Arial Narrow" w:cs="Calibri"/>
              </w:rPr>
              <w:t xml:space="preserve"> de</w:t>
            </w:r>
            <w:r w:rsidR="00AA7FCD" w:rsidRPr="007F78BD">
              <w:rPr>
                <w:rFonts w:ascii="Arial Narrow" w:eastAsia="Calibri" w:hAnsi="Arial Narrow" w:cs="Calibri"/>
              </w:rPr>
              <w:t xml:space="preserve"> </w:t>
            </w:r>
            <w:r w:rsidR="008F4F85">
              <w:rPr>
                <w:rFonts w:ascii="Arial Narrow" w:eastAsia="Calibri" w:hAnsi="Arial Narrow" w:cs="Calibri"/>
              </w:rPr>
              <w:t>La Victoria</w:t>
            </w:r>
            <w:r w:rsidR="00A56025">
              <w:rPr>
                <w:rFonts w:ascii="Arial Narrow" w:eastAsia="Calibri" w:hAnsi="Arial Narrow" w:cs="Calibri"/>
              </w:rPr>
              <w:t xml:space="preserve"> y El Agustino</w:t>
            </w:r>
            <w:r w:rsidR="00AA7FCD" w:rsidRPr="007F78BD">
              <w:rPr>
                <w:rFonts w:ascii="Arial Narrow" w:eastAsia="Calibri" w:hAnsi="Arial Narrow" w:cs="Calibri"/>
              </w:rPr>
              <w:t xml:space="preserve">, provincia de </w:t>
            </w:r>
            <w:r w:rsidR="008F4F85">
              <w:rPr>
                <w:rFonts w:ascii="Arial Narrow" w:eastAsia="Calibri" w:hAnsi="Arial Narrow" w:cs="Calibri"/>
              </w:rPr>
              <w:t>Lima</w:t>
            </w:r>
            <w:r w:rsidR="00AA7FCD" w:rsidRPr="007F78BD">
              <w:rPr>
                <w:rFonts w:ascii="Arial Narrow" w:eastAsia="Calibri" w:hAnsi="Arial Narrow" w:cs="Calibri"/>
              </w:rPr>
              <w:t xml:space="preserve"> y departamento </w:t>
            </w:r>
            <w:r w:rsidR="008F4F85">
              <w:rPr>
                <w:rFonts w:ascii="Arial Narrow" w:eastAsia="Calibri" w:hAnsi="Arial Narrow" w:cs="Calibri"/>
              </w:rPr>
              <w:t>Lima</w:t>
            </w:r>
            <w:r w:rsidR="00AA7FCD" w:rsidRPr="007F78BD">
              <w:rPr>
                <w:rFonts w:ascii="Arial Narrow" w:eastAsia="Calibri" w:hAnsi="Arial Narrow" w:cs="Calibri"/>
              </w:rPr>
              <w:t>.</w:t>
            </w:r>
          </w:p>
        </w:tc>
      </w:tr>
      <w:tr w:rsidR="003664A4" w:rsidRPr="007F78BD" w14:paraId="43816AFA" w14:textId="77777777" w:rsidTr="001C60D3">
        <w:trPr>
          <w:trHeight w:val="368"/>
        </w:trPr>
        <w:tc>
          <w:tcPr>
            <w:tcW w:w="4111" w:type="dxa"/>
            <w:vAlign w:val="center"/>
          </w:tcPr>
          <w:p w14:paraId="6289AAB5" w14:textId="77777777" w:rsidR="003664A4" w:rsidRPr="007F78BD" w:rsidRDefault="003664A4" w:rsidP="00B3740A">
            <w:pPr>
              <w:autoSpaceDE w:val="0"/>
              <w:autoSpaceDN w:val="0"/>
              <w:adjustRightInd w:val="0"/>
              <w:spacing w:after="0"/>
              <w:jc w:val="center"/>
              <w:rPr>
                <w:rFonts w:ascii="Arial Narrow" w:eastAsia="Calibri" w:hAnsi="Arial Narrow" w:cs="Calibri"/>
              </w:rPr>
            </w:pPr>
            <w:r w:rsidRPr="007F78BD">
              <w:rPr>
                <w:rFonts w:ascii="Arial Narrow" w:eastAsia="Calibri" w:hAnsi="Arial Narrow" w:cs="Calibri"/>
              </w:rPr>
              <w:t>Persona de contacto del AU/ATE</w:t>
            </w:r>
          </w:p>
        </w:tc>
        <w:tc>
          <w:tcPr>
            <w:tcW w:w="4818" w:type="dxa"/>
            <w:vAlign w:val="center"/>
          </w:tcPr>
          <w:p w14:paraId="5666DEE2" w14:textId="1AEB2D13" w:rsidR="003664A4" w:rsidRPr="007F78BD" w:rsidRDefault="00200329" w:rsidP="001C60D3">
            <w:pPr>
              <w:autoSpaceDE w:val="0"/>
              <w:autoSpaceDN w:val="0"/>
              <w:adjustRightInd w:val="0"/>
              <w:spacing w:after="0"/>
              <w:rPr>
                <w:rFonts w:ascii="Arial Narrow" w:eastAsia="Calibri" w:hAnsi="Arial Narrow" w:cs="Calibri"/>
              </w:rPr>
            </w:pPr>
            <w:r>
              <w:rPr>
                <w:rFonts w:ascii="Arial Narrow" w:eastAsia="Calibri" w:hAnsi="Arial Narrow" w:cs="Calibri"/>
              </w:rPr>
              <w:t>Javier Alonso Palacios Rojo</w:t>
            </w:r>
            <w:r w:rsidR="001C60D3" w:rsidRPr="007F78BD">
              <w:rPr>
                <w:rFonts w:ascii="Arial Narrow" w:eastAsia="Calibri" w:hAnsi="Arial Narrow" w:cs="Calibri"/>
              </w:rPr>
              <w:t xml:space="preserve"> – ISCOOPB</w:t>
            </w:r>
          </w:p>
        </w:tc>
      </w:tr>
      <w:tr w:rsidR="003664A4" w:rsidRPr="007F78BD" w14:paraId="3099DC97" w14:textId="77777777" w:rsidTr="001C60D3">
        <w:trPr>
          <w:trHeight w:val="368"/>
        </w:trPr>
        <w:tc>
          <w:tcPr>
            <w:tcW w:w="4111" w:type="dxa"/>
            <w:vAlign w:val="center"/>
          </w:tcPr>
          <w:p w14:paraId="56F1E1B8" w14:textId="77777777" w:rsidR="003664A4" w:rsidRPr="007F78BD" w:rsidRDefault="003664A4" w:rsidP="00B3740A">
            <w:pPr>
              <w:autoSpaceDE w:val="0"/>
              <w:autoSpaceDN w:val="0"/>
              <w:adjustRightInd w:val="0"/>
              <w:spacing w:after="0"/>
              <w:jc w:val="center"/>
              <w:rPr>
                <w:rFonts w:ascii="Arial Narrow" w:eastAsia="Calibri" w:hAnsi="Arial Narrow" w:cs="Calibri"/>
                <w:i/>
                <w:iCs/>
                <w:color w:val="0070C0"/>
              </w:rPr>
            </w:pPr>
            <w:r w:rsidRPr="007F78BD">
              <w:rPr>
                <w:rFonts w:ascii="Arial Narrow" w:eastAsia="Calibri" w:hAnsi="Arial Narrow" w:cs="Calibri"/>
              </w:rPr>
              <w:t>Compatibilización</w:t>
            </w:r>
          </w:p>
        </w:tc>
        <w:tc>
          <w:tcPr>
            <w:tcW w:w="4818" w:type="dxa"/>
            <w:vAlign w:val="center"/>
          </w:tcPr>
          <w:p w14:paraId="186D3513" w14:textId="396FBFD2" w:rsidR="003664A4" w:rsidRPr="007F78BD" w:rsidRDefault="001C60D3" w:rsidP="001C60D3">
            <w:pPr>
              <w:autoSpaceDE w:val="0"/>
              <w:autoSpaceDN w:val="0"/>
              <w:adjustRightInd w:val="0"/>
              <w:spacing w:after="0"/>
              <w:rPr>
                <w:rFonts w:ascii="Arial Narrow" w:eastAsia="Calibri" w:hAnsi="Arial Narrow" w:cs="Calibri"/>
                <w:color w:val="0070C0"/>
              </w:rPr>
            </w:pPr>
            <w:r w:rsidRPr="007F78BD">
              <w:rPr>
                <w:rFonts w:ascii="Arial Narrow" w:eastAsia="Calibri" w:hAnsi="Arial Narrow" w:cs="Calibri"/>
              </w:rPr>
              <w:t>No corresponde</w:t>
            </w:r>
          </w:p>
        </w:tc>
      </w:tr>
      <w:tr w:rsidR="003664A4" w:rsidRPr="007F78BD" w14:paraId="1D6C62D7" w14:textId="77777777" w:rsidTr="001C60D3">
        <w:trPr>
          <w:trHeight w:val="368"/>
        </w:trPr>
        <w:tc>
          <w:tcPr>
            <w:tcW w:w="8929" w:type="dxa"/>
            <w:gridSpan w:val="2"/>
            <w:tcBorders>
              <w:top w:val="nil"/>
              <w:left w:val="nil"/>
              <w:bottom w:val="single" w:sz="4" w:space="0" w:color="auto"/>
              <w:right w:val="nil"/>
            </w:tcBorders>
            <w:vAlign w:val="center"/>
          </w:tcPr>
          <w:p w14:paraId="19B059A9" w14:textId="13B8149F" w:rsidR="003664A4" w:rsidRPr="007F78BD" w:rsidRDefault="003664A4" w:rsidP="00B3740A">
            <w:pPr>
              <w:autoSpaceDE w:val="0"/>
              <w:autoSpaceDN w:val="0"/>
              <w:adjustRightInd w:val="0"/>
              <w:spacing w:before="120" w:after="120"/>
              <w:rPr>
                <w:rFonts w:ascii="Arial Narrow" w:eastAsia="Calibri" w:hAnsi="Arial Narrow" w:cs="Calibri"/>
                <w:b/>
                <w:bCs/>
                <w:i/>
                <w:iCs/>
                <w:color w:val="0070C0"/>
              </w:rPr>
            </w:pPr>
          </w:p>
        </w:tc>
      </w:tr>
    </w:tbl>
    <w:p w14:paraId="0E192106" w14:textId="77777777" w:rsidR="003664A4" w:rsidRDefault="003664A4" w:rsidP="003664A4">
      <w:pPr>
        <w:autoSpaceDE w:val="0"/>
        <w:autoSpaceDN w:val="0"/>
        <w:adjustRightInd w:val="0"/>
        <w:spacing w:after="0" w:line="240" w:lineRule="auto"/>
        <w:rPr>
          <w:rFonts w:ascii="Arial Narrow" w:hAnsi="Arial Narrow" w:cs="Calibri"/>
          <w:b/>
          <w:bCs/>
        </w:rPr>
      </w:pPr>
    </w:p>
    <w:p w14:paraId="57BE6A15" w14:textId="77777777" w:rsidR="00B10515" w:rsidRPr="007F78BD" w:rsidRDefault="00B10515" w:rsidP="003664A4">
      <w:pPr>
        <w:autoSpaceDE w:val="0"/>
        <w:autoSpaceDN w:val="0"/>
        <w:adjustRightInd w:val="0"/>
        <w:spacing w:after="0" w:line="240" w:lineRule="auto"/>
        <w:rPr>
          <w:rFonts w:ascii="Arial Narrow" w:hAnsi="Arial Narrow" w:cs="Calibri"/>
          <w:b/>
          <w:bCs/>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11"/>
        <w:gridCol w:w="4820"/>
      </w:tblGrid>
      <w:tr w:rsidR="003664A4" w:rsidRPr="007F78BD" w14:paraId="01A13E23" w14:textId="77777777" w:rsidTr="00E740C8">
        <w:tc>
          <w:tcPr>
            <w:tcW w:w="4111" w:type="dxa"/>
            <w:vAlign w:val="center"/>
          </w:tcPr>
          <w:p w14:paraId="7514AA49" w14:textId="77777777" w:rsidR="003664A4" w:rsidRPr="007F78BD" w:rsidRDefault="003664A4" w:rsidP="00B3740A">
            <w:pPr>
              <w:autoSpaceDE w:val="0"/>
              <w:autoSpaceDN w:val="0"/>
              <w:adjustRightInd w:val="0"/>
              <w:spacing w:after="0" w:line="240" w:lineRule="auto"/>
              <w:rPr>
                <w:rFonts w:ascii="Arial Narrow" w:eastAsia="Calibri" w:hAnsi="Arial Narrow" w:cs="Calibri"/>
                <w:b/>
                <w:bCs/>
              </w:rPr>
            </w:pPr>
            <w:bookmarkStart w:id="0" w:name="_Hlk196305482"/>
            <w:r w:rsidRPr="007F78BD">
              <w:rPr>
                <w:rFonts w:ascii="Arial Narrow" w:eastAsia="Calibri" w:hAnsi="Arial Narrow" w:cs="Calibri"/>
                <w:b/>
                <w:bCs/>
              </w:rPr>
              <w:t xml:space="preserve">FINALIDAD PUBLICA  </w:t>
            </w:r>
          </w:p>
        </w:tc>
        <w:tc>
          <w:tcPr>
            <w:tcW w:w="4820" w:type="dxa"/>
            <w:vAlign w:val="center"/>
          </w:tcPr>
          <w:p w14:paraId="3B594FFE" w14:textId="77777777" w:rsidR="003664A4" w:rsidRDefault="001C60D3" w:rsidP="00B3740A">
            <w:pPr>
              <w:autoSpaceDE w:val="0"/>
              <w:autoSpaceDN w:val="0"/>
              <w:adjustRightInd w:val="0"/>
              <w:spacing w:after="0" w:line="240" w:lineRule="auto"/>
              <w:jc w:val="both"/>
              <w:rPr>
                <w:rFonts w:ascii="Arial Narrow" w:hAnsi="Arial Narrow" w:cs="Calibri"/>
              </w:rPr>
            </w:pPr>
            <w:r w:rsidRPr="007F78BD">
              <w:rPr>
                <w:rFonts w:ascii="Arial Narrow" w:hAnsi="Arial Narrow" w:cs="Calibri"/>
              </w:rPr>
              <w:t>Se requiere la tasación de un bien inmueble a fin de cumplir con el objetivo de la supervisión.</w:t>
            </w:r>
          </w:p>
          <w:p w14:paraId="34D59AD2" w14:textId="03C49D91" w:rsidR="00C71600" w:rsidRPr="007F78BD" w:rsidRDefault="00C71600" w:rsidP="00B3740A">
            <w:pPr>
              <w:autoSpaceDE w:val="0"/>
              <w:autoSpaceDN w:val="0"/>
              <w:adjustRightInd w:val="0"/>
              <w:spacing w:after="0" w:line="240" w:lineRule="auto"/>
              <w:jc w:val="both"/>
              <w:rPr>
                <w:rFonts w:ascii="Arial Narrow" w:eastAsia="Calibri" w:hAnsi="Arial Narrow" w:cs="Calibri"/>
                <w:b/>
                <w:bCs/>
              </w:rPr>
            </w:pPr>
          </w:p>
        </w:tc>
      </w:tr>
      <w:tr w:rsidR="001C60D3" w:rsidRPr="007F78BD" w14:paraId="06E75387" w14:textId="77777777" w:rsidTr="00E740C8">
        <w:tc>
          <w:tcPr>
            <w:tcW w:w="4111" w:type="dxa"/>
            <w:vAlign w:val="center"/>
          </w:tcPr>
          <w:p w14:paraId="21D98202" w14:textId="77777777" w:rsidR="001C60D3" w:rsidRPr="007F78BD" w:rsidRDefault="001C60D3" w:rsidP="001C60D3">
            <w:pPr>
              <w:autoSpaceDE w:val="0"/>
              <w:autoSpaceDN w:val="0"/>
              <w:adjustRightInd w:val="0"/>
              <w:spacing w:after="0" w:line="240" w:lineRule="auto"/>
              <w:rPr>
                <w:rFonts w:ascii="Arial Narrow" w:eastAsia="Calibri" w:hAnsi="Arial Narrow" w:cs="Calibri"/>
                <w:b/>
                <w:bCs/>
              </w:rPr>
            </w:pPr>
            <w:r w:rsidRPr="007F78BD">
              <w:rPr>
                <w:rFonts w:ascii="Arial Narrow" w:eastAsia="Calibri" w:hAnsi="Arial Narrow" w:cs="Calibri"/>
                <w:b/>
                <w:bCs/>
              </w:rPr>
              <w:t xml:space="preserve">OBJETIVO DE LA CONTRATACION </w:t>
            </w:r>
          </w:p>
        </w:tc>
        <w:tc>
          <w:tcPr>
            <w:tcW w:w="4820" w:type="dxa"/>
            <w:vAlign w:val="center"/>
          </w:tcPr>
          <w:p w14:paraId="047C162F" w14:textId="77777777" w:rsidR="001C60D3" w:rsidRDefault="001C60D3" w:rsidP="001C60D3">
            <w:pPr>
              <w:autoSpaceDE w:val="0"/>
              <w:autoSpaceDN w:val="0"/>
              <w:adjustRightInd w:val="0"/>
              <w:spacing w:after="0" w:line="240" w:lineRule="auto"/>
              <w:jc w:val="both"/>
              <w:rPr>
                <w:rFonts w:ascii="Arial Narrow" w:hAnsi="Arial Narrow" w:cs="Calibri"/>
              </w:rPr>
            </w:pPr>
            <w:r w:rsidRPr="007F78BD">
              <w:rPr>
                <w:rFonts w:ascii="Arial Narrow" w:hAnsi="Arial Narrow" w:cs="Calibri"/>
              </w:rPr>
              <w:t>Contar con una evaluación independiente y reforzar la confiabilidad del valor consignado del bien inmueble en los estados financieros.</w:t>
            </w:r>
          </w:p>
          <w:p w14:paraId="305D5089" w14:textId="737FE512" w:rsidR="00C71600" w:rsidRPr="007F78BD" w:rsidRDefault="00C71600" w:rsidP="001C60D3">
            <w:pPr>
              <w:autoSpaceDE w:val="0"/>
              <w:autoSpaceDN w:val="0"/>
              <w:adjustRightInd w:val="0"/>
              <w:spacing w:after="0" w:line="240" w:lineRule="auto"/>
              <w:jc w:val="both"/>
              <w:rPr>
                <w:rFonts w:ascii="Arial Narrow" w:eastAsia="Calibri" w:hAnsi="Arial Narrow" w:cs="Calibri"/>
                <w:b/>
                <w:bCs/>
              </w:rPr>
            </w:pPr>
          </w:p>
        </w:tc>
      </w:tr>
      <w:tr w:rsidR="001C60D3" w:rsidRPr="007F78BD" w14:paraId="7C61D941" w14:textId="77777777" w:rsidTr="00B3740A">
        <w:trPr>
          <w:trHeight w:val="441"/>
        </w:trPr>
        <w:tc>
          <w:tcPr>
            <w:tcW w:w="8931" w:type="dxa"/>
            <w:gridSpan w:val="2"/>
            <w:tcBorders>
              <w:bottom w:val="single" w:sz="4" w:space="0" w:color="auto"/>
            </w:tcBorders>
            <w:vAlign w:val="center"/>
          </w:tcPr>
          <w:p w14:paraId="737C2344" w14:textId="6D9FE58F" w:rsidR="001C60D3" w:rsidRPr="007F78BD" w:rsidRDefault="001C60D3" w:rsidP="001C60D3">
            <w:pPr>
              <w:autoSpaceDE w:val="0"/>
              <w:autoSpaceDN w:val="0"/>
              <w:adjustRightInd w:val="0"/>
              <w:spacing w:after="0" w:line="240" w:lineRule="auto"/>
              <w:jc w:val="both"/>
              <w:rPr>
                <w:rFonts w:ascii="Arial Narrow" w:eastAsia="Calibri" w:hAnsi="Arial Narrow" w:cs="Calibri"/>
                <w:b/>
                <w:bCs/>
              </w:rPr>
            </w:pPr>
            <w:r w:rsidRPr="007F78BD">
              <w:rPr>
                <w:rFonts w:ascii="Arial Narrow" w:eastAsia="Calibri" w:hAnsi="Arial Narrow" w:cs="Calibri"/>
                <w:b/>
                <w:bCs/>
              </w:rPr>
              <w:t xml:space="preserve">CARACTERISTICAS DEL SERVICIO </w:t>
            </w:r>
          </w:p>
        </w:tc>
      </w:tr>
      <w:tr w:rsidR="001C60D3" w:rsidRPr="007F78BD" w14:paraId="2E82AA77" w14:textId="77777777" w:rsidTr="00B3740A">
        <w:trPr>
          <w:trHeight w:val="1173"/>
        </w:trPr>
        <w:tc>
          <w:tcPr>
            <w:tcW w:w="8931" w:type="dxa"/>
            <w:gridSpan w:val="2"/>
          </w:tcPr>
          <w:p w14:paraId="30CE0707" w14:textId="7FD4C051" w:rsidR="006749F4" w:rsidRDefault="006749F4" w:rsidP="001C60D3">
            <w:pPr>
              <w:autoSpaceDE w:val="0"/>
              <w:autoSpaceDN w:val="0"/>
              <w:adjustRightInd w:val="0"/>
              <w:spacing w:after="0" w:line="240" w:lineRule="auto"/>
              <w:jc w:val="both"/>
              <w:rPr>
                <w:rFonts w:ascii="Arial Narrow" w:eastAsia="Calibri" w:hAnsi="Arial Narrow" w:cs="Calibri"/>
              </w:rPr>
            </w:pPr>
            <w:r w:rsidRPr="007F78BD">
              <w:rPr>
                <w:rFonts w:ascii="Arial Narrow" w:eastAsia="Calibri" w:hAnsi="Arial Narrow" w:cs="Calibri"/>
              </w:rPr>
              <w:t>Estudio Técnico</w:t>
            </w:r>
            <w:r w:rsidR="00F550CD">
              <w:rPr>
                <w:rFonts w:ascii="Arial Narrow" w:eastAsia="Calibri" w:hAnsi="Arial Narrow" w:cs="Calibri"/>
              </w:rPr>
              <w:t xml:space="preserve"> con información confidencial, </w:t>
            </w:r>
            <w:r w:rsidR="00F550CD" w:rsidRPr="00F550CD">
              <w:rPr>
                <w:rFonts w:ascii="Arial Narrow" w:eastAsia="Calibri" w:hAnsi="Arial Narrow" w:cs="Calibri"/>
              </w:rPr>
              <w:t xml:space="preserve">dado que este servicio está vinculado al proceso de supervisión, en el marco de lo señalado en el inciso 6 del mencionado Artículo 15-B del Texto Único Ordenado de la Ley 27806, Ley de Transparencia y Acceso a la Información Pública, aprobado por el Decreto Supremo </w:t>
            </w:r>
            <w:proofErr w:type="spellStart"/>
            <w:r w:rsidR="00F550CD" w:rsidRPr="00F550CD">
              <w:rPr>
                <w:rFonts w:ascii="Arial Narrow" w:eastAsia="Calibri" w:hAnsi="Arial Narrow" w:cs="Calibri"/>
              </w:rPr>
              <w:t>N°</w:t>
            </w:r>
            <w:proofErr w:type="spellEnd"/>
            <w:r w:rsidR="00F550CD" w:rsidRPr="00F550CD">
              <w:rPr>
                <w:rFonts w:ascii="Arial Narrow" w:eastAsia="Calibri" w:hAnsi="Arial Narrow" w:cs="Calibri"/>
              </w:rPr>
              <w:t xml:space="preserve"> 021-2019-JUS.</w:t>
            </w:r>
          </w:p>
          <w:p w14:paraId="6F650EDC" w14:textId="77777777" w:rsidR="00F550CD" w:rsidRDefault="00F550CD" w:rsidP="001C60D3">
            <w:pPr>
              <w:autoSpaceDE w:val="0"/>
              <w:autoSpaceDN w:val="0"/>
              <w:adjustRightInd w:val="0"/>
              <w:spacing w:after="0" w:line="240" w:lineRule="auto"/>
              <w:jc w:val="both"/>
              <w:rPr>
                <w:rFonts w:ascii="Arial Narrow" w:hAnsi="Arial Narrow" w:cs="Calibri"/>
              </w:rPr>
            </w:pPr>
          </w:p>
          <w:p w14:paraId="39663D59" w14:textId="303D0AA4" w:rsidR="001C60D3" w:rsidRPr="007F78BD" w:rsidRDefault="001C60D3" w:rsidP="001C60D3">
            <w:pPr>
              <w:autoSpaceDE w:val="0"/>
              <w:autoSpaceDN w:val="0"/>
              <w:adjustRightInd w:val="0"/>
              <w:spacing w:after="0" w:line="240" w:lineRule="auto"/>
              <w:jc w:val="both"/>
              <w:rPr>
                <w:rFonts w:ascii="Arial Narrow" w:hAnsi="Arial Narrow" w:cs="Calibri"/>
              </w:rPr>
            </w:pPr>
            <w:r w:rsidRPr="007F78BD">
              <w:rPr>
                <w:rFonts w:ascii="Arial Narrow" w:hAnsi="Arial Narrow" w:cs="Calibri"/>
              </w:rPr>
              <w:t xml:space="preserve">El servicio de tasación deberá incluir como mínimo los siguientes aspectos: </w:t>
            </w:r>
          </w:p>
          <w:p w14:paraId="224C5E1E" w14:textId="77777777" w:rsidR="001C60D3" w:rsidRPr="007F78BD" w:rsidRDefault="001C60D3" w:rsidP="001C60D3">
            <w:pPr>
              <w:pStyle w:val="Prrafodelista"/>
              <w:numPr>
                <w:ilvl w:val="0"/>
                <w:numId w:val="6"/>
              </w:numPr>
              <w:autoSpaceDE w:val="0"/>
              <w:autoSpaceDN w:val="0"/>
              <w:adjustRightInd w:val="0"/>
              <w:spacing w:after="0" w:line="240" w:lineRule="auto"/>
              <w:jc w:val="both"/>
              <w:rPr>
                <w:rFonts w:ascii="Arial Narrow" w:hAnsi="Arial Narrow" w:cs="Calibri"/>
              </w:rPr>
            </w:pPr>
            <w:r w:rsidRPr="007F78BD">
              <w:rPr>
                <w:rFonts w:ascii="Arial Narrow" w:hAnsi="Arial Narrow" w:cs="Calibri"/>
              </w:rPr>
              <w:t>Detalle de la metodología de tasación.</w:t>
            </w:r>
          </w:p>
          <w:p w14:paraId="66C3761E" w14:textId="77777777" w:rsidR="001C60D3" w:rsidRPr="007F78BD" w:rsidRDefault="001C60D3" w:rsidP="001C60D3">
            <w:pPr>
              <w:pStyle w:val="Prrafodelista"/>
              <w:numPr>
                <w:ilvl w:val="0"/>
                <w:numId w:val="6"/>
              </w:numPr>
              <w:autoSpaceDE w:val="0"/>
              <w:autoSpaceDN w:val="0"/>
              <w:adjustRightInd w:val="0"/>
              <w:spacing w:after="0" w:line="240" w:lineRule="auto"/>
              <w:jc w:val="both"/>
              <w:rPr>
                <w:rFonts w:ascii="Arial Narrow" w:hAnsi="Arial Narrow" w:cs="Calibri"/>
              </w:rPr>
            </w:pPr>
            <w:r w:rsidRPr="007F78BD">
              <w:rPr>
                <w:rFonts w:ascii="Arial Narrow" w:hAnsi="Arial Narrow" w:cs="Calibri"/>
              </w:rPr>
              <w:t>Sustento de la inspección ocular del inmueble tasado y sus áreas (fotografías, videos, etc.).</w:t>
            </w:r>
          </w:p>
          <w:p w14:paraId="73975934" w14:textId="77777777" w:rsidR="001C60D3" w:rsidRPr="007F78BD" w:rsidRDefault="001C60D3" w:rsidP="001C60D3">
            <w:pPr>
              <w:pStyle w:val="Prrafodelista"/>
              <w:numPr>
                <w:ilvl w:val="0"/>
                <w:numId w:val="6"/>
              </w:numPr>
              <w:autoSpaceDE w:val="0"/>
              <w:autoSpaceDN w:val="0"/>
              <w:adjustRightInd w:val="0"/>
              <w:spacing w:after="0" w:line="240" w:lineRule="auto"/>
              <w:jc w:val="both"/>
              <w:rPr>
                <w:rFonts w:ascii="Arial Narrow" w:hAnsi="Arial Narrow" w:cs="Calibri"/>
              </w:rPr>
            </w:pPr>
            <w:r w:rsidRPr="007F78BD">
              <w:rPr>
                <w:rFonts w:ascii="Arial Narrow" w:hAnsi="Arial Narrow" w:cs="Calibri"/>
              </w:rPr>
              <w:t>Detalle de estudio del entorno y mercado inmobiliario de la zona.</w:t>
            </w:r>
          </w:p>
          <w:p w14:paraId="104606D8" w14:textId="77777777" w:rsidR="001C60D3" w:rsidRPr="007F78BD" w:rsidRDefault="001C60D3" w:rsidP="001C60D3">
            <w:pPr>
              <w:pStyle w:val="Prrafodelista"/>
              <w:numPr>
                <w:ilvl w:val="0"/>
                <w:numId w:val="6"/>
              </w:numPr>
              <w:autoSpaceDE w:val="0"/>
              <w:autoSpaceDN w:val="0"/>
              <w:adjustRightInd w:val="0"/>
              <w:spacing w:after="0" w:line="240" w:lineRule="auto"/>
              <w:jc w:val="both"/>
              <w:rPr>
                <w:rFonts w:ascii="Arial Narrow" w:hAnsi="Arial Narrow" w:cs="Calibri"/>
              </w:rPr>
            </w:pPr>
            <w:r w:rsidRPr="007F78BD">
              <w:rPr>
                <w:rFonts w:ascii="Arial Narrow" w:hAnsi="Arial Narrow" w:cs="Calibri"/>
              </w:rPr>
              <w:t xml:space="preserve">El servicio de tasación deberá confirmar si el inmueble cuenta con habilitaciones de servicios básicos, especificando además el tipo de electrificación con la que cuenta (doméstica, rural, industrial, etc.). </w:t>
            </w:r>
          </w:p>
          <w:p w14:paraId="6981561F" w14:textId="77777777" w:rsidR="001C60D3" w:rsidRPr="007F78BD" w:rsidRDefault="001C60D3" w:rsidP="001C60D3">
            <w:pPr>
              <w:pStyle w:val="Prrafodelista"/>
              <w:numPr>
                <w:ilvl w:val="0"/>
                <w:numId w:val="6"/>
              </w:numPr>
              <w:autoSpaceDE w:val="0"/>
              <w:autoSpaceDN w:val="0"/>
              <w:adjustRightInd w:val="0"/>
              <w:spacing w:after="0" w:line="240" w:lineRule="auto"/>
              <w:jc w:val="both"/>
              <w:rPr>
                <w:rFonts w:ascii="Arial Narrow" w:hAnsi="Arial Narrow" w:cs="Calibri"/>
              </w:rPr>
            </w:pPr>
            <w:r w:rsidRPr="007F78BD">
              <w:rPr>
                <w:rFonts w:ascii="Arial Narrow" w:hAnsi="Arial Narrow" w:cs="Calibri"/>
              </w:rPr>
              <w:t>Cualquier observación que surja, producto de la evaluación del inmueble, deberá ser sustentada en un informe final.</w:t>
            </w:r>
          </w:p>
          <w:p w14:paraId="21D1D24F" w14:textId="77777777" w:rsidR="001C60D3" w:rsidRPr="007F78BD" w:rsidRDefault="001C60D3" w:rsidP="001C60D3">
            <w:pPr>
              <w:autoSpaceDE w:val="0"/>
              <w:autoSpaceDN w:val="0"/>
              <w:adjustRightInd w:val="0"/>
              <w:spacing w:after="0" w:line="240" w:lineRule="auto"/>
              <w:jc w:val="both"/>
              <w:rPr>
                <w:rFonts w:ascii="Arial Narrow" w:hAnsi="Arial Narrow" w:cs="Calibri"/>
              </w:rPr>
            </w:pPr>
          </w:p>
          <w:p w14:paraId="097DDB86" w14:textId="77777777" w:rsidR="001C60D3" w:rsidRPr="007F78BD" w:rsidRDefault="001C60D3" w:rsidP="001C60D3">
            <w:pPr>
              <w:autoSpaceDE w:val="0"/>
              <w:autoSpaceDN w:val="0"/>
              <w:adjustRightInd w:val="0"/>
              <w:spacing w:after="0" w:line="240" w:lineRule="auto"/>
              <w:jc w:val="both"/>
              <w:rPr>
                <w:rFonts w:ascii="Arial Narrow" w:hAnsi="Arial Narrow" w:cs="Calibri"/>
              </w:rPr>
            </w:pPr>
            <w:r w:rsidRPr="007F78BD">
              <w:rPr>
                <w:rFonts w:ascii="Arial Narrow" w:hAnsi="Arial Narrow" w:cs="Calibri"/>
              </w:rPr>
              <w:t>La SBS alcanzará la siguiente documentación:</w:t>
            </w:r>
          </w:p>
          <w:p w14:paraId="3C5B4759" w14:textId="77777777" w:rsidR="001C60D3" w:rsidRPr="007F78BD" w:rsidRDefault="001C60D3" w:rsidP="001C60D3">
            <w:pPr>
              <w:autoSpaceDE w:val="0"/>
              <w:autoSpaceDN w:val="0"/>
              <w:adjustRightInd w:val="0"/>
              <w:spacing w:after="0" w:line="240" w:lineRule="auto"/>
              <w:jc w:val="both"/>
              <w:rPr>
                <w:rFonts w:ascii="Arial Narrow" w:hAnsi="Arial Narrow" w:cs="Calibri"/>
              </w:rPr>
            </w:pPr>
            <w:r w:rsidRPr="007F78BD">
              <w:rPr>
                <w:rFonts w:ascii="Arial Narrow" w:hAnsi="Arial Narrow" w:cs="Calibri"/>
              </w:rPr>
              <w:t>1. Copia simple Ficha Registral del inmueble.</w:t>
            </w:r>
          </w:p>
          <w:p w14:paraId="14CCE67E" w14:textId="77777777" w:rsidR="001C60D3" w:rsidRPr="007F78BD" w:rsidRDefault="001C60D3" w:rsidP="001C60D3">
            <w:pPr>
              <w:autoSpaceDE w:val="0"/>
              <w:autoSpaceDN w:val="0"/>
              <w:adjustRightInd w:val="0"/>
              <w:spacing w:after="0" w:line="240" w:lineRule="auto"/>
              <w:jc w:val="both"/>
              <w:rPr>
                <w:rFonts w:ascii="Arial Narrow" w:hAnsi="Arial Narrow" w:cs="Calibri"/>
              </w:rPr>
            </w:pPr>
            <w:r w:rsidRPr="007F78BD">
              <w:rPr>
                <w:rFonts w:ascii="Arial Narrow" w:hAnsi="Arial Narrow" w:cs="Calibri"/>
              </w:rPr>
              <w:t xml:space="preserve">2. Copia simple de PU y HR del </w:t>
            </w:r>
            <w:proofErr w:type="spellStart"/>
            <w:r w:rsidRPr="007F78BD">
              <w:rPr>
                <w:rFonts w:ascii="Arial Narrow" w:hAnsi="Arial Narrow" w:cs="Calibri"/>
              </w:rPr>
              <w:t>Autoavalúo</w:t>
            </w:r>
            <w:proofErr w:type="spellEnd"/>
            <w:r w:rsidRPr="007F78BD">
              <w:rPr>
                <w:rFonts w:ascii="Arial Narrow" w:hAnsi="Arial Narrow" w:cs="Calibri"/>
              </w:rPr>
              <w:t>.</w:t>
            </w:r>
          </w:p>
          <w:p w14:paraId="327FE726" w14:textId="77777777" w:rsidR="001C60D3" w:rsidRDefault="001C60D3" w:rsidP="001C60D3">
            <w:pPr>
              <w:autoSpaceDE w:val="0"/>
              <w:autoSpaceDN w:val="0"/>
              <w:adjustRightInd w:val="0"/>
              <w:spacing w:after="0" w:line="240" w:lineRule="auto"/>
              <w:rPr>
                <w:rFonts w:ascii="Arial Narrow" w:hAnsi="Arial Narrow" w:cs="Calibri"/>
              </w:rPr>
            </w:pPr>
            <w:r w:rsidRPr="007F78BD">
              <w:rPr>
                <w:rFonts w:ascii="Arial Narrow" w:hAnsi="Arial Narrow" w:cs="Calibri"/>
              </w:rPr>
              <w:t>3. Nombre y Teléfono para coordinar la visita de inspección al interior del inmueble.</w:t>
            </w:r>
          </w:p>
          <w:p w14:paraId="61A91475" w14:textId="13B33C5A" w:rsidR="00FD3036" w:rsidRPr="007F78BD" w:rsidRDefault="00FD3036" w:rsidP="001C60D3">
            <w:pPr>
              <w:autoSpaceDE w:val="0"/>
              <w:autoSpaceDN w:val="0"/>
              <w:adjustRightInd w:val="0"/>
              <w:spacing w:after="0" w:line="240" w:lineRule="auto"/>
              <w:rPr>
                <w:rFonts w:ascii="Arial Narrow" w:eastAsia="Calibri" w:hAnsi="Arial Narrow" w:cs="Calibri"/>
              </w:rPr>
            </w:pPr>
          </w:p>
        </w:tc>
      </w:tr>
      <w:tr w:rsidR="001C60D3" w:rsidRPr="007F78BD" w14:paraId="5400DFF4" w14:textId="77777777" w:rsidTr="00B3740A">
        <w:trPr>
          <w:trHeight w:val="618"/>
        </w:trPr>
        <w:tc>
          <w:tcPr>
            <w:tcW w:w="8931" w:type="dxa"/>
            <w:gridSpan w:val="2"/>
            <w:vAlign w:val="center"/>
          </w:tcPr>
          <w:p w14:paraId="65D26887" w14:textId="353728B6" w:rsidR="001C60D3" w:rsidRPr="007F78BD" w:rsidRDefault="001C60D3" w:rsidP="001C60D3">
            <w:pPr>
              <w:autoSpaceDE w:val="0"/>
              <w:autoSpaceDN w:val="0"/>
              <w:adjustRightInd w:val="0"/>
              <w:spacing w:after="0" w:line="240" w:lineRule="auto"/>
              <w:jc w:val="both"/>
              <w:rPr>
                <w:rFonts w:ascii="Arial Narrow" w:eastAsia="Calibri" w:hAnsi="Arial Narrow" w:cs="Calibri"/>
                <w:b/>
                <w:bCs/>
              </w:rPr>
            </w:pPr>
            <w:r w:rsidRPr="007F78BD">
              <w:rPr>
                <w:rFonts w:ascii="Arial Narrow" w:eastAsia="Calibri" w:hAnsi="Arial Narrow" w:cs="Calibri"/>
                <w:b/>
                <w:bCs/>
              </w:rPr>
              <w:t xml:space="preserve">REQUISITOS DEL PROVEEDOR </w:t>
            </w:r>
          </w:p>
        </w:tc>
      </w:tr>
      <w:tr w:rsidR="001C60D3" w:rsidRPr="007F78BD" w14:paraId="605B2165" w14:textId="77777777" w:rsidTr="00B3740A">
        <w:trPr>
          <w:trHeight w:val="288"/>
        </w:trPr>
        <w:tc>
          <w:tcPr>
            <w:tcW w:w="8931" w:type="dxa"/>
            <w:gridSpan w:val="2"/>
            <w:vAlign w:val="center"/>
          </w:tcPr>
          <w:p w14:paraId="5467E20E" w14:textId="70C7AB19" w:rsidR="00246E2B" w:rsidRPr="00F13726" w:rsidRDefault="001C60D3" w:rsidP="00F13726">
            <w:pPr>
              <w:pStyle w:val="Prrafodelista"/>
              <w:numPr>
                <w:ilvl w:val="0"/>
                <w:numId w:val="7"/>
              </w:numPr>
              <w:autoSpaceDE w:val="0"/>
              <w:autoSpaceDN w:val="0"/>
              <w:adjustRightInd w:val="0"/>
              <w:spacing w:after="0" w:line="240" w:lineRule="auto"/>
              <w:jc w:val="both"/>
              <w:rPr>
                <w:rFonts w:ascii="Arial Narrow" w:eastAsia="Calibri" w:hAnsi="Arial Narrow" w:cs="Calibri"/>
              </w:rPr>
            </w:pPr>
            <w:r w:rsidRPr="007F78BD">
              <w:rPr>
                <w:rFonts w:ascii="Arial Narrow" w:hAnsi="Arial Narrow" w:cs="Calibri"/>
              </w:rPr>
              <w:t>El perito tasador debe estar habilitado y estar inscrito en el REPEV de la SBS (vigente).</w:t>
            </w:r>
          </w:p>
          <w:p w14:paraId="477F49F2" w14:textId="77777777" w:rsidR="00FD3036" w:rsidRPr="00FD3036" w:rsidRDefault="001C60D3" w:rsidP="00FD3036">
            <w:pPr>
              <w:pStyle w:val="Prrafodelista"/>
              <w:numPr>
                <w:ilvl w:val="0"/>
                <w:numId w:val="7"/>
              </w:numPr>
              <w:rPr>
                <w:rFonts w:ascii="Arial Narrow" w:eastAsiaTheme="minorHAnsi" w:hAnsi="Arial Narrow" w:cs="Calibri"/>
                <w:kern w:val="2"/>
                <w:lang w:val="es-ES"/>
                <w14:ligatures w14:val="standardContextual"/>
              </w:rPr>
            </w:pPr>
            <w:r w:rsidRPr="00FD3036">
              <w:rPr>
                <w:rFonts w:ascii="Arial Narrow" w:eastAsiaTheme="minorHAnsi" w:hAnsi="Arial Narrow" w:cs="Calibri"/>
                <w:kern w:val="2"/>
                <w:lang w:val="es-ES"/>
                <w14:ligatures w14:val="standardContextual"/>
              </w:rPr>
              <w:lastRenderedPageBreak/>
              <w:t xml:space="preserve">El perito tasador no deberá haber participado antes en la tasación del inmueble que forma parte del presente servicio. Para cumplir con este requisito se recomienda la presentación de una DJ en la que se indique dicha situación, firmada como perito REPEV individual </w:t>
            </w:r>
            <w:r w:rsidR="00FD3036" w:rsidRPr="00FD3036">
              <w:rPr>
                <w:rFonts w:ascii="Arial Narrow" w:eastAsiaTheme="minorHAnsi" w:hAnsi="Arial Narrow" w:cs="Calibri"/>
                <w:kern w:val="2"/>
                <w:lang w:val="es-ES"/>
                <w14:ligatures w14:val="standardContextual"/>
              </w:rPr>
              <w:t xml:space="preserve">o firmada por el perito que va a realizar la tasación y que se encuentre registrado como Perito Autorizado dentro de la persona jurídica (no a nivel de la empresa con la cual se presenta). </w:t>
            </w:r>
          </w:p>
          <w:p w14:paraId="0824FBB3" w14:textId="794494D0" w:rsidR="00126960" w:rsidRPr="00200329" w:rsidRDefault="00126960" w:rsidP="001C60D3">
            <w:pPr>
              <w:pStyle w:val="Prrafodelista"/>
              <w:numPr>
                <w:ilvl w:val="0"/>
                <w:numId w:val="7"/>
              </w:numPr>
              <w:autoSpaceDE w:val="0"/>
              <w:autoSpaceDN w:val="0"/>
              <w:adjustRightInd w:val="0"/>
              <w:spacing w:after="0" w:line="240" w:lineRule="auto"/>
              <w:jc w:val="both"/>
              <w:rPr>
                <w:rFonts w:ascii="Arial Narrow" w:eastAsia="Calibri" w:hAnsi="Arial Narrow" w:cs="Calibri"/>
              </w:rPr>
            </w:pPr>
            <w:r w:rsidRPr="00200329">
              <w:rPr>
                <w:rFonts w:ascii="Arial Narrow" w:eastAsia="Calibri" w:hAnsi="Arial Narrow" w:cs="Calibri"/>
              </w:rPr>
              <w:t xml:space="preserve">La empresa </w:t>
            </w:r>
            <w:r w:rsidR="00F13726" w:rsidRPr="00200329">
              <w:rPr>
                <w:rFonts w:ascii="Arial Narrow" w:eastAsia="Calibri" w:hAnsi="Arial Narrow" w:cs="Calibri"/>
              </w:rPr>
              <w:t>tasadora no deberá haber participado antes de la tasación del inmueble que forma parte del presente servicio</w:t>
            </w:r>
            <w:r w:rsidR="00F33464" w:rsidRPr="00200329">
              <w:rPr>
                <w:rFonts w:ascii="Arial Narrow" w:eastAsia="Calibri" w:hAnsi="Arial Narrow" w:cs="Calibri"/>
              </w:rPr>
              <w:t>.</w:t>
            </w:r>
            <w:r w:rsidR="00027845" w:rsidRPr="00200329">
              <w:rPr>
                <w:rFonts w:ascii="Arial Narrow" w:eastAsia="Calibri" w:hAnsi="Arial Narrow" w:cs="Calibri"/>
              </w:rPr>
              <w:t xml:space="preserve"> Para cumplir con este requisito se recomienda la presentación de una DJ en la que se indique dicha situación.</w:t>
            </w:r>
          </w:p>
          <w:p w14:paraId="5AEA0F55" w14:textId="550161FA" w:rsidR="001C60D3" w:rsidRPr="00B158E7" w:rsidRDefault="00803CFB" w:rsidP="00B158E7">
            <w:pPr>
              <w:pStyle w:val="Prrafodelista"/>
              <w:numPr>
                <w:ilvl w:val="0"/>
                <w:numId w:val="7"/>
              </w:numPr>
              <w:autoSpaceDE w:val="0"/>
              <w:autoSpaceDN w:val="0"/>
              <w:adjustRightInd w:val="0"/>
              <w:spacing w:after="0" w:line="240" w:lineRule="auto"/>
              <w:jc w:val="both"/>
              <w:rPr>
                <w:rFonts w:ascii="Arial Narrow" w:eastAsia="Calibri" w:hAnsi="Arial Narrow" w:cs="Calibri"/>
              </w:rPr>
            </w:pPr>
            <w:r w:rsidRPr="00200329">
              <w:rPr>
                <w:rFonts w:ascii="Arial Narrow" w:eastAsia="Calibri" w:hAnsi="Arial Narrow" w:cs="Calibri"/>
              </w:rPr>
              <w:t xml:space="preserve">La empresa tasadora </w:t>
            </w:r>
            <w:r w:rsidR="00F05E7A" w:rsidRPr="00200329">
              <w:rPr>
                <w:rFonts w:ascii="Arial Narrow" w:eastAsia="Calibri" w:hAnsi="Arial Narrow" w:cs="Calibri"/>
              </w:rPr>
              <w:t>deberá enfocarse exclusivamente a los servicios de valuación</w:t>
            </w:r>
            <w:r w:rsidR="002D4F61" w:rsidRPr="00200329">
              <w:rPr>
                <w:rFonts w:ascii="Arial Narrow" w:eastAsia="Calibri" w:hAnsi="Arial Narrow" w:cs="Calibri"/>
              </w:rPr>
              <w:t xml:space="preserve"> y gestión de activos fijos.</w:t>
            </w:r>
          </w:p>
        </w:tc>
      </w:tr>
    </w:tbl>
    <w:p w14:paraId="231D00A7" w14:textId="77777777" w:rsidR="003664A4" w:rsidRPr="007F78BD" w:rsidRDefault="003664A4" w:rsidP="003664A4">
      <w:pPr>
        <w:spacing w:after="0"/>
        <w:rPr>
          <w:rFonts w:ascii="Arial Narrow" w:hAnsi="Arial Narrow"/>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1"/>
        <w:gridCol w:w="7230"/>
      </w:tblGrid>
      <w:tr w:rsidR="003664A4" w:rsidRPr="007F78BD" w14:paraId="1E11AAC9" w14:textId="77777777" w:rsidTr="001C60D3">
        <w:trPr>
          <w:trHeight w:val="420"/>
        </w:trPr>
        <w:tc>
          <w:tcPr>
            <w:tcW w:w="1701" w:type="dxa"/>
            <w:vAlign w:val="center"/>
          </w:tcPr>
          <w:p w14:paraId="0C672C46" w14:textId="0B566AE0" w:rsidR="003664A4" w:rsidRPr="007F78BD" w:rsidRDefault="003664A4" w:rsidP="001C60D3">
            <w:pPr>
              <w:autoSpaceDE w:val="0"/>
              <w:autoSpaceDN w:val="0"/>
              <w:adjustRightInd w:val="0"/>
              <w:spacing w:after="0" w:line="240" w:lineRule="auto"/>
              <w:jc w:val="center"/>
              <w:rPr>
                <w:rFonts w:ascii="Arial Narrow" w:eastAsia="Calibri" w:hAnsi="Arial Narrow" w:cs="Calibri"/>
                <w:b/>
                <w:bCs/>
              </w:rPr>
            </w:pPr>
            <w:r w:rsidRPr="007F78BD">
              <w:rPr>
                <w:rFonts w:ascii="Arial Narrow" w:eastAsia="Calibri" w:hAnsi="Arial Narrow" w:cs="Calibri"/>
                <w:b/>
                <w:bCs/>
              </w:rPr>
              <w:t>LUGAR Y PLAZO DE EJECUCIÓN</w:t>
            </w:r>
          </w:p>
        </w:tc>
        <w:tc>
          <w:tcPr>
            <w:tcW w:w="7230" w:type="dxa"/>
            <w:vAlign w:val="center"/>
          </w:tcPr>
          <w:p w14:paraId="4C31DAA0" w14:textId="0F3E1F24" w:rsidR="001C60D3" w:rsidRPr="007F78BD" w:rsidRDefault="005D4119" w:rsidP="001C60D3">
            <w:pPr>
              <w:autoSpaceDE w:val="0"/>
              <w:autoSpaceDN w:val="0"/>
              <w:adjustRightInd w:val="0"/>
              <w:spacing w:after="0" w:line="240" w:lineRule="auto"/>
              <w:jc w:val="both"/>
              <w:rPr>
                <w:rFonts w:ascii="Arial Narrow" w:hAnsi="Arial Narrow" w:cs="Calibri"/>
              </w:rPr>
            </w:pPr>
            <w:r>
              <w:rPr>
                <w:rFonts w:ascii="Arial Narrow" w:hAnsi="Arial Narrow" w:cs="Calibri"/>
              </w:rPr>
              <w:t>Inmuebl</w:t>
            </w:r>
            <w:r w:rsidR="00297C1E">
              <w:rPr>
                <w:rFonts w:ascii="Arial Narrow" w:hAnsi="Arial Narrow" w:cs="Calibri"/>
              </w:rPr>
              <w:t>es</w:t>
            </w:r>
            <w:r w:rsidR="005E32F5">
              <w:rPr>
                <w:rFonts w:ascii="Arial Narrow" w:hAnsi="Arial Narrow" w:cs="Calibri"/>
              </w:rPr>
              <w:t xml:space="preserve"> </w:t>
            </w:r>
            <w:r w:rsidR="00E12BBB">
              <w:rPr>
                <w:rFonts w:ascii="Arial Narrow" w:hAnsi="Arial Narrow" w:cs="Calibri"/>
              </w:rPr>
              <w:t>detallado</w:t>
            </w:r>
            <w:r w:rsidR="005E32F5">
              <w:rPr>
                <w:rFonts w:ascii="Arial Narrow" w:hAnsi="Arial Narrow" w:cs="Calibri"/>
              </w:rPr>
              <w:t>s</w:t>
            </w:r>
            <w:r w:rsidR="00E12BBB">
              <w:rPr>
                <w:rFonts w:ascii="Arial Narrow" w:hAnsi="Arial Narrow" w:cs="Calibri"/>
              </w:rPr>
              <w:t xml:space="preserve"> en el Anexo </w:t>
            </w:r>
            <w:proofErr w:type="spellStart"/>
            <w:r w:rsidR="00E12BBB">
              <w:rPr>
                <w:rFonts w:ascii="Arial Narrow" w:hAnsi="Arial Narrow" w:cs="Calibri"/>
              </w:rPr>
              <w:t>N°</w:t>
            </w:r>
            <w:proofErr w:type="spellEnd"/>
            <w:r w:rsidR="00E12BBB">
              <w:rPr>
                <w:rFonts w:ascii="Arial Narrow" w:hAnsi="Arial Narrow" w:cs="Calibri"/>
              </w:rPr>
              <w:t xml:space="preserve"> 02</w:t>
            </w:r>
            <w:r w:rsidR="005E32F5">
              <w:rPr>
                <w:rFonts w:ascii="Arial Narrow" w:hAnsi="Arial Narrow" w:cs="Calibri"/>
              </w:rPr>
              <w:t>, cuya descripción</w:t>
            </w:r>
            <w:r w:rsidR="009512E8">
              <w:rPr>
                <w:rFonts w:ascii="Arial Narrow" w:hAnsi="Arial Narrow" w:cs="Calibri"/>
              </w:rPr>
              <w:t xml:space="preserve"> será alcanzad</w:t>
            </w:r>
            <w:r w:rsidR="00AB0B05">
              <w:rPr>
                <w:rFonts w:ascii="Arial Narrow" w:hAnsi="Arial Narrow" w:cs="Calibri"/>
              </w:rPr>
              <w:t>a</w:t>
            </w:r>
            <w:r w:rsidR="009512E8">
              <w:rPr>
                <w:rFonts w:ascii="Arial Narrow" w:hAnsi="Arial Narrow" w:cs="Calibri"/>
              </w:rPr>
              <w:t xml:space="preserve"> a</w:t>
            </w:r>
            <w:r w:rsidR="00903703">
              <w:rPr>
                <w:rFonts w:ascii="Arial Narrow" w:hAnsi="Arial Narrow" w:cs="Calibri"/>
              </w:rPr>
              <w:t xml:space="preserve"> los participante</w:t>
            </w:r>
            <w:r w:rsidR="00E84057">
              <w:rPr>
                <w:rFonts w:ascii="Arial Narrow" w:hAnsi="Arial Narrow" w:cs="Calibri"/>
              </w:rPr>
              <w:t xml:space="preserve">s </w:t>
            </w:r>
            <w:r w:rsidR="009512E8">
              <w:rPr>
                <w:rFonts w:ascii="Arial Narrow" w:hAnsi="Arial Narrow" w:cs="Calibri"/>
              </w:rPr>
              <w:t>que lo</w:t>
            </w:r>
            <w:r w:rsidR="00E84057">
              <w:rPr>
                <w:rFonts w:ascii="Arial Narrow" w:hAnsi="Arial Narrow" w:cs="Calibri"/>
              </w:rPr>
              <w:t xml:space="preserve"> solicit</w:t>
            </w:r>
            <w:r w:rsidR="009512E8">
              <w:rPr>
                <w:rFonts w:ascii="Arial Narrow" w:hAnsi="Arial Narrow" w:cs="Calibri"/>
              </w:rPr>
              <w:t>en</w:t>
            </w:r>
            <w:r w:rsidR="00E84057">
              <w:rPr>
                <w:rFonts w:ascii="Arial Narrow" w:hAnsi="Arial Narrow" w:cs="Calibri"/>
              </w:rPr>
              <w:t xml:space="preserve"> </w:t>
            </w:r>
            <w:r w:rsidR="00AB0B05">
              <w:rPr>
                <w:rFonts w:ascii="Arial Narrow" w:hAnsi="Arial Narrow" w:cs="Calibri"/>
              </w:rPr>
              <w:t>al</w:t>
            </w:r>
            <w:r w:rsidR="00E84057">
              <w:rPr>
                <w:rFonts w:ascii="Arial Narrow" w:hAnsi="Arial Narrow" w:cs="Calibri"/>
              </w:rPr>
              <w:t xml:space="preserve"> correo electrónico </w:t>
            </w:r>
            <w:hyperlink r:id="rId10" w:history="1">
              <w:r w:rsidR="009903B3" w:rsidRPr="00B53FCC">
                <w:rPr>
                  <w:rStyle w:val="Hipervnculo"/>
                  <w:rFonts w:ascii="Arial Narrow" w:hAnsi="Arial Narrow" w:cs="Calibri"/>
                </w:rPr>
                <w:t>lfernandezp@sbs.gob.pe</w:t>
              </w:r>
            </w:hyperlink>
            <w:r w:rsidR="009903B3">
              <w:rPr>
                <w:rFonts w:ascii="Arial Narrow" w:hAnsi="Arial Narrow" w:cs="Calibri"/>
              </w:rPr>
              <w:t xml:space="preserve"> (por </w:t>
            </w:r>
            <w:r w:rsidR="00461B86">
              <w:rPr>
                <w:rFonts w:ascii="Arial Narrow" w:hAnsi="Arial Narrow" w:cs="Calibri"/>
              </w:rPr>
              <w:t xml:space="preserve">razones de </w:t>
            </w:r>
            <w:r w:rsidR="009903B3">
              <w:rPr>
                <w:rFonts w:ascii="Arial Narrow" w:hAnsi="Arial Narrow" w:cs="Calibri"/>
              </w:rPr>
              <w:t>confidencialidad</w:t>
            </w:r>
            <w:r w:rsidR="00461B86">
              <w:rPr>
                <w:rFonts w:ascii="Arial Narrow" w:hAnsi="Arial Narrow" w:cs="Calibri"/>
              </w:rPr>
              <w:t xml:space="preserve"> de la información</w:t>
            </w:r>
            <w:r w:rsidR="009903B3">
              <w:rPr>
                <w:rFonts w:ascii="Arial Narrow" w:hAnsi="Arial Narrow" w:cs="Calibri"/>
              </w:rPr>
              <w:t>)</w:t>
            </w:r>
            <w:r w:rsidR="00461B86">
              <w:rPr>
                <w:rFonts w:ascii="Arial Narrow" w:hAnsi="Arial Narrow" w:cs="Calibri"/>
              </w:rPr>
              <w:t>.</w:t>
            </w:r>
          </w:p>
          <w:p w14:paraId="2F9CFACD" w14:textId="77777777" w:rsidR="001C60D3" w:rsidRPr="007F78BD" w:rsidRDefault="001C60D3" w:rsidP="001C60D3">
            <w:pPr>
              <w:autoSpaceDE w:val="0"/>
              <w:autoSpaceDN w:val="0"/>
              <w:adjustRightInd w:val="0"/>
              <w:spacing w:after="0" w:line="240" w:lineRule="auto"/>
              <w:jc w:val="both"/>
              <w:rPr>
                <w:rFonts w:ascii="Arial Narrow" w:hAnsi="Arial Narrow" w:cs="Calibri"/>
              </w:rPr>
            </w:pPr>
          </w:p>
          <w:p w14:paraId="16A506D1" w14:textId="77777777" w:rsidR="001C60D3" w:rsidRPr="007F78BD" w:rsidRDefault="001C60D3" w:rsidP="001C60D3">
            <w:pPr>
              <w:pStyle w:val="Prrafodelista"/>
              <w:numPr>
                <w:ilvl w:val="0"/>
                <w:numId w:val="8"/>
              </w:numPr>
              <w:autoSpaceDE w:val="0"/>
              <w:autoSpaceDN w:val="0"/>
              <w:adjustRightInd w:val="0"/>
              <w:spacing w:after="0" w:line="240" w:lineRule="auto"/>
              <w:ind w:left="178" w:hanging="142"/>
              <w:jc w:val="both"/>
              <w:rPr>
                <w:rFonts w:ascii="Arial Narrow" w:eastAsia="Calibri" w:hAnsi="Arial Narrow" w:cs="Calibri"/>
                <w:b/>
                <w:bCs/>
              </w:rPr>
            </w:pPr>
            <w:r w:rsidRPr="007F78BD">
              <w:rPr>
                <w:rFonts w:ascii="Arial Narrow" w:hAnsi="Arial Narrow" w:cs="Calibri"/>
              </w:rPr>
              <w:t>Inicio de la inspección: cinco (05) días</w:t>
            </w:r>
            <w:r w:rsidRPr="007F78BD">
              <w:rPr>
                <w:rFonts w:ascii="Arial Narrow" w:hAnsi="Arial Narrow" w:cs="Calibri"/>
                <w:color w:val="000000" w:themeColor="text1"/>
              </w:rPr>
              <w:t xml:space="preserve"> hábiles, contabilizados a partir del día siguiente de la notificación del servicio</w:t>
            </w:r>
            <w:r w:rsidRPr="007F78BD">
              <w:rPr>
                <w:rFonts w:ascii="Arial Narrow" w:hAnsi="Arial Narrow" w:cs="Calibri"/>
              </w:rPr>
              <w:t>.</w:t>
            </w:r>
          </w:p>
          <w:p w14:paraId="6D1A1E84" w14:textId="29D97688" w:rsidR="003664A4" w:rsidRPr="007F78BD" w:rsidRDefault="001C60D3" w:rsidP="001C60D3">
            <w:pPr>
              <w:pStyle w:val="Prrafodelista"/>
              <w:numPr>
                <w:ilvl w:val="0"/>
                <w:numId w:val="8"/>
              </w:numPr>
              <w:autoSpaceDE w:val="0"/>
              <w:autoSpaceDN w:val="0"/>
              <w:adjustRightInd w:val="0"/>
              <w:spacing w:after="0" w:line="240" w:lineRule="auto"/>
              <w:ind w:left="178" w:hanging="142"/>
              <w:jc w:val="both"/>
              <w:rPr>
                <w:rFonts w:ascii="Arial Narrow" w:eastAsia="Calibri" w:hAnsi="Arial Narrow" w:cs="Calibri"/>
                <w:b/>
                <w:bCs/>
              </w:rPr>
            </w:pPr>
            <w:r w:rsidRPr="007F78BD">
              <w:rPr>
                <w:rFonts w:ascii="Arial Narrow" w:hAnsi="Arial Narrow" w:cs="Calibri"/>
              </w:rPr>
              <w:t>Plazo total del servicio y de la presentación de los entregables: diez (10) días hábiles, contados a partir del inicio de la ejecución del servicio (inicia en la fecha de inicio de inspección contando previamente con la documentación completa del predio).</w:t>
            </w:r>
          </w:p>
        </w:tc>
      </w:tr>
    </w:tbl>
    <w:p w14:paraId="26D1AC2D" w14:textId="77777777" w:rsidR="003664A4" w:rsidRPr="007F78BD" w:rsidRDefault="003664A4" w:rsidP="003664A4">
      <w:pPr>
        <w:spacing w:after="0"/>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7F78BD" w14:paraId="6FAF9D09" w14:textId="77777777" w:rsidTr="001C60D3">
        <w:trPr>
          <w:trHeight w:val="418"/>
        </w:trPr>
        <w:tc>
          <w:tcPr>
            <w:tcW w:w="8926" w:type="dxa"/>
            <w:vAlign w:val="center"/>
          </w:tcPr>
          <w:p w14:paraId="54C6F4F1" w14:textId="085751B4" w:rsidR="003664A4" w:rsidRPr="007F78BD" w:rsidRDefault="003664A4" w:rsidP="00B3740A">
            <w:pPr>
              <w:autoSpaceDE w:val="0"/>
              <w:autoSpaceDN w:val="0"/>
              <w:adjustRightInd w:val="0"/>
              <w:spacing w:after="0" w:line="240" w:lineRule="auto"/>
              <w:jc w:val="both"/>
              <w:rPr>
                <w:rFonts w:ascii="Arial Narrow" w:eastAsia="Calibri" w:hAnsi="Arial Narrow" w:cs="Calibri"/>
                <w:b/>
                <w:bCs/>
              </w:rPr>
            </w:pPr>
            <w:r w:rsidRPr="007F78BD">
              <w:rPr>
                <w:rFonts w:ascii="Arial Narrow" w:eastAsia="Calibri" w:hAnsi="Arial Narrow" w:cs="Calibri"/>
                <w:b/>
                <w:bCs/>
              </w:rPr>
              <w:t>ENTREGABLES</w:t>
            </w:r>
          </w:p>
        </w:tc>
      </w:tr>
      <w:tr w:rsidR="003664A4" w:rsidRPr="007F78BD" w14:paraId="41FC4904" w14:textId="77777777" w:rsidTr="001C60D3">
        <w:trPr>
          <w:trHeight w:val="623"/>
        </w:trPr>
        <w:tc>
          <w:tcPr>
            <w:tcW w:w="8926" w:type="dxa"/>
            <w:vAlign w:val="center"/>
          </w:tcPr>
          <w:p w14:paraId="55694E55" w14:textId="7CABE2E7" w:rsidR="001C60D3" w:rsidRPr="007F78BD" w:rsidRDefault="001C60D3" w:rsidP="001C60D3">
            <w:pPr>
              <w:pStyle w:val="Prrafodelista"/>
              <w:numPr>
                <w:ilvl w:val="0"/>
                <w:numId w:val="9"/>
              </w:numPr>
              <w:autoSpaceDE w:val="0"/>
              <w:autoSpaceDN w:val="0"/>
              <w:adjustRightInd w:val="0"/>
              <w:spacing w:after="0" w:line="240" w:lineRule="auto"/>
              <w:rPr>
                <w:rFonts w:ascii="Arial Narrow" w:eastAsia="Calibri" w:hAnsi="Arial Narrow" w:cs="Calibri"/>
                <w:color w:val="0070C0"/>
              </w:rPr>
            </w:pPr>
            <w:r w:rsidRPr="007F78BD">
              <w:rPr>
                <w:rFonts w:ascii="Arial Narrow" w:hAnsi="Arial Narrow" w:cs="Calibri"/>
              </w:rPr>
              <w:t xml:space="preserve">Informe con tasación detallada y sustentos, según </w:t>
            </w:r>
            <w:r w:rsidR="004B59DD">
              <w:rPr>
                <w:rFonts w:ascii="Arial Narrow" w:hAnsi="Arial Narrow" w:cs="Calibri"/>
              </w:rPr>
              <w:t xml:space="preserve">lo </w:t>
            </w:r>
            <w:r w:rsidR="00E668B1">
              <w:rPr>
                <w:rFonts w:ascii="Arial Narrow" w:hAnsi="Arial Narrow" w:cs="Calibri"/>
              </w:rPr>
              <w:t>señalado</w:t>
            </w:r>
            <w:r w:rsidR="004B59DD">
              <w:rPr>
                <w:rFonts w:ascii="Arial Narrow" w:hAnsi="Arial Narrow" w:cs="Calibri"/>
              </w:rPr>
              <w:t xml:space="preserve"> en </w:t>
            </w:r>
            <w:r w:rsidRPr="007F78BD">
              <w:rPr>
                <w:rFonts w:ascii="Arial Narrow" w:hAnsi="Arial Narrow" w:cs="Calibri"/>
              </w:rPr>
              <w:t>características del servicio</w:t>
            </w:r>
            <w:r w:rsidR="00991CA2">
              <w:rPr>
                <w:rFonts w:ascii="Arial Narrow" w:hAnsi="Arial Narrow" w:cs="Calibri"/>
              </w:rPr>
              <w:t>.</w:t>
            </w:r>
          </w:p>
          <w:p w14:paraId="64D319AF" w14:textId="77777777" w:rsidR="003664A4" w:rsidRPr="00A1544E" w:rsidRDefault="001C60D3" w:rsidP="001C60D3">
            <w:pPr>
              <w:pStyle w:val="Prrafodelista"/>
              <w:numPr>
                <w:ilvl w:val="0"/>
                <w:numId w:val="9"/>
              </w:numPr>
              <w:autoSpaceDE w:val="0"/>
              <w:autoSpaceDN w:val="0"/>
              <w:adjustRightInd w:val="0"/>
              <w:spacing w:after="0" w:line="240" w:lineRule="auto"/>
              <w:rPr>
                <w:rFonts w:ascii="Arial Narrow" w:eastAsia="Calibri" w:hAnsi="Arial Narrow" w:cs="Calibri"/>
                <w:color w:val="0070C0"/>
              </w:rPr>
            </w:pPr>
            <w:r w:rsidRPr="007F78BD">
              <w:rPr>
                <w:rFonts w:ascii="Arial Narrow" w:hAnsi="Arial Narrow" w:cs="Calibri"/>
                <w:lang w:val="pt-PT"/>
              </w:rPr>
              <w:t>Reunión</w:t>
            </w:r>
            <w:r w:rsidRPr="007F78BD">
              <w:rPr>
                <w:rFonts w:ascii="Arial Narrow" w:hAnsi="Arial Narrow" w:cs="Calibri"/>
                <w:color w:val="000000" w:themeColor="text1"/>
              </w:rPr>
              <w:t xml:space="preserve"> virtual explicativa, en caso se requiriese, previa coordinación con SAC</w:t>
            </w:r>
            <w:r w:rsidR="00006277">
              <w:rPr>
                <w:rFonts w:ascii="Arial Narrow" w:hAnsi="Arial Narrow" w:cs="Calibri"/>
                <w:color w:val="000000" w:themeColor="text1"/>
              </w:rPr>
              <w:t>O</w:t>
            </w:r>
            <w:r w:rsidRPr="007F78BD">
              <w:rPr>
                <w:rFonts w:ascii="Arial Narrow" w:hAnsi="Arial Narrow" w:cs="Calibri"/>
                <w:color w:val="000000" w:themeColor="text1"/>
              </w:rPr>
              <w:t>OP.</w:t>
            </w:r>
          </w:p>
          <w:p w14:paraId="0367EA6C" w14:textId="77777777" w:rsidR="00A1544E" w:rsidRDefault="00A1544E" w:rsidP="00A1544E">
            <w:pPr>
              <w:autoSpaceDE w:val="0"/>
              <w:autoSpaceDN w:val="0"/>
              <w:adjustRightInd w:val="0"/>
              <w:spacing w:after="0" w:line="240" w:lineRule="auto"/>
              <w:rPr>
                <w:rFonts w:ascii="Arial Narrow" w:eastAsia="Calibri" w:hAnsi="Arial Narrow" w:cs="Calibri"/>
                <w:color w:val="0070C0"/>
              </w:rPr>
            </w:pPr>
          </w:p>
          <w:p w14:paraId="0A177BFD" w14:textId="12368D74" w:rsidR="00A1544E" w:rsidRPr="000A59CA" w:rsidRDefault="000A59CA" w:rsidP="000A59CA">
            <w:pPr>
              <w:autoSpaceDE w:val="0"/>
              <w:autoSpaceDN w:val="0"/>
              <w:adjustRightInd w:val="0"/>
              <w:spacing w:after="0" w:line="240" w:lineRule="auto"/>
              <w:jc w:val="both"/>
              <w:rPr>
                <w:rFonts w:ascii="Arial Narrow" w:eastAsia="Calibri" w:hAnsi="Arial Narrow" w:cs="Calibri"/>
                <w:i/>
                <w:iCs/>
                <w:color w:val="0070C0"/>
                <w:sz w:val="20"/>
                <w:szCs w:val="20"/>
              </w:rPr>
            </w:pPr>
            <w:r w:rsidRPr="000C2DBD">
              <w:rPr>
                <w:rFonts w:ascii="Arial Narrow" w:hAnsi="Arial Narrow" w:cs="Calibri"/>
                <w:lang w:val="pt-PT"/>
              </w:rPr>
              <w:t>El contratista debe remitir sus entregables y cualquier documentación necesaria o adicional a través de la mesa de partes virtual de LA SUPERINTENDENCIA ubicada en la página web</w:t>
            </w:r>
            <w:r w:rsidRPr="000C2DBD">
              <w:rPr>
                <w:rFonts w:ascii="Arial Narrow" w:hAnsi="Arial Narrow" w:cs="Calibri"/>
                <w:sz w:val="24"/>
                <w:szCs w:val="24"/>
                <w:lang w:val="pt-PT"/>
              </w:rPr>
              <w:t>:</w:t>
            </w:r>
            <w:r w:rsidRPr="000C2DBD">
              <w:rPr>
                <w:rFonts w:ascii="Arial Narrow" w:eastAsia="Calibri" w:hAnsi="Arial Narrow" w:cs="Calibri"/>
                <w:i/>
                <w:iCs/>
                <w:color w:val="0070C0"/>
              </w:rPr>
              <w:t xml:space="preserve"> https://www.sbs.gob.pe/mesa-de-partes-virtual.</w:t>
            </w:r>
          </w:p>
        </w:tc>
      </w:tr>
    </w:tbl>
    <w:p w14:paraId="0689E976" w14:textId="77777777" w:rsidR="003664A4" w:rsidRPr="007F78BD" w:rsidRDefault="003664A4" w:rsidP="003664A4">
      <w:pPr>
        <w:spacing w:after="0"/>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7F78BD" w14:paraId="40F6F869" w14:textId="77777777" w:rsidTr="001C60D3">
        <w:trPr>
          <w:trHeight w:val="352"/>
        </w:trPr>
        <w:tc>
          <w:tcPr>
            <w:tcW w:w="8926" w:type="dxa"/>
            <w:vAlign w:val="center"/>
          </w:tcPr>
          <w:p w14:paraId="73CE0086" w14:textId="322576C7" w:rsidR="003664A4" w:rsidRPr="007F78BD" w:rsidRDefault="003664A4" w:rsidP="00B3740A">
            <w:pPr>
              <w:autoSpaceDE w:val="0"/>
              <w:autoSpaceDN w:val="0"/>
              <w:adjustRightInd w:val="0"/>
              <w:spacing w:after="0" w:line="240" w:lineRule="auto"/>
              <w:jc w:val="both"/>
              <w:rPr>
                <w:rFonts w:ascii="Arial Narrow" w:eastAsia="Calibri" w:hAnsi="Arial Narrow" w:cs="Calibri"/>
                <w:b/>
                <w:bCs/>
                <w:i/>
                <w:iCs/>
                <w:color w:val="0070C0"/>
              </w:rPr>
            </w:pPr>
            <w:r w:rsidRPr="007F78BD">
              <w:rPr>
                <w:rFonts w:ascii="Arial Narrow" w:eastAsia="Calibri" w:hAnsi="Arial Narrow" w:cs="Calibri"/>
                <w:b/>
                <w:bCs/>
              </w:rPr>
              <w:t>CONFORMIDAD</w:t>
            </w:r>
          </w:p>
        </w:tc>
      </w:tr>
      <w:tr w:rsidR="003664A4" w:rsidRPr="007F78BD" w14:paraId="7D3FE930" w14:textId="77777777" w:rsidTr="001C60D3">
        <w:trPr>
          <w:trHeight w:val="446"/>
        </w:trPr>
        <w:tc>
          <w:tcPr>
            <w:tcW w:w="8926" w:type="dxa"/>
            <w:vAlign w:val="center"/>
          </w:tcPr>
          <w:p w14:paraId="5674C66B" w14:textId="3BA10D14" w:rsidR="003664A4" w:rsidRPr="00252A33" w:rsidRDefault="001C60D3" w:rsidP="00E668B1">
            <w:pPr>
              <w:pStyle w:val="Prrafodelista"/>
              <w:numPr>
                <w:ilvl w:val="0"/>
                <w:numId w:val="10"/>
              </w:numPr>
              <w:autoSpaceDE w:val="0"/>
              <w:autoSpaceDN w:val="0"/>
              <w:adjustRightInd w:val="0"/>
              <w:spacing w:after="0" w:line="240" w:lineRule="auto"/>
              <w:rPr>
                <w:rFonts w:ascii="Arial Narrow" w:hAnsi="Arial Narrow" w:cs="Calibri"/>
                <w:lang w:val="pt-PT"/>
              </w:rPr>
            </w:pPr>
            <w:r w:rsidRPr="00252A33">
              <w:rPr>
                <w:rFonts w:ascii="Arial Narrow" w:hAnsi="Arial Narrow" w:cs="Calibri"/>
                <w:lang w:val="pt-PT"/>
              </w:rPr>
              <w:t>La conformidad estará a cargo de la Superintendencia Adjunta de Cooperativas – SACOOP.</w:t>
            </w:r>
          </w:p>
          <w:p w14:paraId="24FD0724" w14:textId="01D8D235" w:rsidR="00E668B1" w:rsidRPr="00252A33" w:rsidRDefault="00E668B1" w:rsidP="00E668B1">
            <w:pPr>
              <w:pStyle w:val="Prrafodelista"/>
              <w:numPr>
                <w:ilvl w:val="0"/>
                <w:numId w:val="10"/>
              </w:numPr>
              <w:autoSpaceDE w:val="0"/>
              <w:autoSpaceDN w:val="0"/>
              <w:adjustRightInd w:val="0"/>
              <w:spacing w:after="0" w:line="240" w:lineRule="auto"/>
              <w:rPr>
                <w:rFonts w:ascii="Arial Narrow" w:eastAsia="Calibri" w:hAnsi="Arial Narrow" w:cs="Calibri"/>
              </w:rPr>
            </w:pPr>
            <w:r w:rsidRPr="00252A33">
              <w:rPr>
                <w:rFonts w:ascii="Arial Narrow" w:hAnsi="Arial Narrow" w:cs="Calibri"/>
              </w:rPr>
              <w:t>Informe final con tasación detallada y sustentos, según lo requerido en características del servicio.</w:t>
            </w:r>
          </w:p>
          <w:p w14:paraId="7A9690DA" w14:textId="6BC7D03E" w:rsidR="00BF1DBA" w:rsidRPr="00C77791" w:rsidRDefault="00BF1DBA" w:rsidP="00E668B1">
            <w:pPr>
              <w:pStyle w:val="Prrafodelista"/>
              <w:autoSpaceDE w:val="0"/>
              <w:autoSpaceDN w:val="0"/>
              <w:adjustRightInd w:val="0"/>
              <w:spacing w:after="0" w:line="240" w:lineRule="auto"/>
              <w:rPr>
                <w:rFonts w:ascii="Arial Narrow" w:eastAsia="Calibri" w:hAnsi="Arial Narrow" w:cs="Calibri"/>
              </w:rPr>
            </w:pPr>
          </w:p>
        </w:tc>
      </w:tr>
    </w:tbl>
    <w:p w14:paraId="17E1C928" w14:textId="77777777" w:rsidR="003664A4" w:rsidRPr="007F78BD" w:rsidRDefault="003664A4" w:rsidP="003664A4">
      <w:pPr>
        <w:spacing w:after="0"/>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7F78BD" w14:paraId="20799331" w14:textId="77777777" w:rsidTr="001C60D3">
        <w:trPr>
          <w:trHeight w:val="448"/>
        </w:trPr>
        <w:tc>
          <w:tcPr>
            <w:tcW w:w="8926" w:type="dxa"/>
            <w:vAlign w:val="center"/>
          </w:tcPr>
          <w:p w14:paraId="4BEEBA9A" w14:textId="084B438A" w:rsidR="003664A4" w:rsidRPr="007F78BD" w:rsidRDefault="003664A4" w:rsidP="00B3740A">
            <w:pPr>
              <w:autoSpaceDE w:val="0"/>
              <w:autoSpaceDN w:val="0"/>
              <w:adjustRightInd w:val="0"/>
              <w:spacing w:after="0" w:line="240" w:lineRule="auto"/>
              <w:jc w:val="both"/>
              <w:rPr>
                <w:rFonts w:ascii="Arial Narrow" w:eastAsia="Calibri" w:hAnsi="Arial Narrow" w:cs="Calibri"/>
                <w:b/>
                <w:bCs/>
              </w:rPr>
            </w:pPr>
            <w:r w:rsidRPr="007F78BD">
              <w:rPr>
                <w:rFonts w:ascii="Arial Narrow" w:eastAsia="Calibri" w:hAnsi="Arial Narrow" w:cs="Calibri"/>
                <w:b/>
                <w:bCs/>
              </w:rPr>
              <w:t>FORMA Y CONDICIONES DE PAGO</w:t>
            </w:r>
          </w:p>
        </w:tc>
      </w:tr>
      <w:tr w:rsidR="003664A4" w:rsidRPr="007F78BD" w14:paraId="4AC28F01" w14:textId="77777777" w:rsidTr="001C60D3">
        <w:trPr>
          <w:trHeight w:val="425"/>
        </w:trPr>
        <w:tc>
          <w:tcPr>
            <w:tcW w:w="8926" w:type="dxa"/>
            <w:vAlign w:val="center"/>
          </w:tcPr>
          <w:p w14:paraId="7048D505" w14:textId="77777777" w:rsidR="00252A33" w:rsidRPr="00252A33" w:rsidRDefault="00252A33" w:rsidP="00252A33">
            <w:pPr>
              <w:pStyle w:val="Prrafodelista"/>
              <w:numPr>
                <w:ilvl w:val="0"/>
                <w:numId w:val="11"/>
              </w:numPr>
              <w:autoSpaceDE w:val="0"/>
              <w:autoSpaceDN w:val="0"/>
              <w:adjustRightInd w:val="0"/>
              <w:spacing w:after="0" w:line="240" w:lineRule="auto"/>
              <w:rPr>
                <w:rFonts w:ascii="Arial Narrow" w:eastAsia="Calibri" w:hAnsi="Arial Narrow" w:cs="Calibri"/>
                <w:b/>
                <w:bCs/>
              </w:rPr>
            </w:pPr>
            <w:r>
              <w:rPr>
                <w:rFonts w:ascii="Arial Narrow" w:hAnsi="Arial Narrow" w:cs="Calibri"/>
              </w:rPr>
              <w:t>Forma: pago único</w:t>
            </w:r>
          </w:p>
          <w:p w14:paraId="36179713" w14:textId="77777777" w:rsidR="003664A4" w:rsidRPr="00AE4397" w:rsidRDefault="009C6A64" w:rsidP="00252A33">
            <w:pPr>
              <w:pStyle w:val="Prrafodelista"/>
              <w:numPr>
                <w:ilvl w:val="0"/>
                <w:numId w:val="11"/>
              </w:numPr>
              <w:autoSpaceDE w:val="0"/>
              <w:autoSpaceDN w:val="0"/>
              <w:adjustRightInd w:val="0"/>
              <w:spacing w:after="0" w:line="240" w:lineRule="auto"/>
              <w:rPr>
                <w:rFonts w:ascii="Arial Narrow" w:eastAsia="Calibri" w:hAnsi="Arial Narrow" w:cs="Calibri"/>
                <w:b/>
                <w:bCs/>
              </w:rPr>
            </w:pPr>
            <w:r>
              <w:rPr>
                <w:rFonts w:ascii="Arial Narrow" w:hAnsi="Arial Narrow" w:cs="Calibri"/>
              </w:rPr>
              <w:t>Condiciones: contraprestación</w:t>
            </w:r>
            <w:r w:rsidR="001C60D3" w:rsidRPr="00252A33">
              <w:rPr>
                <w:rFonts w:ascii="Arial Narrow" w:hAnsi="Arial Narrow" w:cs="Calibri"/>
              </w:rPr>
              <w:t xml:space="preserve"> total al culminar la prestación, previa entrega del informe final y conformidad del área usuaria.</w:t>
            </w:r>
          </w:p>
          <w:p w14:paraId="5BBDA927" w14:textId="77777777" w:rsidR="00AE4397" w:rsidRPr="0085112E" w:rsidRDefault="00AE4397" w:rsidP="00AE4397">
            <w:pPr>
              <w:pStyle w:val="Prrafodelista"/>
              <w:autoSpaceDE w:val="0"/>
              <w:autoSpaceDN w:val="0"/>
              <w:adjustRightInd w:val="0"/>
              <w:spacing w:after="0" w:line="240" w:lineRule="auto"/>
              <w:rPr>
                <w:rFonts w:ascii="Arial Narrow" w:eastAsia="Calibri" w:hAnsi="Arial Narrow" w:cs="Calibri"/>
                <w:b/>
                <w:bCs/>
              </w:rPr>
            </w:pPr>
          </w:p>
          <w:p w14:paraId="1012EB33" w14:textId="3D8FB887" w:rsidR="00AE4397" w:rsidRPr="00AE4397" w:rsidRDefault="00AE4397" w:rsidP="00AE4397">
            <w:pPr>
              <w:pStyle w:val="Prrafodelista"/>
              <w:autoSpaceDE w:val="0"/>
              <w:autoSpaceDN w:val="0"/>
              <w:adjustRightInd w:val="0"/>
              <w:spacing w:after="0" w:line="240" w:lineRule="auto"/>
              <w:ind w:left="22"/>
              <w:jc w:val="both"/>
              <w:rPr>
                <w:rFonts w:ascii="Arial Narrow" w:hAnsi="Arial Narrow"/>
                <w:color w:val="EE0000"/>
                <w:lang w:val="es-ES"/>
              </w:rPr>
            </w:pPr>
            <w:r w:rsidRPr="00AE4397">
              <w:rPr>
                <w:rFonts w:ascii="Arial Narrow" w:hAnsi="Arial Narrow"/>
                <w:color w:val="EE0000"/>
                <w:lang w:val="es-ES"/>
              </w:rPr>
              <w:t>Para efectos del pago de las contraprestaciones ejecutadas por EL CONTRATISTA, LA SUPERINTENDENCIA debe contar con la siguiente documentación:</w:t>
            </w:r>
          </w:p>
          <w:p w14:paraId="40D5AA6A" w14:textId="330563AD" w:rsidR="00AE4397" w:rsidRPr="00AE4397" w:rsidRDefault="00AE4397" w:rsidP="00AE4397">
            <w:pPr>
              <w:pStyle w:val="Prrafodelista"/>
              <w:autoSpaceDE w:val="0"/>
              <w:autoSpaceDN w:val="0"/>
              <w:adjustRightInd w:val="0"/>
              <w:spacing w:after="0" w:line="240" w:lineRule="auto"/>
              <w:ind w:left="22"/>
              <w:jc w:val="both"/>
              <w:rPr>
                <w:rFonts w:ascii="Arial Narrow" w:hAnsi="Arial Narrow"/>
                <w:color w:val="EE0000"/>
                <w:lang w:val="es-ES"/>
              </w:rPr>
            </w:pPr>
            <w:r w:rsidRPr="00AE4397">
              <w:rPr>
                <w:rFonts w:ascii="Arial Narrow" w:hAnsi="Arial Narrow"/>
                <w:color w:val="EE0000"/>
                <w:lang w:val="es-ES"/>
              </w:rPr>
              <w:t>- Documento en el que conste la conformidad de la prestación suscrita por el servidor responsable de</w:t>
            </w:r>
            <w:r w:rsidR="00A73DA4">
              <w:rPr>
                <w:rFonts w:ascii="Arial Narrow" w:hAnsi="Arial Narrow"/>
                <w:color w:val="EE0000"/>
                <w:lang w:val="es-ES"/>
              </w:rPr>
              <w:t xml:space="preserve"> </w:t>
            </w:r>
            <w:r w:rsidR="00A73DA4" w:rsidRPr="00A73DA4">
              <w:rPr>
                <w:rFonts w:ascii="Arial Narrow" w:hAnsi="Arial Narrow"/>
                <w:color w:val="EE0000"/>
                <w:lang w:val="es-ES"/>
              </w:rPr>
              <w:t>la Superintendencia Adjunta de Cooperativas – SACOOP</w:t>
            </w:r>
            <w:r w:rsidR="00A73DA4">
              <w:rPr>
                <w:rFonts w:ascii="Arial Narrow" w:hAnsi="Arial Narrow"/>
                <w:color w:val="EE0000"/>
                <w:lang w:val="es-ES"/>
              </w:rPr>
              <w:t>.</w:t>
            </w:r>
          </w:p>
          <w:p w14:paraId="5FF788C3" w14:textId="77777777" w:rsidR="00AE4397" w:rsidRPr="00AE4397" w:rsidRDefault="00AE4397" w:rsidP="00AE4397">
            <w:pPr>
              <w:pStyle w:val="Prrafodelista"/>
              <w:autoSpaceDE w:val="0"/>
              <w:autoSpaceDN w:val="0"/>
              <w:adjustRightInd w:val="0"/>
              <w:spacing w:after="0" w:line="240" w:lineRule="auto"/>
              <w:ind w:left="22"/>
              <w:jc w:val="both"/>
              <w:rPr>
                <w:rFonts w:ascii="Arial Narrow" w:hAnsi="Arial Narrow"/>
                <w:color w:val="EE0000"/>
                <w:lang w:val="es-ES"/>
              </w:rPr>
            </w:pPr>
            <w:r w:rsidRPr="00AE4397">
              <w:rPr>
                <w:rFonts w:ascii="Arial Narrow" w:hAnsi="Arial Narrow"/>
                <w:color w:val="EE0000"/>
                <w:lang w:val="es-ES"/>
              </w:rPr>
              <w:t>- Comprobante de pago.</w:t>
            </w:r>
          </w:p>
          <w:p w14:paraId="36467C07" w14:textId="77777777" w:rsidR="00AE4397" w:rsidRPr="00AE4397" w:rsidRDefault="00AE4397" w:rsidP="00AE4397">
            <w:pPr>
              <w:pStyle w:val="Prrafodelista"/>
              <w:autoSpaceDE w:val="0"/>
              <w:autoSpaceDN w:val="0"/>
              <w:adjustRightInd w:val="0"/>
              <w:spacing w:after="0" w:line="240" w:lineRule="auto"/>
              <w:ind w:left="22"/>
              <w:jc w:val="both"/>
              <w:rPr>
                <w:rFonts w:ascii="Arial Narrow" w:hAnsi="Arial Narrow"/>
                <w:color w:val="EE0000"/>
                <w:lang w:val="es-ES"/>
              </w:rPr>
            </w:pPr>
          </w:p>
          <w:p w14:paraId="7049655D" w14:textId="4910F48E" w:rsidR="0085112E" w:rsidRPr="00252A33" w:rsidRDefault="00AE4397" w:rsidP="00AE4397">
            <w:pPr>
              <w:pStyle w:val="Prrafodelista"/>
              <w:autoSpaceDE w:val="0"/>
              <w:autoSpaceDN w:val="0"/>
              <w:adjustRightInd w:val="0"/>
              <w:spacing w:after="0" w:line="240" w:lineRule="auto"/>
              <w:ind w:left="22"/>
              <w:jc w:val="both"/>
              <w:rPr>
                <w:rFonts w:ascii="Arial Narrow" w:eastAsia="Calibri" w:hAnsi="Arial Narrow" w:cs="Calibri"/>
                <w:b/>
                <w:bCs/>
              </w:rPr>
            </w:pPr>
            <w:r w:rsidRPr="00AE4397">
              <w:rPr>
                <w:rFonts w:ascii="Arial Narrow" w:hAnsi="Arial Narrow"/>
                <w:color w:val="EE0000"/>
                <w:lang w:val="es-ES"/>
              </w:rPr>
              <w:t xml:space="preserve">El contratista deberá remitir su Comprobante de pago, conformidad u otros documentos exigidos en las bases y requerimiento, a través de la Mesa de Partes Virtual de La Superintendencia ubicada en la página web: https://www.sbs.gob.pe/mesa-de-partes-virtual dirigida a la Subgerencia de Logística con copia al correo: facturación_logistica@sbs.gob.pe </w:t>
            </w:r>
          </w:p>
        </w:tc>
      </w:tr>
      <w:bookmarkEnd w:id="0"/>
    </w:tbl>
    <w:p w14:paraId="24F4FAB2" w14:textId="77777777" w:rsidR="003664A4" w:rsidRDefault="003664A4" w:rsidP="003664A4">
      <w:pPr>
        <w:spacing w:after="0"/>
        <w:rPr>
          <w:rFonts w:ascii="Arial Narrow" w:hAnsi="Arial Narrow"/>
        </w:rPr>
      </w:pPr>
    </w:p>
    <w:tbl>
      <w:tblPr>
        <w:tblW w:w="8926" w:type="dxa"/>
        <w:tblCellMar>
          <w:left w:w="0" w:type="dxa"/>
          <w:right w:w="0" w:type="dxa"/>
        </w:tblCellMar>
        <w:tblLook w:val="04A0" w:firstRow="1" w:lastRow="0" w:firstColumn="1" w:lastColumn="0" w:noHBand="0" w:noVBand="1"/>
      </w:tblPr>
      <w:tblGrid>
        <w:gridCol w:w="8926"/>
      </w:tblGrid>
      <w:tr w:rsidR="00E60A6C" w:rsidRPr="007F78BD" w14:paraId="21E951EC" w14:textId="77777777" w:rsidTr="0022568F">
        <w:trPr>
          <w:trHeight w:val="528"/>
        </w:trPr>
        <w:tc>
          <w:tcPr>
            <w:tcW w:w="89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3738606" w14:textId="7A7B4AF6" w:rsidR="00E60A6C" w:rsidRPr="007F78BD" w:rsidRDefault="00E60A6C" w:rsidP="0022568F">
            <w:pPr>
              <w:spacing w:after="0"/>
              <w:rPr>
                <w:rFonts w:ascii="Arial Narrow" w:hAnsi="Arial Narrow"/>
                <w:b/>
                <w:bCs/>
                <w:color w:val="000000" w:themeColor="text1"/>
                <w:lang w:val="es-ES"/>
              </w:rPr>
            </w:pPr>
            <w:r w:rsidRPr="007F78BD">
              <w:rPr>
                <w:rFonts w:ascii="Arial Narrow" w:hAnsi="Arial Narrow"/>
                <w:b/>
                <w:bCs/>
                <w:color w:val="000000" w:themeColor="text1"/>
                <w:lang w:val="es-ES"/>
              </w:rPr>
              <w:lastRenderedPageBreak/>
              <w:t>PENALIDAD</w:t>
            </w:r>
            <w:r w:rsidR="00B43251">
              <w:rPr>
                <w:rFonts w:ascii="Arial Narrow" w:hAnsi="Arial Narrow"/>
                <w:b/>
                <w:bCs/>
                <w:color w:val="000000" w:themeColor="text1"/>
                <w:lang w:val="es-ES"/>
              </w:rPr>
              <w:t>ES</w:t>
            </w:r>
          </w:p>
        </w:tc>
      </w:tr>
      <w:tr w:rsidR="00E60A6C" w:rsidRPr="007F78BD" w14:paraId="71EB82CC" w14:textId="77777777" w:rsidTr="0022568F">
        <w:trPr>
          <w:trHeight w:val="368"/>
        </w:trPr>
        <w:tc>
          <w:tcPr>
            <w:tcW w:w="892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7D5E147" w14:textId="77777777" w:rsidR="00BF1A0F" w:rsidRPr="00BF1A0F" w:rsidRDefault="00BF1A0F" w:rsidP="00BF1A0F">
            <w:pPr>
              <w:spacing w:after="0"/>
              <w:jc w:val="both"/>
              <w:rPr>
                <w:rFonts w:ascii="Arial Narrow" w:hAnsi="Arial Narrow"/>
                <w:color w:val="000000" w:themeColor="text1"/>
                <w:lang w:val="es-ES"/>
              </w:rPr>
            </w:pPr>
            <w:r w:rsidRPr="00BF1A0F">
              <w:rPr>
                <w:rFonts w:ascii="Arial Narrow" w:hAnsi="Arial Narrow"/>
                <w:color w:val="000000" w:themeColor="text1"/>
                <w:u w:val="single"/>
                <w:lang w:val="es-ES"/>
              </w:rPr>
              <w:t>Penalidad por Mora en la ejecución de la prestación</w:t>
            </w:r>
            <w:r w:rsidRPr="00BF1A0F">
              <w:rPr>
                <w:rFonts w:ascii="Arial Narrow" w:hAnsi="Arial Narrow"/>
                <w:color w:val="000000" w:themeColor="text1"/>
                <w:lang w:val="es-ES"/>
              </w:rPr>
              <w:t xml:space="preserve">: </w:t>
            </w:r>
          </w:p>
          <w:p w14:paraId="0EF897FD" w14:textId="13305AB4" w:rsidR="00E60A6C" w:rsidRPr="007F78BD" w:rsidRDefault="00BF1A0F" w:rsidP="00BF1A0F">
            <w:pPr>
              <w:spacing w:after="0"/>
              <w:jc w:val="both"/>
              <w:rPr>
                <w:rFonts w:ascii="Arial Narrow" w:hAnsi="Arial Narrow"/>
                <w:color w:val="000000" w:themeColor="text1"/>
                <w:lang w:val="es-ES"/>
              </w:rPr>
            </w:pPr>
            <w:r w:rsidRPr="00BF1A0F">
              <w:rPr>
                <w:rFonts w:ascii="Arial Narrow" w:hAnsi="Arial Narrow"/>
                <w:color w:val="000000" w:themeColor="text1"/>
                <w:lang w:val="es-ES"/>
              </w:rPr>
              <w:t>En caso de retraso injustificado del proveedor en la ejecución de las prestaciones objeto del contrato, la Entidad le aplica automáticamente una penalidad por mora por cada día de atraso. La penalidad se aplica automáticamente y se calcula de acuerdo con lo previsto en el artículo 120 del Reglamento de la Ley General de Contrataciones Públicas.</w:t>
            </w:r>
          </w:p>
        </w:tc>
      </w:tr>
    </w:tbl>
    <w:p w14:paraId="5891E227" w14:textId="77777777" w:rsidR="00E60A6C" w:rsidRPr="007F78BD" w:rsidRDefault="00E60A6C" w:rsidP="003664A4">
      <w:pPr>
        <w:spacing w:after="0"/>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7F78BD" w14:paraId="3D0241C5" w14:textId="77777777" w:rsidTr="001C60D3">
        <w:trPr>
          <w:trHeight w:val="408"/>
        </w:trPr>
        <w:tc>
          <w:tcPr>
            <w:tcW w:w="8926" w:type="dxa"/>
            <w:vAlign w:val="center"/>
          </w:tcPr>
          <w:p w14:paraId="654256A1" w14:textId="687EB608" w:rsidR="003664A4" w:rsidRPr="007F78BD" w:rsidRDefault="003664A4" w:rsidP="00B3740A">
            <w:pPr>
              <w:autoSpaceDE w:val="0"/>
              <w:autoSpaceDN w:val="0"/>
              <w:adjustRightInd w:val="0"/>
              <w:spacing w:after="0" w:line="240" w:lineRule="auto"/>
              <w:jc w:val="both"/>
              <w:rPr>
                <w:rFonts w:ascii="Arial Narrow" w:eastAsia="Calibri" w:hAnsi="Arial Narrow" w:cs="Calibri"/>
                <w:b/>
                <w:bCs/>
              </w:rPr>
            </w:pPr>
            <w:r w:rsidRPr="007F78BD">
              <w:rPr>
                <w:rFonts w:ascii="Arial Narrow" w:eastAsia="Calibri" w:hAnsi="Arial Narrow" w:cs="Calibri"/>
                <w:b/>
                <w:bCs/>
              </w:rPr>
              <w:t xml:space="preserve">RESPONSABILIDAD POR VICIOS OCULTOS </w:t>
            </w:r>
            <w:r w:rsidR="00BA55D1" w:rsidRPr="00BA55D1">
              <w:rPr>
                <w:rFonts w:ascii="Arial Narrow" w:eastAsia="Calibri" w:hAnsi="Arial Narrow" w:cs="Calibri"/>
              </w:rPr>
              <w:t>(El proveedor es el responsable por la calidad ofrecida y por los vicios ocultos del servicio ofertado, de acuerdo con lo dispuesto por el literal c) del numeral 69.2 del artículo 69 de la Ley y el artículo 144 de su Reglamento)</w:t>
            </w:r>
          </w:p>
        </w:tc>
      </w:tr>
      <w:tr w:rsidR="003664A4" w:rsidRPr="007F78BD" w14:paraId="517CE90D" w14:textId="77777777" w:rsidTr="00B3740A">
        <w:trPr>
          <w:trHeight w:val="368"/>
        </w:trPr>
        <w:tc>
          <w:tcPr>
            <w:tcW w:w="8926" w:type="dxa"/>
            <w:vAlign w:val="center"/>
          </w:tcPr>
          <w:p w14:paraId="1AA1EFE5" w14:textId="171EDA69" w:rsidR="003664A4" w:rsidRPr="007F78BD" w:rsidRDefault="00276AE9" w:rsidP="00B3740A">
            <w:pPr>
              <w:autoSpaceDE w:val="0"/>
              <w:autoSpaceDN w:val="0"/>
              <w:adjustRightInd w:val="0"/>
              <w:spacing w:after="0" w:line="240" w:lineRule="auto"/>
              <w:jc w:val="both"/>
              <w:rPr>
                <w:rFonts w:ascii="Arial Narrow" w:eastAsia="Calibri" w:hAnsi="Arial Narrow" w:cs="Calibri"/>
              </w:rPr>
            </w:pPr>
            <w:r>
              <w:rPr>
                <w:rFonts w:ascii="Arial Narrow" w:hAnsi="Arial Narrow" w:cs="Calibri"/>
              </w:rPr>
              <w:t>U</w:t>
            </w:r>
            <w:r w:rsidR="001C60D3" w:rsidRPr="007F78BD">
              <w:rPr>
                <w:rFonts w:ascii="Arial Narrow" w:hAnsi="Arial Narrow" w:cs="Calibri"/>
              </w:rPr>
              <w:t xml:space="preserve">n (01) año, </w:t>
            </w:r>
            <w:r w:rsidR="0073412F" w:rsidRPr="0073412F">
              <w:rPr>
                <w:rFonts w:ascii="Arial Narrow" w:hAnsi="Arial Narrow" w:cs="Calibri"/>
              </w:rPr>
              <w:t>contado a partir de la conformidad otorgada por la Entidad</w:t>
            </w:r>
          </w:p>
        </w:tc>
      </w:tr>
    </w:tbl>
    <w:p w14:paraId="40056ECA" w14:textId="77777777" w:rsidR="003664A4" w:rsidRPr="007F78BD" w:rsidRDefault="003664A4" w:rsidP="003664A4">
      <w:pPr>
        <w:autoSpaceDE w:val="0"/>
        <w:autoSpaceDN w:val="0"/>
        <w:adjustRightInd w:val="0"/>
        <w:spacing w:after="0" w:line="240" w:lineRule="auto"/>
        <w:rPr>
          <w:rFonts w:ascii="Arial Narrow" w:hAnsi="Arial Narrow" w:cs="Calibri"/>
          <w:b/>
          <w:bCs/>
        </w:rPr>
      </w:pPr>
    </w:p>
    <w:p w14:paraId="1FFD36B2" w14:textId="55270248" w:rsidR="00652377" w:rsidRPr="007F78BD" w:rsidRDefault="00652377" w:rsidP="00C71600">
      <w:pPr>
        <w:spacing w:after="160" w:line="278" w:lineRule="auto"/>
        <w:rPr>
          <w:rFonts w:ascii="Arial Narrow" w:hAnsi="Arial Narrow" w:cs="Calibri"/>
          <w:b/>
          <w:bCs/>
        </w:rPr>
      </w:pPr>
      <w:r w:rsidRPr="007F78BD">
        <w:rPr>
          <w:rFonts w:ascii="Arial Narrow" w:hAnsi="Arial Narrow" w:cs="Calibri"/>
          <w:b/>
          <w:bCs/>
        </w:rPr>
        <w:t xml:space="preserve">CLÁUSULAS ESPECIALES </w:t>
      </w:r>
    </w:p>
    <w:p w14:paraId="70C52630" w14:textId="77777777" w:rsidR="00E60A6C" w:rsidRPr="00CE3B41" w:rsidRDefault="00E60A6C" w:rsidP="00E60A6C">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rPr>
      </w:pPr>
      <w:r w:rsidRPr="00CE3B41">
        <w:rPr>
          <w:rFonts w:ascii="Arial Narrow" w:hAnsi="Arial Narrow" w:cs="Calibri"/>
          <w:b/>
          <w:bCs/>
        </w:rPr>
        <w:t>RESOLUCIÓN CONTRACTUAL</w:t>
      </w:r>
    </w:p>
    <w:p w14:paraId="09EC5D13" w14:textId="77777777" w:rsidR="00B90EB0" w:rsidRPr="00B90EB0" w:rsidRDefault="00B90EB0" w:rsidP="00B90EB0">
      <w:pPr>
        <w:autoSpaceDE w:val="0"/>
        <w:autoSpaceDN w:val="0"/>
        <w:adjustRightInd w:val="0"/>
        <w:spacing w:after="0" w:line="240" w:lineRule="auto"/>
        <w:ind w:left="426"/>
        <w:jc w:val="both"/>
        <w:rPr>
          <w:rFonts w:ascii="Arial Narrow" w:hAnsi="Arial Narrow" w:cs="Calibri"/>
        </w:rPr>
      </w:pPr>
      <w:r w:rsidRPr="00B90EB0">
        <w:rPr>
          <w:rFonts w:ascii="Arial Narrow" w:hAnsi="Arial Narrow" w:cs="Calibri"/>
        </w:rPr>
        <w:t xml:space="preserve">Cualquiera de las partes puede resolver el contrato, de conformidad con el numeral 68.1 del artículo 68 de la Ley </w:t>
      </w:r>
      <w:proofErr w:type="spellStart"/>
      <w:r w:rsidRPr="00B90EB0">
        <w:rPr>
          <w:rFonts w:ascii="Arial Narrow" w:hAnsi="Arial Narrow" w:cs="Calibri"/>
        </w:rPr>
        <w:t>N°</w:t>
      </w:r>
      <w:proofErr w:type="spellEnd"/>
      <w:r w:rsidRPr="00B90EB0">
        <w:rPr>
          <w:rFonts w:ascii="Arial Narrow" w:hAnsi="Arial Narrow" w:cs="Calibri"/>
        </w:rPr>
        <w:t xml:space="preserve"> 32069, Ley General de Contrataciones Públicas, y numeral 229.3 del artículo 229 de su Reglamento. </w:t>
      </w:r>
    </w:p>
    <w:p w14:paraId="2379B898" w14:textId="4BBB450B" w:rsidR="00E60A6C" w:rsidRDefault="00B90EB0" w:rsidP="00B90EB0">
      <w:pPr>
        <w:autoSpaceDE w:val="0"/>
        <w:autoSpaceDN w:val="0"/>
        <w:adjustRightInd w:val="0"/>
        <w:spacing w:after="0" w:line="240" w:lineRule="auto"/>
        <w:ind w:left="426"/>
        <w:jc w:val="both"/>
        <w:rPr>
          <w:rFonts w:ascii="Arial Narrow" w:hAnsi="Arial Narrow" w:cs="Calibri"/>
        </w:rPr>
      </w:pPr>
      <w:r w:rsidRPr="00B90EB0">
        <w:rPr>
          <w:rFonts w:ascii="Arial Narrow" w:hAnsi="Arial Narrow" w:cs="Calibri"/>
        </w:rPr>
        <w:t>Asimismo, puede resolverse de forma total o parcial el contrato por mutuo acuerdo entre las partes, previa opinión del área usuaria y/o área técnica estratégica.</w:t>
      </w:r>
    </w:p>
    <w:p w14:paraId="679FF62F" w14:textId="77777777" w:rsidR="00FB5493" w:rsidRPr="00CE3B41" w:rsidRDefault="00FB5493" w:rsidP="00B90EB0">
      <w:pPr>
        <w:autoSpaceDE w:val="0"/>
        <w:autoSpaceDN w:val="0"/>
        <w:adjustRightInd w:val="0"/>
        <w:spacing w:after="0" w:line="240" w:lineRule="auto"/>
        <w:ind w:left="426"/>
        <w:jc w:val="both"/>
        <w:rPr>
          <w:rFonts w:ascii="Arial Narrow" w:hAnsi="Arial Narrow" w:cs="Calibri"/>
          <w:b/>
          <w:bCs/>
        </w:rPr>
      </w:pPr>
    </w:p>
    <w:p w14:paraId="0FAB60C9" w14:textId="77777777" w:rsidR="00E60A6C" w:rsidRPr="00CE3B41" w:rsidRDefault="00E60A6C" w:rsidP="00E60A6C">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rPr>
      </w:pPr>
      <w:r w:rsidRPr="00CE3B41">
        <w:rPr>
          <w:rFonts w:ascii="Arial Narrow" w:hAnsi="Arial Narrow" w:cs="Calibri"/>
          <w:b/>
          <w:bCs/>
        </w:rPr>
        <w:t>ANTICORRUPCIÓN Y ANTISOBORNO</w:t>
      </w:r>
    </w:p>
    <w:p w14:paraId="69CAEC0E" w14:textId="77777777" w:rsidR="001B4D5F" w:rsidRPr="001B4D5F" w:rsidRDefault="001B4D5F" w:rsidP="001B4D5F">
      <w:pPr>
        <w:autoSpaceDE w:val="0"/>
        <w:autoSpaceDN w:val="0"/>
        <w:adjustRightInd w:val="0"/>
        <w:spacing w:after="0" w:line="240" w:lineRule="auto"/>
        <w:ind w:left="426"/>
        <w:jc w:val="both"/>
        <w:rPr>
          <w:rFonts w:ascii="Arial Narrow" w:hAnsi="Arial Narrow" w:cs="Calibri"/>
        </w:rPr>
      </w:pPr>
      <w:r w:rsidRPr="001B4D5F">
        <w:rPr>
          <w:rFonts w:ascii="Arial Narrow" w:hAnsi="Arial Narrow" w:cs="Calibri"/>
        </w:rPr>
        <w:t>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en relación con el contrato.</w:t>
      </w:r>
    </w:p>
    <w:p w14:paraId="28CEBEA9" w14:textId="77777777" w:rsidR="001B4D5F" w:rsidRPr="001B4D5F" w:rsidRDefault="001B4D5F" w:rsidP="001B4D5F">
      <w:pPr>
        <w:autoSpaceDE w:val="0"/>
        <w:autoSpaceDN w:val="0"/>
        <w:adjustRightInd w:val="0"/>
        <w:spacing w:after="0" w:line="240" w:lineRule="auto"/>
        <w:ind w:left="426"/>
        <w:jc w:val="both"/>
        <w:rPr>
          <w:rFonts w:ascii="Arial Narrow" w:hAnsi="Arial Narrow" w:cs="Calibri"/>
        </w:rPr>
      </w:pPr>
      <w:r w:rsidRPr="001B4D5F">
        <w:rPr>
          <w:rFonts w:ascii="Arial Narrow" w:hAnsi="Arial Narrow" w:cs="Calibri"/>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1E75309D" w14:textId="77777777" w:rsidR="001B4D5F" w:rsidRPr="001B4D5F" w:rsidRDefault="001B4D5F" w:rsidP="001B4D5F">
      <w:pPr>
        <w:autoSpaceDE w:val="0"/>
        <w:autoSpaceDN w:val="0"/>
        <w:adjustRightInd w:val="0"/>
        <w:spacing w:after="0" w:line="240" w:lineRule="auto"/>
        <w:ind w:left="426"/>
        <w:jc w:val="both"/>
        <w:rPr>
          <w:rFonts w:ascii="Arial Narrow" w:hAnsi="Arial Narrow" w:cs="Calibri"/>
        </w:rPr>
      </w:pPr>
      <w:r w:rsidRPr="001B4D5F">
        <w:rPr>
          <w:rFonts w:ascii="Arial Narrow" w:hAnsi="Arial Narrow" w:cs="Calibri"/>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10D6BB00" w14:textId="77777777" w:rsidR="001B4D5F" w:rsidRPr="001B4D5F" w:rsidRDefault="001B4D5F" w:rsidP="001B4D5F">
      <w:pPr>
        <w:autoSpaceDE w:val="0"/>
        <w:autoSpaceDN w:val="0"/>
        <w:adjustRightInd w:val="0"/>
        <w:spacing w:after="0" w:line="240" w:lineRule="auto"/>
        <w:ind w:left="426"/>
        <w:jc w:val="both"/>
        <w:rPr>
          <w:rFonts w:ascii="Arial Narrow" w:hAnsi="Arial Narrow" w:cs="Calibri"/>
        </w:rPr>
      </w:pPr>
      <w:r w:rsidRPr="001B4D5F">
        <w:rPr>
          <w:rFonts w:ascii="Arial Narrow" w:hAnsi="Arial Narrow" w:cs="Calibri"/>
        </w:rPr>
        <w:t>Adicionalmente, EL CONTRATISTA se compromete a denunciar oportunamente ante las autoridades competentes los actos de corrupción o de inconducta funcional de los cuales tuviera conocimiento durante la ejecución del contrato con LA SUPERINTENDENCIA.</w:t>
      </w:r>
    </w:p>
    <w:p w14:paraId="18D098D0" w14:textId="77777777" w:rsidR="001B4D5F" w:rsidRPr="001B4D5F" w:rsidRDefault="001B4D5F" w:rsidP="001B4D5F">
      <w:pPr>
        <w:autoSpaceDE w:val="0"/>
        <w:autoSpaceDN w:val="0"/>
        <w:adjustRightInd w:val="0"/>
        <w:spacing w:after="0" w:line="240" w:lineRule="auto"/>
        <w:ind w:left="426"/>
        <w:jc w:val="both"/>
        <w:rPr>
          <w:rFonts w:ascii="Arial Narrow" w:hAnsi="Arial Narrow" w:cs="Calibri"/>
        </w:rPr>
      </w:pPr>
      <w:r w:rsidRPr="001B4D5F">
        <w:rPr>
          <w:rFonts w:ascii="Arial Narrow" w:hAnsi="Arial Narrow" w:cs="Calibri"/>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C05E18C" w14:textId="158324AE" w:rsidR="00E60A6C" w:rsidRDefault="001B4D5F" w:rsidP="001B4D5F">
      <w:pPr>
        <w:autoSpaceDE w:val="0"/>
        <w:autoSpaceDN w:val="0"/>
        <w:adjustRightInd w:val="0"/>
        <w:spacing w:after="0" w:line="240" w:lineRule="auto"/>
        <w:ind w:left="426"/>
        <w:jc w:val="both"/>
        <w:rPr>
          <w:rFonts w:ascii="Arial Narrow" w:hAnsi="Arial Narrow" w:cs="Calibri"/>
        </w:rPr>
      </w:pPr>
      <w:r w:rsidRPr="001B4D5F">
        <w:rPr>
          <w:rFonts w:ascii="Arial Narrow" w:hAnsi="Arial Narrow" w:cs="Calibri"/>
        </w:rPr>
        <w:t>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w:t>
      </w:r>
    </w:p>
    <w:p w14:paraId="0A96D990" w14:textId="77777777" w:rsidR="001B4D5F" w:rsidRDefault="001B4D5F" w:rsidP="001B4D5F">
      <w:pPr>
        <w:autoSpaceDE w:val="0"/>
        <w:autoSpaceDN w:val="0"/>
        <w:adjustRightInd w:val="0"/>
        <w:spacing w:after="0" w:line="240" w:lineRule="auto"/>
        <w:ind w:left="426"/>
        <w:jc w:val="both"/>
        <w:rPr>
          <w:rFonts w:ascii="Arial Narrow" w:hAnsi="Arial Narrow" w:cs="Calibri"/>
          <w:b/>
          <w:bCs/>
        </w:rPr>
      </w:pPr>
    </w:p>
    <w:p w14:paraId="7F3F1824" w14:textId="77777777" w:rsidR="00AD2CA4" w:rsidRDefault="00AD2CA4" w:rsidP="001B4D5F">
      <w:pPr>
        <w:autoSpaceDE w:val="0"/>
        <w:autoSpaceDN w:val="0"/>
        <w:adjustRightInd w:val="0"/>
        <w:spacing w:after="0" w:line="240" w:lineRule="auto"/>
        <w:ind w:left="426"/>
        <w:jc w:val="both"/>
        <w:rPr>
          <w:rFonts w:ascii="Arial Narrow" w:hAnsi="Arial Narrow" w:cs="Calibri"/>
          <w:b/>
          <w:bCs/>
        </w:rPr>
      </w:pPr>
    </w:p>
    <w:p w14:paraId="1000909A" w14:textId="77777777" w:rsidR="00AD2CA4" w:rsidRDefault="00AD2CA4" w:rsidP="001B4D5F">
      <w:pPr>
        <w:autoSpaceDE w:val="0"/>
        <w:autoSpaceDN w:val="0"/>
        <w:adjustRightInd w:val="0"/>
        <w:spacing w:after="0" w:line="240" w:lineRule="auto"/>
        <w:ind w:left="426"/>
        <w:jc w:val="both"/>
        <w:rPr>
          <w:rFonts w:ascii="Arial Narrow" w:hAnsi="Arial Narrow" w:cs="Calibri"/>
          <w:b/>
          <w:bCs/>
        </w:rPr>
      </w:pPr>
    </w:p>
    <w:p w14:paraId="7749429C" w14:textId="77777777" w:rsidR="00AD2CA4" w:rsidRDefault="00AD2CA4" w:rsidP="001B4D5F">
      <w:pPr>
        <w:autoSpaceDE w:val="0"/>
        <w:autoSpaceDN w:val="0"/>
        <w:adjustRightInd w:val="0"/>
        <w:spacing w:after="0" w:line="240" w:lineRule="auto"/>
        <w:ind w:left="426"/>
        <w:jc w:val="both"/>
        <w:rPr>
          <w:rFonts w:ascii="Arial Narrow" w:hAnsi="Arial Narrow" w:cs="Calibri"/>
          <w:b/>
          <w:bCs/>
        </w:rPr>
      </w:pPr>
    </w:p>
    <w:p w14:paraId="300B8B8E" w14:textId="77777777" w:rsidR="00AD2CA4" w:rsidRDefault="00AD2CA4" w:rsidP="001B4D5F">
      <w:pPr>
        <w:autoSpaceDE w:val="0"/>
        <w:autoSpaceDN w:val="0"/>
        <w:adjustRightInd w:val="0"/>
        <w:spacing w:after="0" w:line="240" w:lineRule="auto"/>
        <w:ind w:left="426"/>
        <w:jc w:val="both"/>
        <w:rPr>
          <w:rFonts w:ascii="Arial Narrow" w:hAnsi="Arial Narrow" w:cs="Calibri"/>
          <w:b/>
          <w:bCs/>
        </w:rPr>
      </w:pPr>
    </w:p>
    <w:p w14:paraId="7B0433AC" w14:textId="77777777" w:rsidR="00AD2CA4" w:rsidRPr="00CE3B41" w:rsidRDefault="00AD2CA4" w:rsidP="001B4D5F">
      <w:pPr>
        <w:autoSpaceDE w:val="0"/>
        <w:autoSpaceDN w:val="0"/>
        <w:adjustRightInd w:val="0"/>
        <w:spacing w:after="0" w:line="240" w:lineRule="auto"/>
        <w:ind w:left="426"/>
        <w:jc w:val="both"/>
        <w:rPr>
          <w:rFonts w:ascii="Arial Narrow" w:hAnsi="Arial Narrow" w:cs="Calibri"/>
          <w:b/>
          <w:bCs/>
        </w:rPr>
      </w:pPr>
    </w:p>
    <w:p w14:paraId="08AAB85D" w14:textId="77777777" w:rsidR="00E60A6C" w:rsidRPr="00CE3B41" w:rsidRDefault="00E60A6C" w:rsidP="00E60A6C">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rPr>
      </w:pPr>
      <w:r w:rsidRPr="00CE3B41">
        <w:rPr>
          <w:rFonts w:ascii="Arial Narrow" w:hAnsi="Arial Narrow" w:cs="Calibri"/>
          <w:b/>
          <w:bCs/>
        </w:rPr>
        <w:t>SOLUCIÓN DE CONTROVERSIAS:</w:t>
      </w:r>
    </w:p>
    <w:p w14:paraId="0ACF68E0" w14:textId="081AA084" w:rsidR="00E60A6C" w:rsidRPr="00CE3B41" w:rsidRDefault="00DC7E20" w:rsidP="00DC7E20">
      <w:pPr>
        <w:autoSpaceDE w:val="0"/>
        <w:autoSpaceDN w:val="0"/>
        <w:adjustRightInd w:val="0"/>
        <w:spacing w:after="0" w:line="240" w:lineRule="auto"/>
        <w:ind w:left="426"/>
        <w:jc w:val="both"/>
        <w:rPr>
          <w:rFonts w:ascii="Arial Narrow" w:hAnsi="Arial Narrow" w:cs="Calibri"/>
        </w:rPr>
      </w:pPr>
      <w:r w:rsidRPr="00DC7E20">
        <w:rPr>
          <w:rFonts w:ascii="Arial Narrow" w:hAnsi="Arial Narrow" w:cs="Calibri"/>
        </w:rPr>
        <w:t>Todos los conflictos que se deriven de la ejecución e interpretación de la presente contratación son resueltos mediante conciliación.</w:t>
      </w:r>
    </w:p>
    <w:p w14:paraId="2D8C1555" w14:textId="77777777" w:rsidR="00652377" w:rsidRDefault="00652377" w:rsidP="00652377">
      <w:pPr>
        <w:autoSpaceDE w:val="0"/>
        <w:autoSpaceDN w:val="0"/>
        <w:adjustRightInd w:val="0"/>
        <w:spacing w:after="0" w:line="240" w:lineRule="auto"/>
        <w:jc w:val="both"/>
        <w:rPr>
          <w:rFonts w:ascii="Arial Narrow" w:hAnsi="Arial Narrow" w:cs="Calibri"/>
        </w:rPr>
      </w:pPr>
    </w:p>
    <w:p w14:paraId="2CE60020" w14:textId="77777777" w:rsidR="00DC7E20" w:rsidRPr="007F78BD" w:rsidRDefault="00DC7E20" w:rsidP="00652377">
      <w:pPr>
        <w:autoSpaceDE w:val="0"/>
        <w:autoSpaceDN w:val="0"/>
        <w:adjustRightInd w:val="0"/>
        <w:spacing w:after="0" w:line="240" w:lineRule="auto"/>
        <w:jc w:val="both"/>
        <w:rPr>
          <w:rFonts w:ascii="Arial Narrow" w:hAnsi="Arial Narrow" w:cs="Calibri"/>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00"/>
      </w:tblGrid>
      <w:tr w:rsidR="00652377" w:rsidRPr="007F78BD" w14:paraId="17D6AF4C" w14:textId="77777777" w:rsidTr="00DC7E20">
        <w:trPr>
          <w:trHeight w:val="208"/>
        </w:trPr>
        <w:tc>
          <w:tcPr>
            <w:tcW w:w="8500" w:type="dxa"/>
            <w:shd w:val="clear" w:color="auto" w:fill="FFFFFF"/>
            <w:vAlign w:val="center"/>
          </w:tcPr>
          <w:p w14:paraId="721B2E93" w14:textId="77777777" w:rsidR="00652377" w:rsidRPr="007F78BD" w:rsidRDefault="00652377" w:rsidP="00B3740A">
            <w:pPr>
              <w:autoSpaceDE w:val="0"/>
              <w:autoSpaceDN w:val="0"/>
              <w:adjustRightInd w:val="0"/>
              <w:spacing w:after="0"/>
              <w:jc w:val="center"/>
              <w:rPr>
                <w:rFonts w:ascii="Arial Narrow" w:eastAsia="Calibri" w:hAnsi="Arial Narrow" w:cs="Calibri"/>
              </w:rPr>
            </w:pPr>
            <w:r w:rsidRPr="007F78BD">
              <w:rPr>
                <w:rFonts w:ascii="Arial Narrow" w:eastAsia="Calibri" w:hAnsi="Arial Narrow" w:cs="Calibri"/>
                <w:b/>
                <w:bCs/>
              </w:rPr>
              <w:t>NOMBRE COMPLETO DEL RESPONSABLE DEL AREA USUARIA / AREA TÉCNICA ESTRATEGICA</w:t>
            </w:r>
          </w:p>
        </w:tc>
      </w:tr>
      <w:tr w:rsidR="00652377" w:rsidRPr="007F78BD" w14:paraId="4E86D975" w14:textId="77777777" w:rsidTr="00DC7E20">
        <w:trPr>
          <w:trHeight w:val="638"/>
        </w:trPr>
        <w:tc>
          <w:tcPr>
            <w:tcW w:w="8500" w:type="dxa"/>
            <w:vAlign w:val="center"/>
          </w:tcPr>
          <w:p w14:paraId="220FADAF" w14:textId="586E3874" w:rsidR="00652377" w:rsidRPr="007F78BD" w:rsidRDefault="001C60D3" w:rsidP="00E60A6C">
            <w:pPr>
              <w:autoSpaceDE w:val="0"/>
              <w:autoSpaceDN w:val="0"/>
              <w:adjustRightInd w:val="0"/>
              <w:jc w:val="center"/>
              <w:rPr>
                <w:rFonts w:ascii="Arial Narrow" w:eastAsia="Calibri" w:hAnsi="Arial Narrow" w:cs="Calibri"/>
              </w:rPr>
            </w:pPr>
            <w:r w:rsidRPr="007F78BD">
              <w:rPr>
                <w:rFonts w:ascii="Arial Narrow" w:eastAsia="Calibri" w:hAnsi="Arial Narrow" w:cs="Calibri"/>
              </w:rPr>
              <w:t>Mario Antonio Zambrano Berendsohn – Superintendente Adjunto de Cooperativas</w:t>
            </w:r>
          </w:p>
        </w:tc>
      </w:tr>
      <w:tr w:rsidR="00652377" w:rsidRPr="007F78BD" w14:paraId="13CDC7C4" w14:textId="77777777" w:rsidTr="00DC7E20">
        <w:trPr>
          <w:trHeight w:val="560"/>
        </w:trPr>
        <w:tc>
          <w:tcPr>
            <w:tcW w:w="8500" w:type="dxa"/>
            <w:shd w:val="clear" w:color="auto" w:fill="FFFFFF"/>
            <w:vAlign w:val="center"/>
          </w:tcPr>
          <w:p w14:paraId="265130E7" w14:textId="6CAFAC78" w:rsidR="00652377" w:rsidRPr="007F78BD" w:rsidRDefault="00652377" w:rsidP="00B3740A">
            <w:pPr>
              <w:autoSpaceDE w:val="0"/>
              <w:autoSpaceDN w:val="0"/>
              <w:adjustRightInd w:val="0"/>
              <w:spacing w:after="0"/>
              <w:jc w:val="both"/>
              <w:rPr>
                <w:rFonts w:ascii="Arial Narrow" w:eastAsia="Calibri" w:hAnsi="Arial Narrow" w:cs="Calibri"/>
                <w:b/>
                <w:bCs/>
              </w:rPr>
            </w:pPr>
            <w:r w:rsidRPr="007F78BD">
              <w:rPr>
                <w:rFonts w:ascii="Arial Narrow" w:eastAsia="Calibri" w:hAnsi="Arial Narrow" w:cs="Calibri"/>
                <w:b/>
                <w:bCs/>
              </w:rPr>
              <w:t xml:space="preserve">FECHA: </w:t>
            </w:r>
            <w:r w:rsidR="00BE0D85">
              <w:rPr>
                <w:rFonts w:ascii="Arial Narrow" w:eastAsia="Calibri" w:hAnsi="Arial Narrow" w:cs="Calibri"/>
                <w:b/>
                <w:bCs/>
              </w:rPr>
              <w:t>21.01.2026</w:t>
            </w:r>
          </w:p>
        </w:tc>
      </w:tr>
    </w:tbl>
    <w:p w14:paraId="5875665F" w14:textId="77777777" w:rsidR="00652377" w:rsidRPr="007F78BD" w:rsidRDefault="00652377" w:rsidP="00652377">
      <w:pPr>
        <w:autoSpaceDE w:val="0"/>
        <w:autoSpaceDN w:val="0"/>
        <w:adjustRightInd w:val="0"/>
        <w:spacing w:after="0" w:line="240" w:lineRule="auto"/>
        <w:jc w:val="both"/>
        <w:rPr>
          <w:rFonts w:ascii="Arial Narrow" w:hAnsi="Arial Narrow" w:cs="Calibri"/>
        </w:rPr>
      </w:pPr>
    </w:p>
    <w:sectPr w:rsidR="00652377" w:rsidRPr="007F78BD">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72CB27" w14:textId="77777777" w:rsidR="00403968" w:rsidRDefault="00403968" w:rsidP="003664A4">
      <w:pPr>
        <w:spacing w:after="0" w:line="240" w:lineRule="auto"/>
      </w:pPr>
      <w:r>
        <w:separator/>
      </w:r>
    </w:p>
  </w:endnote>
  <w:endnote w:type="continuationSeparator" w:id="0">
    <w:p w14:paraId="62A100CF" w14:textId="77777777" w:rsidR="00403968" w:rsidRDefault="00403968" w:rsidP="00366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1F0C0D" w14:textId="77777777" w:rsidR="00403968" w:rsidRDefault="00403968" w:rsidP="003664A4">
      <w:pPr>
        <w:spacing w:after="0" w:line="240" w:lineRule="auto"/>
      </w:pPr>
      <w:r>
        <w:separator/>
      </w:r>
    </w:p>
  </w:footnote>
  <w:footnote w:type="continuationSeparator" w:id="0">
    <w:p w14:paraId="47165266" w14:textId="77777777" w:rsidR="00403968" w:rsidRDefault="00403968" w:rsidP="003664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636F0"/>
    <w:multiLevelType w:val="hybridMultilevel"/>
    <w:tmpl w:val="3CE0ADCA"/>
    <w:lvl w:ilvl="0" w:tplc="0C0A000F">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A003AB2"/>
    <w:multiLevelType w:val="hybridMultilevel"/>
    <w:tmpl w:val="18804322"/>
    <w:lvl w:ilvl="0" w:tplc="280A001B">
      <w:start w:val="1"/>
      <w:numFmt w:val="lowerRoman"/>
      <w:lvlText w:val="%1."/>
      <w:lvlJc w:val="right"/>
      <w:pPr>
        <w:ind w:left="720" w:hanging="360"/>
      </w:pPr>
    </w:lvl>
    <w:lvl w:ilvl="1" w:tplc="BB66E202">
      <w:start w:val="3"/>
      <w:numFmt w:val="bullet"/>
      <w:lvlText w:val="-"/>
      <w:lvlJc w:val="left"/>
      <w:pPr>
        <w:ind w:left="1440" w:hanging="360"/>
      </w:pPr>
      <w:rPr>
        <w:rFonts w:ascii="Calibri" w:eastAsia="Batang"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EEB17EC"/>
    <w:multiLevelType w:val="hybridMultilevel"/>
    <w:tmpl w:val="D7D494E8"/>
    <w:lvl w:ilvl="0" w:tplc="DE1C8532">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C0671CD"/>
    <w:multiLevelType w:val="hybridMultilevel"/>
    <w:tmpl w:val="0DE2EC60"/>
    <w:lvl w:ilvl="0" w:tplc="B914A9D2">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C0609FB"/>
    <w:multiLevelType w:val="hybridMultilevel"/>
    <w:tmpl w:val="06AA1786"/>
    <w:lvl w:ilvl="0" w:tplc="F07C8FE0">
      <w:start w:val="1"/>
      <w:numFmt w:val="decimal"/>
      <w:lvlText w:val="%1."/>
      <w:lvlJc w:val="left"/>
      <w:pPr>
        <w:ind w:left="720" w:hanging="360"/>
      </w:pPr>
      <w:rPr>
        <w:rFonts w:eastAsia="Batang" w:hint="default"/>
        <w:b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F735937"/>
    <w:multiLevelType w:val="hybridMultilevel"/>
    <w:tmpl w:val="C7BC164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num w:numId="1" w16cid:durableId="1206598578">
    <w:abstractNumId w:val="2"/>
  </w:num>
  <w:num w:numId="2" w16cid:durableId="1500609126">
    <w:abstractNumId w:val="0"/>
  </w:num>
  <w:num w:numId="3" w16cid:durableId="1896355742">
    <w:abstractNumId w:val="5"/>
  </w:num>
  <w:num w:numId="4" w16cid:durableId="1068917780">
    <w:abstractNumId w:val="10"/>
  </w:num>
  <w:num w:numId="5" w16cid:durableId="752164263">
    <w:abstractNumId w:val="8"/>
  </w:num>
  <w:num w:numId="6" w16cid:durableId="357900997">
    <w:abstractNumId w:val="1"/>
  </w:num>
  <w:num w:numId="7" w16cid:durableId="1470123017">
    <w:abstractNumId w:val="6"/>
  </w:num>
  <w:num w:numId="8" w16cid:durableId="702751013">
    <w:abstractNumId w:val="3"/>
  </w:num>
  <w:num w:numId="9" w16cid:durableId="551381656">
    <w:abstractNumId w:val="4"/>
  </w:num>
  <w:num w:numId="10" w16cid:durableId="1531917607">
    <w:abstractNumId w:val="9"/>
  </w:num>
  <w:num w:numId="11" w16cid:durableId="73428147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1A4"/>
    <w:rsid w:val="00006277"/>
    <w:rsid w:val="00027845"/>
    <w:rsid w:val="0007348B"/>
    <w:rsid w:val="00097502"/>
    <w:rsid w:val="000A59CA"/>
    <w:rsid w:val="000C2DBD"/>
    <w:rsid w:val="000D61F4"/>
    <w:rsid w:val="00126960"/>
    <w:rsid w:val="001276E7"/>
    <w:rsid w:val="001B4D5F"/>
    <w:rsid w:val="001C60D3"/>
    <w:rsid w:val="001E1B64"/>
    <w:rsid w:val="00200329"/>
    <w:rsid w:val="00246E2B"/>
    <w:rsid w:val="00252A33"/>
    <w:rsid w:val="00276AE9"/>
    <w:rsid w:val="00287279"/>
    <w:rsid w:val="00297C1E"/>
    <w:rsid w:val="002D1E6B"/>
    <w:rsid w:val="002D4F61"/>
    <w:rsid w:val="002E7C0B"/>
    <w:rsid w:val="002F4BEF"/>
    <w:rsid w:val="003664A4"/>
    <w:rsid w:val="00381212"/>
    <w:rsid w:val="00391FCE"/>
    <w:rsid w:val="00403968"/>
    <w:rsid w:val="004106A8"/>
    <w:rsid w:val="004420F5"/>
    <w:rsid w:val="004461E5"/>
    <w:rsid w:val="00461B86"/>
    <w:rsid w:val="004731A4"/>
    <w:rsid w:val="00481113"/>
    <w:rsid w:val="004B59DD"/>
    <w:rsid w:val="005179AA"/>
    <w:rsid w:val="005521D8"/>
    <w:rsid w:val="00556094"/>
    <w:rsid w:val="00563FD4"/>
    <w:rsid w:val="00596747"/>
    <w:rsid w:val="005D38C1"/>
    <w:rsid w:val="005D4119"/>
    <w:rsid w:val="005E32F5"/>
    <w:rsid w:val="00602B2D"/>
    <w:rsid w:val="006173C2"/>
    <w:rsid w:val="00621247"/>
    <w:rsid w:val="0064188D"/>
    <w:rsid w:val="00652377"/>
    <w:rsid w:val="006749F4"/>
    <w:rsid w:val="006B3913"/>
    <w:rsid w:val="007011B0"/>
    <w:rsid w:val="007035A9"/>
    <w:rsid w:val="00725AA3"/>
    <w:rsid w:val="00726C8D"/>
    <w:rsid w:val="0073412F"/>
    <w:rsid w:val="007345CF"/>
    <w:rsid w:val="007E69D5"/>
    <w:rsid w:val="007F78BD"/>
    <w:rsid w:val="00803CFB"/>
    <w:rsid w:val="0085112E"/>
    <w:rsid w:val="008A6F94"/>
    <w:rsid w:val="008E5E1F"/>
    <w:rsid w:val="008F4F85"/>
    <w:rsid w:val="00903703"/>
    <w:rsid w:val="009315A8"/>
    <w:rsid w:val="00945606"/>
    <w:rsid w:val="009512E8"/>
    <w:rsid w:val="009903B3"/>
    <w:rsid w:val="00991CA2"/>
    <w:rsid w:val="00997061"/>
    <w:rsid w:val="009C6A64"/>
    <w:rsid w:val="00A048E9"/>
    <w:rsid w:val="00A1544E"/>
    <w:rsid w:val="00A56025"/>
    <w:rsid w:val="00A73DA4"/>
    <w:rsid w:val="00AA7FCD"/>
    <w:rsid w:val="00AB0B05"/>
    <w:rsid w:val="00AD2CA4"/>
    <w:rsid w:val="00AE4397"/>
    <w:rsid w:val="00AF6E33"/>
    <w:rsid w:val="00B10515"/>
    <w:rsid w:val="00B144F6"/>
    <w:rsid w:val="00B158E7"/>
    <w:rsid w:val="00B245DF"/>
    <w:rsid w:val="00B43251"/>
    <w:rsid w:val="00B90EB0"/>
    <w:rsid w:val="00B942D6"/>
    <w:rsid w:val="00BA1998"/>
    <w:rsid w:val="00BA55D1"/>
    <w:rsid w:val="00BB6FF7"/>
    <w:rsid w:val="00BE0D85"/>
    <w:rsid w:val="00BE3BB2"/>
    <w:rsid w:val="00BF1A0F"/>
    <w:rsid w:val="00BF1DBA"/>
    <w:rsid w:val="00C25995"/>
    <w:rsid w:val="00C71600"/>
    <w:rsid w:val="00C77791"/>
    <w:rsid w:val="00C8698C"/>
    <w:rsid w:val="00CE3B41"/>
    <w:rsid w:val="00CF4A5C"/>
    <w:rsid w:val="00D05AC1"/>
    <w:rsid w:val="00D7360A"/>
    <w:rsid w:val="00DC7BD0"/>
    <w:rsid w:val="00DC7E20"/>
    <w:rsid w:val="00DD1CF9"/>
    <w:rsid w:val="00DE169D"/>
    <w:rsid w:val="00E12BBB"/>
    <w:rsid w:val="00E56161"/>
    <w:rsid w:val="00E60A6C"/>
    <w:rsid w:val="00E668B1"/>
    <w:rsid w:val="00E740C8"/>
    <w:rsid w:val="00E84057"/>
    <w:rsid w:val="00E95A24"/>
    <w:rsid w:val="00F05E7A"/>
    <w:rsid w:val="00F13726"/>
    <w:rsid w:val="00F33464"/>
    <w:rsid w:val="00F550CD"/>
    <w:rsid w:val="00F97ABF"/>
    <w:rsid w:val="00FB5493"/>
    <w:rsid w:val="00FD303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DA210"/>
  <w15:chartTrackingRefBased/>
  <w15:docId w15:val="{A3E01778-1C43-42C9-A535-950000753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1A4"/>
    <w:pPr>
      <w:spacing w:after="200" w:line="276" w:lineRule="auto"/>
    </w:pPr>
    <w:rPr>
      <w:rFonts w:ascii="Calibri" w:eastAsia="Batang" w:hAnsi="Calibri" w:cs="Times New Roman"/>
      <w:kern w:val="0"/>
      <w:sz w:val="22"/>
      <w:szCs w:val="22"/>
      <w14:ligatures w14:val="none"/>
    </w:rPr>
  </w:style>
  <w:style w:type="paragraph" w:styleId="Ttulo1">
    <w:name w:val="heading 1"/>
    <w:basedOn w:val="Normal"/>
    <w:next w:val="Normal"/>
    <w:link w:val="Ttulo1Car"/>
    <w:uiPriority w:val="9"/>
    <w:qFormat/>
    <w:rsid w:val="004731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731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731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731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731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731A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731A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731A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731A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731A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731A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731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731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731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731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731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731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731A4"/>
    <w:rPr>
      <w:rFonts w:eastAsiaTheme="majorEastAsia" w:cstheme="majorBidi"/>
      <w:color w:val="272727" w:themeColor="text1" w:themeTint="D8"/>
    </w:rPr>
  </w:style>
  <w:style w:type="paragraph" w:styleId="Ttulo">
    <w:name w:val="Title"/>
    <w:basedOn w:val="Normal"/>
    <w:next w:val="Normal"/>
    <w:link w:val="TtuloCar"/>
    <w:uiPriority w:val="10"/>
    <w:qFormat/>
    <w:rsid w:val="004731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731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731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731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731A4"/>
    <w:pPr>
      <w:spacing w:before="160"/>
      <w:jc w:val="center"/>
    </w:pPr>
    <w:rPr>
      <w:i/>
      <w:iCs/>
      <w:color w:val="404040" w:themeColor="text1" w:themeTint="BF"/>
    </w:rPr>
  </w:style>
  <w:style w:type="character" w:customStyle="1" w:styleId="CitaCar">
    <w:name w:val="Cita Car"/>
    <w:basedOn w:val="Fuentedeprrafopredeter"/>
    <w:link w:val="Cita"/>
    <w:uiPriority w:val="29"/>
    <w:rsid w:val="004731A4"/>
    <w:rPr>
      <w:i/>
      <w:iCs/>
      <w:color w:val="404040" w:themeColor="text1" w:themeTint="BF"/>
    </w:rPr>
  </w:style>
  <w:style w:type="paragraph" w:styleId="Prrafodelista">
    <w:name w:val="List Paragraph"/>
    <w:aliases w:val="Titulo de Fígura,TITULO A,Párrafo de lista2,Párrafo de lista4,Párrafo de lista21,Cuadro 2-1,Fundamentacion,Bulleted List,Lista vistosa - Énfasis 11,Titulo parrafo,Punto,3,Iz - Párrafo de lista,Sivsa Parrafo,Footnote,List Paragraph1,列出段落"/>
    <w:basedOn w:val="Normal"/>
    <w:link w:val="PrrafodelistaCar"/>
    <w:uiPriority w:val="34"/>
    <w:qFormat/>
    <w:rsid w:val="004731A4"/>
    <w:pPr>
      <w:ind w:left="720"/>
      <w:contextualSpacing/>
    </w:pPr>
  </w:style>
  <w:style w:type="character" w:styleId="nfasisintenso">
    <w:name w:val="Intense Emphasis"/>
    <w:basedOn w:val="Fuentedeprrafopredeter"/>
    <w:uiPriority w:val="21"/>
    <w:qFormat/>
    <w:rsid w:val="004731A4"/>
    <w:rPr>
      <w:i/>
      <w:iCs/>
      <w:color w:val="0F4761" w:themeColor="accent1" w:themeShade="BF"/>
    </w:rPr>
  </w:style>
  <w:style w:type="paragraph" w:styleId="Citadestacada">
    <w:name w:val="Intense Quote"/>
    <w:basedOn w:val="Normal"/>
    <w:next w:val="Normal"/>
    <w:link w:val="CitadestacadaCar"/>
    <w:uiPriority w:val="30"/>
    <w:qFormat/>
    <w:rsid w:val="004731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731A4"/>
    <w:rPr>
      <w:i/>
      <w:iCs/>
      <w:color w:val="0F4761" w:themeColor="accent1" w:themeShade="BF"/>
    </w:rPr>
  </w:style>
  <w:style w:type="character" w:styleId="Referenciaintensa">
    <w:name w:val="Intense Reference"/>
    <w:basedOn w:val="Fuentedeprrafopredeter"/>
    <w:uiPriority w:val="32"/>
    <w:qFormat/>
    <w:rsid w:val="004731A4"/>
    <w:rPr>
      <w:b/>
      <w:bCs/>
      <w:smallCaps/>
      <w:color w:val="0F4761" w:themeColor="accent1" w:themeShade="BF"/>
      <w:spacing w:val="5"/>
    </w:rPr>
  </w:style>
  <w:style w:type="paragraph" w:styleId="Revisin">
    <w:name w:val="Revision"/>
    <w:hidden/>
    <w:uiPriority w:val="99"/>
    <w:semiHidden/>
    <w:rsid w:val="00E95A24"/>
    <w:pPr>
      <w:spacing w:after="0" w:line="240" w:lineRule="auto"/>
    </w:pPr>
    <w:rPr>
      <w:rFonts w:ascii="Calibri" w:eastAsia="Batang" w:hAnsi="Calibri" w:cs="Times New Roman"/>
      <w:kern w:val="0"/>
      <w:sz w:val="22"/>
      <w:szCs w:val="22"/>
      <w14:ligatures w14:val="none"/>
    </w:rPr>
  </w:style>
  <w:style w:type="character" w:customStyle="1" w:styleId="PrrafodelistaCar">
    <w:name w:val="Párrafo de lista Car"/>
    <w:aliases w:val="Titulo de Fígura Car,TITULO A Car,Párrafo de lista2 Car,Párrafo de lista4 Car,Párrafo de lista21 Car,Cuadro 2-1 Car,Fundamentacion Car,Bulleted List Car,Lista vistosa - Énfasis 11 Car,Titulo parrafo Car,Punto Car,3 Car,Footnote Car"/>
    <w:link w:val="Prrafodelista"/>
    <w:uiPriority w:val="34"/>
    <w:qFormat/>
    <w:rsid w:val="003664A4"/>
    <w:rPr>
      <w:rFonts w:ascii="Calibri" w:eastAsia="Batang" w:hAnsi="Calibri" w:cs="Times New Roman"/>
      <w:kern w:val="0"/>
      <w:sz w:val="22"/>
      <w:szCs w:val="22"/>
      <w14:ligatures w14:val="none"/>
    </w:rPr>
  </w:style>
  <w:style w:type="paragraph" w:styleId="Sangra3detindependiente">
    <w:name w:val="Body Text Indent 3"/>
    <w:basedOn w:val="Normal"/>
    <w:link w:val="Sangra3detindependienteCar"/>
    <w:rsid w:val="003664A4"/>
    <w:pPr>
      <w:overflowPunct w:val="0"/>
      <w:autoSpaceDE w:val="0"/>
      <w:autoSpaceDN w:val="0"/>
      <w:adjustRightInd w:val="0"/>
      <w:spacing w:after="0" w:line="240" w:lineRule="auto"/>
      <w:ind w:left="2127" w:hanging="714"/>
      <w:jc w:val="both"/>
      <w:textAlignment w:val="baseline"/>
    </w:pPr>
    <w:rPr>
      <w:rFonts w:ascii="Arial Narrow" w:eastAsia="Times New Roman" w:hAnsi="Arial Narrow"/>
      <w:szCs w:val="20"/>
      <w:lang w:val="es-ES_tradnl"/>
    </w:rPr>
  </w:style>
  <w:style w:type="character" w:customStyle="1" w:styleId="Sangra3detindependienteCar">
    <w:name w:val="Sangría 3 de t. independiente Car"/>
    <w:basedOn w:val="Fuentedeprrafopredeter"/>
    <w:link w:val="Sangra3detindependiente"/>
    <w:rsid w:val="003664A4"/>
    <w:rPr>
      <w:rFonts w:ascii="Arial Narrow" w:eastAsia="Times New Roman" w:hAnsi="Arial Narrow" w:cs="Times New Roman"/>
      <w:kern w:val="0"/>
      <w:sz w:val="22"/>
      <w:szCs w:val="20"/>
      <w:lang w:val="es-ES_tradnl"/>
      <w14:ligatures w14:val="none"/>
    </w:rPr>
  </w:style>
  <w:style w:type="character" w:styleId="Refdenotaalpie">
    <w:name w:val="footnote reference"/>
    <w:aliases w:val="FC,16 Point,Superscript 6 Point,referencia nota al pie,BVI fnr,BVI fnr Car Car,BVI fnr Car,BVI fnr Car Car Car Car,BVI fnr Car Car Car Car Char Char,BVI fnr Car Car Car Car Char Char Char Char Char,BVI fnr Car Car Car Car Char, BVI f"/>
    <w:uiPriority w:val="99"/>
    <w:qFormat/>
    <w:rsid w:val="003664A4"/>
    <w:rPr>
      <w:vertAlign w:val="superscript"/>
    </w:rPr>
  </w:style>
  <w:style w:type="character" w:styleId="Hipervnculo">
    <w:name w:val="Hyperlink"/>
    <w:basedOn w:val="Fuentedeprrafopredeter"/>
    <w:uiPriority w:val="99"/>
    <w:unhideWhenUsed/>
    <w:rsid w:val="009903B3"/>
    <w:rPr>
      <w:color w:val="467886" w:themeColor="hyperlink"/>
      <w:u w:val="single"/>
    </w:rPr>
  </w:style>
  <w:style w:type="character" w:styleId="Mencinsinresolver">
    <w:name w:val="Unresolved Mention"/>
    <w:basedOn w:val="Fuentedeprrafopredeter"/>
    <w:uiPriority w:val="99"/>
    <w:semiHidden/>
    <w:unhideWhenUsed/>
    <w:rsid w:val="009903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lfernandezp@sbs.gob.pe"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2B7581C77EC27A47A9E95F61B1ECD596" ma:contentTypeVersion="0" ma:contentTypeDescription="Crear nuevo documento." ma:contentTypeScope="" ma:versionID="9c4b7c1aef9990c2d14501b189da4857">
  <xsd:schema xmlns:xsd="http://www.w3.org/2001/XMLSchema" xmlns:xs="http://www.w3.org/2001/XMLSchema" xmlns:p="http://schemas.microsoft.com/office/2006/metadata/properties" targetNamespace="http://schemas.microsoft.com/office/2006/metadata/properties" ma:root="true" ma:fieldsID="dea270167b2f122f52bca92b375098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787151-74D4-4018-B35E-E5D1D99D933E}">
  <ds:schemaRefs>
    <ds:schemaRef ds:uri="http://schemas.microsoft.com/sharepoint/v3/contenttype/forms"/>
  </ds:schemaRefs>
</ds:datastoreItem>
</file>

<file path=customXml/itemProps2.xml><?xml version="1.0" encoding="utf-8"?>
<ds:datastoreItem xmlns:ds="http://schemas.openxmlformats.org/officeDocument/2006/customXml" ds:itemID="{9E6D40FD-DA4F-4606-92D0-072C55A8C8A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A020E27-B29F-483B-820E-32C29B23B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0</TotalTime>
  <Pages>4</Pages>
  <Words>1338</Words>
  <Characters>7662</Characters>
  <Application>Microsoft Office Word</Application>
  <DocSecurity>0</DocSecurity>
  <Lines>168</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Julissa Sanchez Seminario</dc:creator>
  <cp:keywords/>
  <dc:description/>
  <cp:lastModifiedBy>Leyla Mercedes Fernandez Pinillos</cp:lastModifiedBy>
  <cp:revision>3</cp:revision>
  <dcterms:created xsi:type="dcterms:W3CDTF">2026-01-22T00:55:00Z</dcterms:created>
  <dcterms:modified xsi:type="dcterms:W3CDTF">2026-01-22T15:57:00Z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0x0101002B7581C77EC27A47A9E95F61B1ECD596</vt:lpwstr>
  </property>
</Properties>
</file>