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275D1F88" w:rsidR="002235CB" w:rsidRPr="00A71CDC" w:rsidRDefault="002235CB" w:rsidP="003072F8">
      <w:pPr>
        <w:pStyle w:val="Prrafodelista"/>
        <w:numPr>
          <w:ilvl w:val="0"/>
          <w:numId w:val="11"/>
        </w:numPr>
        <w:ind w:left="284" w:hanging="284"/>
        <w:jc w:val="both"/>
        <w:rPr>
          <w:rFonts w:ascii="Arial" w:hAnsi="Arial" w:cs="Arial"/>
          <w:b/>
          <w:bCs/>
          <w:i/>
          <w:color w:val="000000" w:themeColor="text1"/>
          <w:sz w:val="20"/>
        </w:rPr>
      </w:pPr>
      <w:r w:rsidRPr="00A71CDC">
        <w:rPr>
          <w:rFonts w:ascii="Arial" w:hAnsi="Arial" w:cs="Arial"/>
          <w:b/>
          <w:bCs/>
          <w:i/>
          <w:color w:val="000000" w:themeColor="text1"/>
          <w:sz w:val="20"/>
        </w:rPr>
        <w:t>Indicar plazo ofertado</w:t>
      </w:r>
      <w:r w:rsidR="00505BE5">
        <w:rPr>
          <w:rFonts w:ascii="Arial" w:hAnsi="Arial" w:cs="Arial"/>
          <w:b/>
          <w:bCs/>
          <w:i/>
          <w:color w:val="000000" w:themeColor="text1"/>
          <w:sz w:val="20"/>
        </w:rPr>
        <w:t>.</w:t>
      </w:r>
    </w:p>
    <w:p w14:paraId="1B3A3741" w14:textId="1272B8F1" w:rsidR="00A71CDC" w:rsidRPr="00A71CDC" w:rsidRDefault="00A71CDC" w:rsidP="003072F8">
      <w:pPr>
        <w:pStyle w:val="Prrafodelista"/>
        <w:numPr>
          <w:ilvl w:val="0"/>
          <w:numId w:val="11"/>
        </w:numPr>
        <w:ind w:left="284" w:hanging="284"/>
        <w:jc w:val="both"/>
        <w:rPr>
          <w:rFonts w:ascii="Arial" w:hAnsi="Arial" w:cs="Arial"/>
          <w:b/>
          <w:bCs/>
          <w:i/>
          <w:color w:val="000000" w:themeColor="text1"/>
          <w:sz w:val="20"/>
        </w:rPr>
      </w:pPr>
      <w:r w:rsidRPr="00A71CDC">
        <w:rPr>
          <w:rFonts w:ascii="Arial" w:hAnsi="Arial" w:cs="Arial"/>
          <w:b/>
          <w:bCs/>
          <w:i/>
          <w:color w:val="000000" w:themeColor="text1"/>
          <w:sz w:val="20"/>
        </w:rPr>
        <w:t>Indicar aceptación de la forma de pago.</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5330640C" w14:textId="382431C1" w:rsidR="003072F8" w:rsidRPr="003072F8" w:rsidRDefault="003072F8" w:rsidP="003072F8">
      <w:pPr>
        <w:tabs>
          <w:tab w:val="center" w:pos="5124"/>
          <w:tab w:val="right" w:pos="9543"/>
        </w:tabs>
        <w:jc w:val="both"/>
        <w:rPr>
          <w:rFonts w:ascii="Arial" w:hAnsi="Arial" w:cs="Arial"/>
          <w:b/>
          <w:bCs/>
          <w:i/>
          <w:color w:val="000000" w:themeColor="text1"/>
          <w:sz w:val="20"/>
        </w:rPr>
      </w:pPr>
      <w:r>
        <w:rPr>
          <w:rFonts w:ascii="Arial" w:hAnsi="Arial" w:cs="Arial"/>
          <w:b/>
          <w:bCs/>
          <w:i/>
          <w:color w:val="000000" w:themeColor="text1"/>
          <w:sz w:val="20"/>
        </w:rPr>
        <w:tab/>
      </w:r>
      <w:r w:rsidRPr="003072F8">
        <w:rPr>
          <w:rFonts w:ascii="Arial" w:hAnsi="Arial" w:cs="Arial"/>
          <w:b/>
          <w:bCs/>
          <w:i/>
          <w:color w:val="000000" w:themeColor="text1"/>
          <w:sz w:val="20"/>
        </w:rPr>
        <w:t xml:space="preserve">La empresa consultora deberá contar con experiencia de cinco (5) años en prevención de riesgos laborales y salud ocupacional. </w:t>
      </w:r>
    </w:p>
    <w:p w14:paraId="17323EDD" w14:textId="027AFE53" w:rsidR="002A56D7" w:rsidRDefault="003072F8" w:rsidP="003072F8">
      <w:pPr>
        <w:tabs>
          <w:tab w:val="center" w:pos="5124"/>
          <w:tab w:val="right" w:pos="9543"/>
        </w:tabs>
        <w:jc w:val="both"/>
        <w:rPr>
          <w:rFonts w:ascii="Arial" w:hAnsi="Arial" w:cs="Arial"/>
          <w:color w:val="000000" w:themeColor="text1"/>
          <w:sz w:val="20"/>
        </w:rPr>
      </w:pPr>
      <w:r w:rsidRPr="003072F8">
        <w:rPr>
          <w:rFonts w:ascii="Arial" w:hAnsi="Arial" w:cs="Arial"/>
          <w:b/>
          <w:bCs/>
          <w:i/>
          <w:color w:val="000000" w:themeColor="text1"/>
          <w:sz w:val="20"/>
        </w:rPr>
        <w:t>La experiencia del postor se acreditará con copia simple de (i) contratos u órdenes de servicios, y su respectiva conformidad o constancia de prestación; o (</w:t>
      </w:r>
      <w:proofErr w:type="spellStart"/>
      <w:r w:rsidRPr="003072F8">
        <w:rPr>
          <w:rFonts w:ascii="Arial" w:hAnsi="Arial" w:cs="Arial"/>
          <w:b/>
          <w:bCs/>
          <w:i/>
          <w:color w:val="000000" w:themeColor="text1"/>
          <w:sz w:val="20"/>
        </w:rPr>
        <w:t>ii</w:t>
      </w:r>
      <w:proofErr w:type="spellEnd"/>
      <w:r w:rsidRPr="003072F8">
        <w:rPr>
          <w:rFonts w:ascii="Arial" w:hAnsi="Arial" w:cs="Arial"/>
          <w:b/>
          <w:bCs/>
          <w:i/>
          <w:color w:val="000000" w:themeColor="text1"/>
          <w:sz w:val="20"/>
        </w:rPr>
        <w:t xml:space="preserve">) comprobantes de pago cuya cancelación se acredite documental y fehacientemente, con </w:t>
      </w:r>
      <w:proofErr w:type="spellStart"/>
      <w:r w:rsidRPr="003072F8">
        <w:rPr>
          <w:rFonts w:ascii="Arial" w:hAnsi="Arial" w:cs="Arial"/>
          <w:b/>
          <w:bCs/>
          <w:i/>
          <w:color w:val="000000" w:themeColor="text1"/>
          <w:sz w:val="20"/>
        </w:rPr>
        <w:t>voucher</w:t>
      </w:r>
      <w:proofErr w:type="spellEnd"/>
      <w:r w:rsidRPr="003072F8">
        <w:rPr>
          <w:rFonts w:ascii="Arial" w:hAnsi="Arial" w:cs="Arial"/>
          <w:b/>
          <w:bCs/>
          <w:i/>
          <w:color w:val="000000" w:themeColor="text1"/>
          <w:sz w:val="20"/>
        </w:rPr>
        <w:t xml:space="preserve"> de depósito, nota de abono, reporte de estado de cuenta, cualquier otro documento emitido por entidad del sistema financiero que acredite el abono o mediante cancelación en el mismo comprobante de pago.</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DF3E7" w14:textId="77777777" w:rsidR="002B765F" w:rsidRDefault="002B765F">
      <w:r>
        <w:separator/>
      </w:r>
    </w:p>
  </w:endnote>
  <w:endnote w:type="continuationSeparator" w:id="0">
    <w:p w14:paraId="14E08277" w14:textId="77777777" w:rsidR="002B765F" w:rsidRDefault="002B7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88DF9" w14:textId="77777777" w:rsidR="002B765F" w:rsidRDefault="002B765F">
      <w:r>
        <w:separator/>
      </w:r>
    </w:p>
  </w:footnote>
  <w:footnote w:type="continuationSeparator" w:id="0">
    <w:p w14:paraId="498CEA11" w14:textId="77777777" w:rsidR="002B765F" w:rsidRDefault="002B7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168</Words>
  <Characters>883</Characters>
  <Application>Microsoft Office Word</Application>
  <DocSecurity>0</DocSecurity>
  <Lines>40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2026-01-26T23:39:00Z</dcterms:created>
  <dcterms:modified xsi:type="dcterms:W3CDTF">2026-01-26T23:39:00Z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