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10484" w:type="dxa"/>
        <w:tblInd w:w="-1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3424"/>
        <w:gridCol w:w="1712"/>
        <w:gridCol w:w="1713"/>
        <w:gridCol w:w="1678"/>
        <w:gridCol w:w="1134"/>
        <w:gridCol w:w="146"/>
      </w:tblGrid>
      <w:tr w:rsidR="00456D62" w:rsidRPr="00456D62" w14:paraId="59BA782E" w14:textId="77777777" w:rsidTr="00456D62">
        <w:trPr>
          <w:gridAfter w:val="1"/>
          <w:wAfter w:w="146" w:type="dxa"/>
          <w:trHeight w:hRule="exact" w:val="300"/>
        </w:trPr>
        <w:tc>
          <w:tcPr>
            <w:tcW w:w="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FD04AD8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34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4D430B5" w14:textId="77777777" w:rsidR="00456D62" w:rsidRPr="00456D62" w:rsidRDefault="00456D62" w:rsidP="00456D62">
            <w:pPr>
              <w:widowControl/>
              <w:ind w:left="-6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DESCRIPCIÓN DEL SERVICIO</w:t>
            </w:r>
          </w:p>
        </w:tc>
        <w:tc>
          <w:tcPr>
            <w:tcW w:w="17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0B5D93DB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FFDF507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CANTIDAD ESTIMADA DE DIAS HÁBILES</w:t>
            </w:r>
          </w:p>
        </w:tc>
        <w:tc>
          <w:tcPr>
            <w:tcW w:w="16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6CADD76B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PRECIO UNITARIO POR DIA HÁBIL INCLUIDO EL IGV</w:t>
            </w: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br/>
              <w:t>S/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642E27D1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PRECIO TOTAL </w:t>
            </w:r>
          </w:p>
        </w:tc>
      </w:tr>
      <w:tr w:rsidR="00456D62" w:rsidRPr="00456D62" w14:paraId="6F264BAB" w14:textId="77777777" w:rsidTr="00456D62">
        <w:trPr>
          <w:trHeight w:val="585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17532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19DC01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9C7D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5374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F6C8BB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F8647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16B1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315C6AD2" w14:textId="77777777" w:rsidTr="00456D62">
        <w:trPr>
          <w:trHeight w:hRule="exact" w:val="300"/>
        </w:trPr>
        <w:tc>
          <w:tcPr>
            <w:tcW w:w="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31CCAB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1</w:t>
            </w:r>
          </w:p>
        </w:tc>
        <w:tc>
          <w:tcPr>
            <w:tcW w:w="34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85852D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Servicio de alquiler de movilidad para el traslado del personal de los regímenes laborales de los Decretos Legislativos N°276, N°728, N°1057 del Ministerio de Desarrollo Agrario y Riego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52ED03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7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B4184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66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ED2BFC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43E0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CE1E6B4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57334593" w14:textId="77777777" w:rsidTr="00456D62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7AD5A0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24513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0BD98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66C4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259805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5CDA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28E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7B082AC8" w14:textId="77777777" w:rsidTr="00456D62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00F922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627A4B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FA937E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9398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214B23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C35A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6EB6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62B8B72C" w14:textId="77777777" w:rsidTr="00456D62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5E45B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A5A8D7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4B29C1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DAF4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8ADCC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5E81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5E34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3A75D" w14:textId="77777777" w:rsidR="00AD7AFA" w:rsidRDefault="00AD7AFA">
      <w:r>
        <w:separator/>
      </w:r>
    </w:p>
  </w:endnote>
  <w:endnote w:type="continuationSeparator" w:id="0">
    <w:p w14:paraId="1784D4FA" w14:textId="77777777" w:rsidR="00AD7AFA" w:rsidRDefault="00AD7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2CE5D" w14:textId="77777777" w:rsidR="00AD7AFA" w:rsidRDefault="00AD7AFA">
      <w:r>
        <w:separator/>
      </w:r>
    </w:p>
  </w:footnote>
  <w:footnote w:type="continuationSeparator" w:id="0">
    <w:p w14:paraId="35DA57BD" w14:textId="77777777" w:rsidR="00AD7AFA" w:rsidRDefault="00AD7A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325AEA"/>
    <w:rsid w:val="00334A46"/>
    <w:rsid w:val="003508C3"/>
    <w:rsid w:val="00355CD3"/>
    <w:rsid w:val="003C132B"/>
    <w:rsid w:val="003C7793"/>
    <w:rsid w:val="00456D62"/>
    <w:rsid w:val="004A0BCD"/>
    <w:rsid w:val="004A2CA2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B1DB6"/>
    <w:rsid w:val="00803F6D"/>
    <w:rsid w:val="00811DC8"/>
    <w:rsid w:val="008B1B67"/>
    <w:rsid w:val="008F0E50"/>
    <w:rsid w:val="009042D3"/>
    <w:rsid w:val="0090774B"/>
    <w:rsid w:val="009A0150"/>
    <w:rsid w:val="00A16BA7"/>
    <w:rsid w:val="00A3507B"/>
    <w:rsid w:val="00AC6354"/>
    <w:rsid w:val="00AD7AFA"/>
    <w:rsid w:val="00AE1492"/>
    <w:rsid w:val="00B013B4"/>
    <w:rsid w:val="00B80E26"/>
    <w:rsid w:val="00BC50AF"/>
    <w:rsid w:val="00BE6A5D"/>
    <w:rsid w:val="00C358C5"/>
    <w:rsid w:val="00CE7651"/>
    <w:rsid w:val="00D24B39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6</cp:revision>
  <dcterms:created xsi:type="dcterms:W3CDTF">2025-07-11T14:21:00Z</dcterms:created>
  <dcterms:modified xsi:type="dcterms:W3CDTF">2026-01-28T17:54:00Z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