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27C25" w14:textId="77777777" w:rsidR="00D758BB" w:rsidRDefault="00D758BB" w:rsidP="00D758BB">
      <w:pPr>
        <w:pStyle w:val="Default"/>
      </w:pPr>
    </w:p>
    <w:p w14:paraId="72ACCE65" w14:textId="7D9BD139" w:rsidR="00C12A37" w:rsidRDefault="008F4903" w:rsidP="00EE2945">
      <w:pPr>
        <w:pStyle w:val="Default"/>
        <w:rPr>
          <w:rFonts w:asciiTheme="minorHAnsi" w:hAnsiTheme="minorHAnsi" w:cstheme="minorBidi"/>
          <w:b/>
          <w:bCs/>
          <w:color w:val="auto"/>
          <w:kern w:val="2"/>
          <w:sz w:val="22"/>
          <w:szCs w:val="22"/>
        </w:rPr>
      </w:pPr>
      <w:r w:rsidRPr="008F4903">
        <w:rPr>
          <w:rFonts w:asciiTheme="minorHAnsi" w:hAnsiTheme="minorHAnsi" w:cstheme="minorBidi"/>
          <w:b/>
          <w:bCs/>
          <w:color w:val="auto"/>
          <w:kern w:val="2"/>
          <w:sz w:val="22"/>
          <w:szCs w:val="22"/>
        </w:rPr>
        <w:t>SERVICIO TÉCNICO PARA EL CONTROL, OPERACIÓN EN MÍNIMO DE LA FUNCIONALIDAD DE LOS SISTEMAS ELECTRICOS Y SISTEMAS DE CLIMATIZACIÓN INSTALADOS EN LA INFRAESTRUCTURA DEL MUSEO NACIONAL DEL PERÚ, EN EL MARCO DEL PROYECTO CON CUI Nº2251549</w:t>
      </w:r>
      <w:r>
        <w:rPr>
          <w:rFonts w:asciiTheme="minorHAnsi" w:hAnsiTheme="minorHAnsi" w:cstheme="minorBidi"/>
          <w:b/>
          <w:bCs/>
          <w:color w:val="auto"/>
          <w:kern w:val="2"/>
          <w:sz w:val="22"/>
          <w:szCs w:val="22"/>
        </w:rPr>
        <w:t>.</w:t>
      </w:r>
    </w:p>
    <w:p w14:paraId="3BEC59C6" w14:textId="77777777" w:rsidR="008F4903" w:rsidRDefault="008F4903" w:rsidP="00EE2945">
      <w:pPr>
        <w:pStyle w:val="Default"/>
      </w:pPr>
    </w:p>
    <w:p w14:paraId="798EB513" w14:textId="369DCB7A" w:rsidR="003D29EB" w:rsidRPr="00614841" w:rsidRDefault="003D29EB" w:rsidP="003D29EB">
      <w:pPr>
        <w:rPr>
          <w:b/>
          <w:bCs/>
          <w:u w:val="single"/>
        </w:rPr>
      </w:pPr>
      <w:r w:rsidRPr="00614841">
        <w:rPr>
          <w:b/>
          <w:bCs/>
          <w:u w:val="single"/>
        </w:rPr>
        <w:t>CRONOGRAMA</w:t>
      </w:r>
    </w:p>
    <w:p w14:paraId="5689D0E9" w14:textId="34DAEC36" w:rsidR="005E7688" w:rsidRDefault="005853E5">
      <w:pPr>
        <w:rPr>
          <w:b/>
          <w:bCs/>
        </w:rPr>
      </w:pPr>
      <w:r>
        <w:rPr>
          <w:b/>
          <w:bCs/>
        </w:rPr>
        <w:t xml:space="preserve">PUBLICACION: </w:t>
      </w:r>
      <w:r>
        <w:rPr>
          <w:b/>
          <w:bCs/>
        </w:rPr>
        <w:tab/>
      </w:r>
      <w:r>
        <w:t xml:space="preserve">EL </w:t>
      </w:r>
      <w:r w:rsidR="00B03921">
        <w:t>05</w:t>
      </w:r>
      <w:r w:rsidR="00B832D0">
        <w:t>/0</w:t>
      </w:r>
      <w:r w:rsidR="00B03921">
        <w:t>2</w:t>
      </w:r>
      <w:r w:rsidR="00B832D0">
        <w:t>/2026</w:t>
      </w:r>
      <w:r>
        <w:t xml:space="preserve"> </w:t>
      </w:r>
    </w:p>
    <w:p w14:paraId="1D875C6F" w14:textId="710A5E3C" w:rsidR="003D29EB" w:rsidRDefault="005E7688">
      <w:r>
        <w:rPr>
          <w:b/>
          <w:bCs/>
        </w:rPr>
        <w:t>C</w:t>
      </w:r>
      <w:r w:rsidR="003D29EB" w:rsidRPr="003D29EB">
        <w:rPr>
          <w:b/>
          <w:bCs/>
        </w:rPr>
        <w:t>OTIZACIÓN</w:t>
      </w:r>
      <w:r w:rsidR="003D29EB" w:rsidRPr="003D29EB">
        <w:rPr>
          <w:b/>
          <w:bCs/>
        </w:rPr>
        <w:tab/>
        <w:t>:</w:t>
      </w:r>
      <w:r>
        <w:t xml:space="preserve"> </w:t>
      </w:r>
      <w:r>
        <w:tab/>
      </w:r>
      <w:r w:rsidR="003D29EB" w:rsidRPr="00B03921">
        <w:rPr>
          <w:highlight w:val="yellow"/>
        </w:rPr>
        <w:t xml:space="preserve">DEL </w:t>
      </w:r>
      <w:r w:rsidR="00B03921">
        <w:rPr>
          <w:highlight w:val="yellow"/>
        </w:rPr>
        <w:t>10</w:t>
      </w:r>
      <w:r w:rsidR="003D29EB" w:rsidRPr="00B03921">
        <w:rPr>
          <w:highlight w:val="yellow"/>
        </w:rPr>
        <w:t>/</w:t>
      </w:r>
      <w:r w:rsidR="00184705" w:rsidRPr="00B03921">
        <w:rPr>
          <w:highlight w:val="yellow"/>
        </w:rPr>
        <w:t>02</w:t>
      </w:r>
      <w:r w:rsidR="003D29EB" w:rsidRPr="00B03921">
        <w:rPr>
          <w:highlight w:val="yellow"/>
        </w:rPr>
        <w:t>/202</w:t>
      </w:r>
      <w:r w:rsidR="00D758BB" w:rsidRPr="00B03921">
        <w:rPr>
          <w:highlight w:val="yellow"/>
        </w:rPr>
        <w:t>6</w:t>
      </w:r>
      <w:r w:rsidR="003D29EB" w:rsidRPr="00B03921">
        <w:rPr>
          <w:highlight w:val="yellow"/>
        </w:rPr>
        <w:t xml:space="preserve"> A LAS 00:00 AL </w:t>
      </w:r>
      <w:r w:rsidR="00B03921">
        <w:rPr>
          <w:highlight w:val="yellow"/>
        </w:rPr>
        <w:t>10</w:t>
      </w:r>
      <w:r w:rsidR="003D29EB" w:rsidRPr="00B03921">
        <w:rPr>
          <w:highlight w:val="yellow"/>
        </w:rPr>
        <w:t>/</w:t>
      </w:r>
      <w:r w:rsidR="00D758BB" w:rsidRPr="00B03921">
        <w:rPr>
          <w:highlight w:val="yellow"/>
        </w:rPr>
        <w:t>0</w:t>
      </w:r>
      <w:r w:rsidR="00184705" w:rsidRPr="00B03921">
        <w:rPr>
          <w:highlight w:val="yellow"/>
        </w:rPr>
        <w:t>2</w:t>
      </w:r>
      <w:r w:rsidR="003D29EB" w:rsidRPr="00B03921">
        <w:rPr>
          <w:highlight w:val="yellow"/>
        </w:rPr>
        <w:t>/202</w:t>
      </w:r>
      <w:r w:rsidR="00D758BB" w:rsidRPr="00B03921">
        <w:rPr>
          <w:highlight w:val="yellow"/>
        </w:rPr>
        <w:t>6</w:t>
      </w:r>
      <w:r w:rsidR="003D29EB" w:rsidRPr="00B03921">
        <w:rPr>
          <w:highlight w:val="yellow"/>
        </w:rPr>
        <w:t xml:space="preserve"> HASTA LAS 23:59</w:t>
      </w:r>
    </w:p>
    <w:p w14:paraId="2F483F35" w14:textId="77777777" w:rsidR="003D29EB" w:rsidRDefault="003D29EB"/>
    <w:p w14:paraId="7B36CBD7" w14:textId="313C100E" w:rsidR="003D29EB" w:rsidRPr="00614841" w:rsidRDefault="003D29EB">
      <w:pPr>
        <w:rPr>
          <w:b/>
          <w:bCs/>
          <w:color w:val="FF0000"/>
          <w:sz w:val="36"/>
          <w:szCs w:val="36"/>
          <w:u w:val="single"/>
        </w:rPr>
      </w:pPr>
      <w:r w:rsidRPr="00614841">
        <w:rPr>
          <w:b/>
          <w:bCs/>
          <w:color w:val="FF0000"/>
          <w:sz w:val="36"/>
          <w:szCs w:val="36"/>
          <w:u w:val="single"/>
        </w:rPr>
        <w:t>IMPORTANTE:</w:t>
      </w:r>
    </w:p>
    <w:p w14:paraId="2E63AC6E" w14:textId="7AF77F1C" w:rsidR="003D29EB" w:rsidRDefault="003D29EB">
      <w:r w:rsidRPr="003D29EB">
        <w:t>Toda vez que la Plataforma de Contratos Menores no contempla un plazo específico para la absolución de consultas y observaciones, se comunica a los proveedores que deberán tener en cuenta lo siguiente</w:t>
      </w:r>
      <w:r>
        <w:t>:</w:t>
      </w:r>
    </w:p>
    <w:p w14:paraId="2F1EF899" w14:textId="77777777" w:rsidR="00614841" w:rsidRDefault="00614841"/>
    <w:p w14:paraId="439BA8F8" w14:textId="65D670AF" w:rsidR="003D29EB" w:rsidRDefault="003D29EB" w:rsidP="003D29EB">
      <w:pPr>
        <w:pStyle w:val="Prrafodelista"/>
        <w:numPr>
          <w:ilvl w:val="0"/>
          <w:numId w:val="1"/>
        </w:numPr>
      </w:pPr>
      <w:r>
        <w:t xml:space="preserve">El plazo para la formulación de CONSULTAS Y OBSERVACIONES se realizará el día </w:t>
      </w:r>
      <w:r w:rsidR="00B03921">
        <w:rPr>
          <w:b/>
          <w:bCs/>
          <w:highlight w:val="yellow"/>
          <w:u w:val="single"/>
        </w:rPr>
        <w:t>06</w:t>
      </w:r>
      <w:r w:rsidR="00B832D0">
        <w:rPr>
          <w:b/>
          <w:bCs/>
          <w:highlight w:val="yellow"/>
          <w:u w:val="single"/>
        </w:rPr>
        <w:t>/0</w:t>
      </w:r>
      <w:r w:rsidR="00B03921">
        <w:rPr>
          <w:b/>
          <w:bCs/>
          <w:highlight w:val="yellow"/>
          <w:u w:val="single"/>
        </w:rPr>
        <w:t>2</w:t>
      </w:r>
      <w:r w:rsidR="00B832D0">
        <w:rPr>
          <w:b/>
          <w:bCs/>
          <w:highlight w:val="yellow"/>
          <w:u w:val="single"/>
        </w:rPr>
        <w:t>/2026</w:t>
      </w:r>
      <w:r w:rsidRPr="003D29EB">
        <w:rPr>
          <w:b/>
          <w:bCs/>
          <w:highlight w:val="yellow"/>
          <w:u w:val="single"/>
        </w:rPr>
        <w:t xml:space="preserve"> A LAS 00:00 AL </w:t>
      </w:r>
      <w:r w:rsidR="00C12A37">
        <w:rPr>
          <w:b/>
          <w:bCs/>
          <w:highlight w:val="yellow"/>
          <w:u w:val="single"/>
        </w:rPr>
        <w:t xml:space="preserve"> </w:t>
      </w:r>
      <w:r w:rsidR="00B03921">
        <w:rPr>
          <w:b/>
          <w:bCs/>
          <w:highlight w:val="yellow"/>
          <w:u w:val="single"/>
        </w:rPr>
        <w:t>06</w:t>
      </w:r>
      <w:r w:rsidR="00B832D0">
        <w:rPr>
          <w:b/>
          <w:bCs/>
          <w:highlight w:val="yellow"/>
          <w:u w:val="single"/>
        </w:rPr>
        <w:t>/0</w:t>
      </w:r>
      <w:r w:rsidR="00B03921">
        <w:rPr>
          <w:b/>
          <w:bCs/>
          <w:highlight w:val="yellow"/>
          <w:u w:val="single"/>
        </w:rPr>
        <w:t>2</w:t>
      </w:r>
      <w:r w:rsidR="00B832D0">
        <w:rPr>
          <w:b/>
          <w:bCs/>
          <w:highlight w:val="yellow"/>
          <w:u w:val="single"/>
        </w:rPr>
        <w:t>/2026</w:t>
      </w:r>
      <w:r w:rsidRPr="003D29EB">
        <w:rPr>
          <w:b/>
          <w:bCs/>
          <w:highlight w:val="yellow"/>
          <w:u w:val="single"/>
        </w:rPr>
        <w:t xml:space="preserve"> A LAS 23:59</w:t>
      </w:r>
      <w:r w:rsidRPr="003D29EB">
        <w:rPr>
          <w:highlight w:val="yellow"/>
        </w:rPr>
        <w:t>.</w:t>
      </w:r>
      <w:r>
        <w:t xml:space="preserve"> </w:t>
      </w:r>
    </w:p>
    <w:p w14:paraId="017EF213" w14:textId="77777777" w:rsidR="00614841" w:rsidRDefault="00614841" w:rsidP="00614841">
      <w:pPr>
        <w:pStyle w:val="Prrafodelista"/>
      </w:pPr>
    </w:p>
    <w:p w14:paraId="1489120B" w14:textId="1FAF3753" w:rsidR="003D29EB" w:rsidRDefault="003D29EB" w:rsidP="003D29EB">
      <w:pPr>
        <w:pStyle w:val="Prrafodelista"/>
        <w:numPr>
          <w:ilvl w:val="0"/>
          <w:numId w:val="1"/>
        </w:numPr>
      </w:pPr>
      <w:r>
        <w:t>La absolución de CONSULTAS Y OBSERVACIONES se realizará</w:t>
      </w:r>
      <w:r w:rsidR="00D758BB">
        <w:t xml:space="preserve"> el día </w:t>
      </w:r>
      <w:r w:rsidR="00184705">
        <w:t>0</w:t>
      </w:r>
      <w:r w:rsidR="00B03921">
        <w:t>9</w:t>
      </w:r>
      <w:r w:rsidR="00D758BB">
        <w:t xml:space="preserve"> de </w:t>
      </w:r>
      <w:r w:rsidR="00184705">
        <w:t>febrero</w:t>
      </w:r>
      <w:r w:rsidR="00D758BB">
        <w:t xml:space="preserve"> de 2026</w:t>
      </w:r>
      <w:r w:rsidR="00C12A37">
        <w:t>.</w:t>
      </w:r>
    </w:p>
    <w:sectPr w:rsidR="003D29EB" w:rsidSect="00614841">
      <w:headerReference w:type="default" r:id="rId7"/>
      <w:pgSz w:w="11906" w:h="16838"/>
      <w:pgMar w:top="212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AB590" w14:textId="77777777" w:rsidR="00873037" w:rsidRDefault="00873037" w:rsidP="00614841">
      <w:pPr>
        <w:spacing w:after="0" w:line="240" w:lineRule="auto"/>
      </w:pPr>
      <w:r>
        <w:separator/>
      </w:r>
    </w:p>
  </w:endnote>
  <w:endnote w:type="continuationSeparator" w:id="0">
    <w:p w14:paraId="0EF331FB" w14:textId="77777777" w:rsidR="00873037" w:rsidRDefault="00873037" w:rsidP="0061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4DB75" w14:textId="77777777" w:rsidR="00873037" w:rsidRDefault="00873037" w:rsidP="00614841">
      <w:pPr>
        <w:spacing w:after="0" w:line="240" w:lineRule="auto"/>
      </w:pPr>
      <w:r>
        <w:separator/>
      </w:r>
    </w:p>
  </w:footnote>
  <w:footnote w:type="continuationSeparator" w:id="0">
    <w:p w14:paraId="2AFC8C93" w14:textId="77777777" w:rsidR="00873037" w:rsidRDefault="00873037" w:rsidP="00614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F486E" w14:textId="2BB048E8" w:rsidR="00614841" w:rsidRDefault="0061484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4E9B87C" wp14:editId="022DCDBE">
          <wp:simplePos x="0" y="0"/>
          <wp:positionH relativeFrom="margin">
            <wp:align>center</wp:align>
          </wp:positionH>
          <wp:positionV relativeFrom="paragraph">
            <wp:posOffset>-62230</wp:posOffset>
          </wp:positionV>
          <wp:extent cx="3059430" cy="551815"/>
          <wp:effectExtent l="0" t="0" r="7620" b="635"/>
          <wp:wrapSquare wrapText="bothSides"/>
          <wp:docPr id="1797139599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16FE8"/>
    <w:multiLevelType w:val="hybridMultilevel"/>
    <w:tmpl w:val="B54E2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2434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9EB"/>
    <w:rsid w:val="00006775"/>
    <w:rsid w:val="00046336"/>
    <w:rsid w:val="00047E91"/>
    <w:rsid w:val="000A6D64"/>
    <w:rsid w:val="000B00FF"/>
    <w:rsid w:val="000B5896"/>
    <w:rsid w:val="000D1FB1"/>
    <w:rsid w:val="00184705"/>
    <w:rsid w:val="00194E43"/>
    <w:rsid w:val="00223818"/>
    <w:rsid w:val="0026115A"/>
    <w:rsid w:val="00277724"/>
    <w:rsid w:val="00292CCB"/>
    <w:rsid w:val="002B172C"/>
    <w:rsid w:val="002D6427"/>
    <w:rsid w:val="003D29EB"/>
    <w:rsid w:val="00400517"/>
    <w:rsid w:val="00492561"/>
    <w:rsid w:val="005028EF"/>
    <w:rsid w:val="0050569F"/>
    <w:rsid w:val="00553FE6"/>
    <w:rsid w:val="005853E5"/>
    <w:rsid w:val="005E0B19"/>
    <w:rsid w:val="005E7688"/>
    <w:rsid w:val="00614841"/>
    <w:rsid w:val="00646984"/>
    <w:rsid w:val="00656C47"/>
    <w:rsid w:val="00660606"/>
    <w:rsid w:val="006A6768"/>
    <w:rsid w:val="0070238E"/>
    <w:rsid w:val="00713EB1"/>
    <w:rsid w:val="00773539"/>
    <w:rsid w:val="007802CA"/>
    <w:rsid w:val="00873037"/>
    <w:rsid w:val="008F4903"/>
    <w:rsid w:val="00907909"/>
    <w:rsid w:val="00A3710E"/>
    <w:rsid w:val="00A702CB"/>
    <w:rsid w:val="00AD09E3"/>
    <w:rsid w:val="00B03921"/>
    <w:rsid w:val="00B318EB"/>
    <w:rsid w:val="00B44AB3"/>
    <w:rsid w:val="00B832D0"/>
    <w:rsid w:val="00BA6B67"/>
    <w:rsid w:val="00BE2FC4"/>
    <w:rsid w:val="00C12A37"/>
    <w:rsid w:val="00C342C4"/>
    <w:rsid w:val="00D758BB"/>
    <w:rsid w:val="00DE624B"/>
    <w:rsid w:val="00E229BC"/>
    <w:rsid w:val="00E94AE1"/>
    <w:rsid w:val="00EB6201"/>
    <w:rsid w:val="00EC4A96"/>
    <w:rsid w:val="00ED0AF8"/>
    <w:rsid w:val="00EE197A"/>
    <w:rsid w:val="00EE2945"/>
    <w:rsid w:val="00EF704A"/>
    <w:rsid w:val="00F076E1"/>
    <w:rsid w:val="00FD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FB69B4"/>
  <w15:chartTrackingRefBased/>
  <w15:docId w15:val="{B8D90CE1-3E45-477A-B3D7-1B5A7528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D2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2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2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D2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D2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2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D2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D2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D2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D2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D2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D2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D29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D29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29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D29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D29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D29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D2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D2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D2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D2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D2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D29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D29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D29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2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29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D29E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148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4841"/>
  </w:style>
  <w:style w:type="paragraph" w:styleId="Piedepgina">
    <w:name w:val="footer"/>
    <w:basedOn w:val="Normal"/>
    <w:link w:val="PiedepginaCar"/>
    <w:uiPriority w:val="99"/>
    <w:unhideWhenUsed/>
    <w:rsid w:val="006148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4841"/>
  </w:style>
  <w:style w:type="paragraph" w:customStyle="1" w:styleId="Default">
    <w:name w:val="Default"/>
    <w:rsid w:val="005853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Sanchez Luna</dc:creator>
  <cp:keywords/>
  <dc:description/>
  <cp:lastModifiedBy>Proyectos Especiales</cp:lastModifiedBy>
  <cp:revision>7</cp:revision>
  <cp:lastPrinted>2025-05-20T16:08:00Z</cp:lastPrinted>
  <dcterms:created xsi:type="dcterms:W3CDTF">2026-01-16T20:36:00Z</dcterms:created>
  <dcterms:modified xsi:type="dcterms:W3CDTF">2026-02-05T16:22:00Z</dcterms:modified>
</cp:coreProperties>
</file>