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F401D" w14:textId="5822D960" w:rsidR="003A37CD" w:rsidRDefault="003A37CD" w:rsidP="006D34F5">
      <w:pPr>
        <w:tabs>
          <w:tab w:val="left" w:pos="3462"/>
        </w:tabs>
        <w:autoSpaceDE w:val="0"/>
        <w:autoSpaceDN w:val="0"/>
        <w:adjustRightInd w:val="0"/>
        <w:spacing w:after="0" w:line="240" w:lineRule="auto"/>
        <w:rPr>
          <w:rFonts w:ascii="Arial" w:eastAsia="Microsoft JhengHei UI Light" w:hAnsi="Arial" w:cs="Arial"/>
          <w:sz w:val="20"/>
          <w:szCs w:val="20"/>
        </w:rPr>
      </w:pPr>
      <w:bookmarkStart w:id="0" w:name="_Hlk187239707"/>
    </w:p>
    <w:p w14:paraId="43985E41"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29CF4D"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2E22C205" w14:textId="1CF09859"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1505FD8F"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392A9AA8" w14:textId="6A9F81EE"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A4A95B" w14:textId="04488066" w:rsidR="00095C3D" w:rsidRDefault="00095C3D">
      <w:pPr>
        <w:rPr>
          <w:rFonts w:eastAsia="Microsoft JhengHei UI Light"/>
          <w:b/>
          <w:bCs/>
          <w:iCs/>
          <w:sz w:val="20"/>
          <w:szCs w:val="20"/>
        </w:rPr>
      </w:pPr>
      <w:r>
        <w:rPr>
          <w:noProof/>
        </w:rPr>
        <mc:AlternateContent>
          <mc:Choice Requires="wps">
            <w:drawing>
              <wp:anchor distT="0" distB="0" distL="114300" distR="114300" simplePos="0" relativeHeight="251694080" behindDoc="0" locked="0" layoutInCell="1" allowOverlap="1" wp14:anchorId="2670B4D9" wp14:editId="3C3A1AAA">
                <wp:simplePos x="0" y="0"/>
                <wp:positionH relativeFrom="column">
                  <wp:posOffset>-409575</wp:posOffset>
                </wp:positionH>
                <wp:positionV relativeFrom="paragraph">
                  <wp:posOffset>2928620</wp:posOffset>
                </wp:positionV>
                <wp:extent cx="1828800" cy="1828800"/>
                <wp:effectExtent l="0" t="0" r="0" b="0"/>
                <wp:wrapNone/>
                <wp:docPr id="178961024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8F8CFE" w14:textId="5B96AE33"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70B4D9" id="_x0000_t202" coordsize="21600,21600" o:spt="202" path="m,l,21600r21600,l21600,xe">
                <v:stroke joinstyle="miter"/>
                <v:path gradientshapeok="t" o:connecttype="rect"/>
              </v:shapetype>
              <v:shape id="Cuadro de texto 1" o:spid="_x0000_s1026" type="#_x0000_t202" style="position:absolute;margin-left:-32.25pt;margin-top:230.6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" filled="f" stroked="f">
                <v:fill o:detectmouseclick="t"/>
                <v:textbox style="mso-fit-shape-to-text:t">
                  <w:txbxContent>
                    <w:p w14:paraId="718F8CFE" w14:textId="5B96AE33"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v:textbox>
              </v:shape>
            </w:pict>
          </mc:Fallback>
        </mc:AlternateContent>
      </w:r>
      <w:r>
        <w:rPr>
          <w:rFonts w:eastAsia="Microsoft JhengHei UI Light"/>
          <w:b/>
          <w:bCs/>
          <w:iCs/>
          <w:sz w:val="20"/>
          <w:szCs w:val="20"/>
        </w:rPr>
        <w:br w:type="page"/>
      </w:r>
    </w:p>
    <w:p w14:paraId="514F9787" w14:textId="77777777" w:rsidR="00095C3D" w:rsidRPr="00095C3D" w:rsidRDefault="00095C3D">
      <w:pPr>
        <w:rPr>
          <w:rFonts w:eastAsia="Microsoft JhengHei UI Light"/>
          <w:b/>
          <w:bCs/>
          <w:iCs/>
          <w:sz w:val="28"/>
          <w:szCs w:val="28"/>
        </w:rPr>
      </w:pPr>
      <w:r w:rsidRPr="00095C3D">
        <w:rPr>
          <w:rFonts w:eastAsia="Microsoft JhengHei UI Light"/>
          <w:b/>
          <w:bCs/>
          <w:iCs/>
          <w:sz w:val="28"/>
          <w:szCs w:val="28"/>
        </w:rPr>
        <w:lastRenderedPageBreak/>
        <w:t>6.2 REQUERIMIENTO DEL PROVEEDOR Y DE SU PERSONAL</w:t>
      </w:r>
    </w:p>
    <w:p w14:paraId="056A1605" w14:textId="43647C7F" w:rsidR="00095C3D" w:rsidRPr="00095C3D" w:rsidRDefault="00095C3D">
      <w:pPr>
        <w:rPr>
          <w:rFonts w:eastAsia="Microsoft JhengHei UI Light"/>
          <w:b/>
          <w:bCs/>
          <w:iCs/>
          <w:sz w:val="24"/>
          <w:szCs w:val="24"/>
        </w:rPr>
      </w:pPr>
      <w:r>
        <w:rPr>
          <w:rFonts w:eastAsia="Microsoft JhengHei UI Light"/>
          <w:b/>
          <w:bCs/>
          <w:iCs/>
          <w:sz w:val="20"/>
          <w:szCs w:val="20"/>
        </w:rPr>
        <w:t xml:space="preserve">        </w:t>
      </w:r>
      <w:r w:rsidRPr="00095C3D">
        <w:rPr>
          <w:rFonts w:eastAsia="Microsoft JhengHei UI Light"/>
          <w:b/>
          <w:bCs/>
          <w:iCs/>
          <w:sz w:val="24"/>
          <w:szCs w:val="24"/>
        </w:rPr>
        <w:t>6.2.1 REQUISITOS DEL PROVEEDOR</w:t>
      </w:r>
    </w:p>
    <w:p w14:paraId="61CAD627" w14:textId="6DC7541E" w:rsidR="00095C3D" w:rsidRPr="00095C3D" w:rsidRDefault="00095C3D">
      <w:pPr>
        <w:rPr>
          <w:rFonts w:eastAsia="Microsoft JhengHei UI Light"/>
          <w:b/>
          <w:bCs/>
          <w:iCs/>
          <w:sz w:val="24"/>
          <w:szCs w:val="24"/>
        </w:rPr>
      </w:pPr>
      <w:r w:rsidRPr="00095C3D">
        <w:rPr>
          <w:rFonts w:eastAsia="Microsoft JhengHei UI Light"/>
          <w:b/>
          <w:bCs/>
          <w:iCs/>
          <w:sz w:val="24"/>
          <w:szCs w:val="24"/>
        </w:rPr>
        <w:t xml:space="preserve">       6.2.2 PERFIL DEL PROVEEDOR</w:t>
      </w:r>
    </w:p>
    <w:p w14:paraId="70BFB56B" w14:textId="0630E2AE" w:rsidR="00095C3D" w:rsidRPr="00095C3D" w:rsidRDefault="00095C3D">
      <w:pPr>
        <w:rPr>
          <w:rFonts w:eastAsia="Microsoft JhengHei UI Light"/>
          <w:b/>
          <w:bCs/>
          <w:iCs/>
          <w:sz w:val="24"/>
          <w:szCs w:val="24"/>
        </w:rPr>
      </w:pPr>
      <w:r w:rsidRPr="00095C3D">
        <w:rPr>
          <w:rFonts w:eastAsia="Microsoft JhengHei UI Light"/>
          <w:b/>
          <w:bCs/>
          <w:iCs/>
          <w:sz w:val="24"/>
          <w:szCs w:val="24"/>
        </w:rPr>
        <w:t xml:space="preserve">       6.2.3 PERFIL DEL PERSONAL</w:t>
      </w:r>
    </w:p>
    <w:p w14:paraId="529725EF" w14:textId="587438FC" w:rsidR="00095C3D" w:rsidRDefault="00095C3D" w:rsidP="00095C3D">
      <w:pPr>
        <w:ind w:firstLine="993"/>
        <w:rPr>
          <w:rFonts w:eastAsia="Microsoft JhengHei UI Light"/>
          <w:b/>
          <w:bCs/>
          <w:iCs/>
          <w:sz w:val="20"/>
          <w:szCs w:val="20"/>
        </w:rPr>
      </w:pPr>
      <w:r>
        <w:rPr>
          <w:rFonts w:eastAsia="Microsoft JhengHei UI Light"/>
          <w:b/>
          <w:bCs/>
          <w:iCs/>
          <w:sz w:val="20"/>
          <w:szCs w:val="20"/>
        </w:rPr>
        <w:t>a) formación académica</w:t>
      </w:r>
    </w:p>
    <w:p w14:paraId="13DE1A64" w14:textId="52B6D88D" w:rsidR="00095C3D" w:rsidRDefault="00095C3D" w:rsidP="00095C3D">
      <w:pPr>
        <w:ind w:firstLine="993"/>
        <w:rPr>
          <w:rFonts w:eastAsia="Microsoft JhengHei UI Light"/>
          <w:b/>
          <w:bCs/>
          <w:iCs/>
          <w:sz w:val="20"/>
          <w:szCs w:val="20"/>
        </w:rPr>
      </w:pPr>
      <w:r>
        <w:rPr>
          <w:rFonts w:eastAsia="Microsoft JhengHei UI Light"/>
          <w:b/>
          <w:bCs/>
          <w:iCs/>
          <w:sz w:val="20"/>
          <w:szCs w:val="20"/>
        </w:rPr>
        <w:t>b) experiencia general</w:t>
      </w:r>
    </w:p>
    <w:p w14:paraId="1B5D1FB5" w14:textId="17884F92" w:rsidR="00095C3D" w:rsidRDefault="00095C3D" w:rsidP="00095C3D">
      <w:pPr>
        <w:ind w:firstLine="993"/>
        <w:rPr>
          <w:rFonts w:eastAsia="Microsoft JhengHei UI Light"/>
          <w:b/>
          <w:bCs/>
          <w:iCs/>
          <w:sz w:val="20"/>
          <w:szCs w:val="20"/>
        </w:rPr>
      </w:pPr>
      <w:r>
        <w:rPr>
          <w:rFonts w:eastAsia="Microsoft JhengHei UI Light"/>
          <w:b/>
          <w:bCs/>
          <w:iCs/>
          <w:sz w:val="20"/>
          <w:szCs w:val="20"/>
        </w:rPr>
        <w:t>c) experiencia especifica</w:t>
      </w:r>
    </w:p>
    <w:p w14:paraId="261E2355" w14:textId="02238087" w:rsidR="00095C3D" w:rsidRDefault="00095C3D" w:rsidP="00095C3D">
      <w:pPr>
        <w:ind w:firstLine="993"/>
        <w:rPr>
          <w:rFonts w:eastAsia="Microsoft JhengHei UI Light"/>
          <w:b/>
          <w:bCs/>
          <w:iCs/>
          <w:sz w:val="20"/>
          <w:szCs w:val="20"/>
        </w:rPr>
      </w:pPr>
      <w:r>
        <w:rPr>
          <w:rFonts w:eastAsia="Microsoft JhengHei UI Light"/>
          <w:b/>
          <w:bCs/>
          <w:iCs/>
          <w:sz w:val="20"/>
          <w:szCs w:val="20"/>
        </w:rPr>
        <w:t>d) capacitaciones</w:t>
      </w:r>
    </w:p>
    <w:p w14:paraId="50814BC4" w14:textId="77777777" w:rsidR="00095C3D" w:rsidRDefault="00095C3D" w:rsidP="00095C3D">
      <w:pPr>
        <w:ind w:firstLine="993"/>
        <w:rPr>
          <w:rFonts w:eastAsia="Microsoft JhengHei UI Light"/>
          <w:b/>
          <w:bCs/>
          <w:iCs/>
          <w:sz w:val="20"/>
          <w:szCs w:val="20"/>
        </w:rPr>
      </w:pPr>
    </w:p>
    <w:p w14:paraId="5C67DF03" w14:textId="77777777" w:rsidR="00095C3D" w:rsidRDefault="00095C3D" w:rsidP="00095C3D">
      <w:pPr>
        <w:ind w:firstLine="993"/>
        <w:rPr>
          <w:rFonts w:eastAsia="Microsoft JhengHei UI Light"/>
          <w:b/>
          <w:bCs/>
          <w:iCs/>
          <w:sz w:val="20"/>
          <w:szCs w:val="20"/>
        </w:rPr>
      </w:pPr>
    </w:p>
    <w:p w14:paraId="06810F02" w14:textId="77777777" w:rsidR="00095C3D" w:rsidRDefault="00095C3D" w:rsidP="00095C3D">
      <w:pPr>
        <w:ind w:firstLine="993"/>
        <w:rPr>
          <w:rFonts w:eastAsia="Microsoft JhengHei UI Light"/>
          <w:b/>
          <w:bCs/>
          <w:iCs/>
          <w:sz w:val="20"/>
          <w:szCs w:val="20"/>
        </w:rPr>
      </w:pPr>
    </w:p>
    <w:p w14:paraId="71754C0C"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r w:rsidRPr="00BE762C">
        <w:rPr>
          <w:rFonts w:ascii="Arial" w:eastAsia="Microsoft JhengHei UI Light" w:hAnsi="Arial" w:cs="Arial"/>
          <w:b/>
          <w:bCs/>
          <w:iCs/>
          <w:sz w:val="20"/>
        </w:rPr>
        <w:t>REQUISITOS DE CALIFICACION</w:t>
      </w:r>
    </w:p>
    <w:p w14:paraId="3BF36617"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r w:rsidRPr="00BE762C">
        <w:rPr>
          <w:rFonts w:ascii="Arial" w:eastAsia="Microsoft JhengHei UI Light" w:hAnsi="Arial" w:cs="Arial"/>
          <w:b/>
          <w:bCs/>
          <w:iCs/>
          <w:sz w:val="20"/>
        </w:rPr>
        <w:t>Servicios en Consultoría</w:t>
      </w:r>
    </w:p>
    <w:p w14:paraId="03A05268"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p>
    <w:p w14:paraId="38860F49" w14:textId="77777777" w:rsidR="00095C3D" w:rsidRPr="00BE762C" w:rsidRDefault="00095C3D" w:rsidP="00095C3D">
      <w:pPr>
        <w:numPr>
          <w:ilvl w:val="0"/>
          <w:numId w:val="23"/>
        </w:numPr>
        <w:tabs>
          <w:tab w:val="left" w:pos="567"/>
        </w:tabs>
        <w:spacing w:after="0" w:line="240" w:lineRule="auto"/>
        <w:ind w:hanging="1506"/>
        <w:contextualSpacing/>
        <w:rPr>
          <w:rFonts w:ascii="Arial" w:eastAsia="Microsoft JhengHei UI Light" w:hAnsi="Arial" w:cs="Arial"/>
          <w:b/>
          <w:bCs/>
          <w:iCs/>
          <w:sz w:val="20"/>
        </w:rPr>
      </w:pPr>
      <w:r w:rsidRPr="00BE762C">
        <w:rPr>
          <w:rFonts w:ascii="Arial" w:eastAsia="Microsoft JhengHei UI Light" w:hAnsi="Arial" w:cs="Arial"/>
          <w:b/>
          <w:bCs/>
          <w:iCs/>
          <w:sz w:val="20"/>
        </w:rPr>
        <w:t>Capacidad legal:</w:t>
      </w:r>
    </w:p>
    <w:p w14:paraId="0A054382" w14:textId="77777777" w:rsidR="00095C3D" w:rsidRPr="00BE762C" w:rsidRDefault="00095C3D" w:rsidP="00095C3D">
      <w:pPr>
        <w:tabs>
          <w:tab w:val="left" w:pos="567"/>
        </w:tabs>
        <w:spacing w:after="0" w:line="240" w:lineRule="auto"/>
        <w:ind w:left="1506"/>
        <w:contextualSpacing/>
        <w:rPr>
          <w:rFonts w:ascii="Arial" w:eastAsia="Microsoft JhengHei UI Light" w:hAnsi="Arial" w:cs="Arial"/>
          <w:b/>
          <w:bCs/>
          <w:iCs/>
          <w:sz w:val="20"/>
        </w:rPr>
      </w:pPr>
    </w:p>
    <w:tbl>
      <w:tblPr>
        <w:tblW w:w="8080" w:type="dxa"/>
        <w:tblInd w:w="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4"/>
        <w:gridCol w:w="3926"/>
      </w:tblGrid>
      <w:tr w:rsidR="00095C3D" w:rsidRPr="00BE762C" w14:paraId="117CFF07" w14:textId="77777777" w:rsidTr="00095C3D">
        <w:tc>
          <w:tcPr>
            <w:tcW w:w="4154" w:type="dxa"/>
            <w:shd w:val="clear" w:color="auto" w:fill="D9D9D9"/>
          </w:tcPr>
          <w:p w14:paraId="06FB797E"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3926" w:type="dxa"/>
            <w:shd w:val="clear" w:color="auto" w:fill="D9D9D9"/>
          </w:tcPr>
          <w:p w14:paraId="78709124"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095C3D" w:rsidRPr="00BE762C" w14:paraId="622F26AD" w14:textId="77777777" w:rsidTr="00095C3D">
        <w:tc>
          <w:tcPr>
            <w:tcW w:w="4154" w:type="dxa"/>
            <w:shd w:val="clear" w:color="auto" w:fill="auto"/>
          </w:tcPr>
          <w:p w14:paraId="03506738"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Representación</w:t>
            </w:r>
          </w:p>
        </w:tc>
        <w:tc>
          <w:tcPr>
            <w:tcW w:w="3926" w:type="dxa"/>
            <w:shd w:val="clear" w:color="auto" w:fill="auto"/>
          </w:tcPr>
          <w:p w14:paraId="3E94813F" w14:textId="465F13F4" w:rsidR="00095C3D" w:rsidRDefault="00095C3D" w:rsidP="00DB75DE">
            <w:pPr>
              <w:contextualSpacing/>
              <w:rPr>
                <w:rFonts w:ascii="Arial" w:eastAsia="Microsoft JhengHei UI Light" w:hAnsi="Arial" w:cs="Arial"/>
                <w:bCs/>
                <w:iCs/>
                <w:sz w:val="20"/>
                <w:lang w:val="it-IT"/>
              </w:rPr>
            </w:pPr>
            <w:r>
              <w:rPr>
                <w:rFonts w:ascii="Arial" w:eastAsia="Microsoft JhengHei UI Light" w:hAnsi="Arial" w:cs="Arial"/>
                <w:bCs/>
                <w:iCs/>
                <w:sz w:val="20"/>
                <w:lang w:val="it-IT"/>
              </w:rPr>
              <w:t>Copia de DNI</w:t>
            </w:r>
          </w:p>
        </w:tc>
      </w:tr>
      <w:tr w:rsidR="00095C3D" w:rsidRPr="00BE762C" w14:paraId="1EB4EBD5" w14:textId="77777777" w:rsidTr="00095C3D">
        <w:tc>
          <w:tcPr>
            <w:tcW w:w="4154" w:type="dxa"/>
            <w:shd w:val="clear" w:color="auto" w:fill="auto"/>
          </w:tcPr>
          <w:p w14:paraId="45EBB50E"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Habilitación</w:t>
            </w:r>
          </w:p>
        </w:tc>
        <w:tc>
          <w:tcPr>
            <w:tcW w:w="3926" w:type="dxa"/>
            <w:shd w:val="clear" w:color="auto" w:fill="auto"/>
          </w:tcPr>
          <w:p w14:paraId="7E8DBDBD" w14:textId="6D6A7B2F"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 xml:space="preserve">Inscripción vigente en </w:t>
            </w:r>
            <w:r>
              <w:rPr>
                <w:rFonts w:ascii="Arial" w:eastAsia="Microsoft JhengHei UI Light" w:hAnsi="Arial" w:cs="Arial"/>
                <w:bCs/>
                <w:iCs/>
                <w:sz w:val="20"/>
              </w:rPr>
              <w:t>RNP, como proveedor en servicio</w:t>
            </w:r>
            <w:r>
              <w:rPr>
                <w:rFonts w:ascii="Arial" w:eastAsia="Microsoft JhengHei UI Light" w:hAnsi="Arial" w:cs="Arial"/>
                <w:bCs/>
                <w:iCs/>
                <w:sz w:val="20"/>
              </w:rPr>
              <w:t>.</w:t>
            </w:r>
          </w:p>
        </w:tc>
      </w:tr>
    </w:tbl>
    <w:p w14:paraId="1DC7FAB6"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p>
    <w:p w14:paraId="1BE9D1AA" w14:textId="77777777" w:rsidR="00095C3D" w:rsidRPr="00BE762C" w:rsidRDefault="00095C3D" w:rsidP="00095C3D">
      <w:pPr>
        <w:numPr>
          <w:ilvl w:val="0"/>
          <w:numId w:val="23"/>
        </w:numPr>
        <w:tabs>
          <w:tab w:val="left" w:pos="567"/>
        </w:tabs>
        <w:spacing w:after="0" w:line="240" w:lineRule="auto"/>
        <w:ind w:hanging="1506"/>
        <w:contextualSpacing/>
        <w:rPr>
          <w:rFonts w:ascii="Arial" w:eastAsia="Microsoft JhengHei UI Light" w:hAnsi="Arial" w:cs="Arial"/>
          <w:b/>
          <w:bCs/>
          <w:iCs/>
          <w:sz w:val="20"/>
        </w:rPr>
      </w:pPr>
      <w:r w:rsidRPr="00BE762C">
        <w:rPr>
          <w:rFonts w:ascii="Arial" w:eastAsia="Microsoft JhengHei UI Light" w:hAnsi="Arial" w:cs="Arial"/>
          <w:b/>
          <w:bCs/>
          <w:iCs/>
          <w:sz w:val="20"/>
        </w:rPr>
        <w:t>Capacidad técnica y profesional:</w:t>
      </w:r>
    </w:p>
    <w:p w14:paraId="741D2D6A"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tbl>
      <w:tblPr>
        <w:tblpPr w:leftFromText="141" w:rightFromText="141" w:vertAnchor="text" w:horzAnchor="margin" w:tblpXSpec="center" w:tblpY="2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5"/>
        <w:gridCol w:w="3801"/>
      </w:tblGrid>
      <w:tr w:rsidR="00095C3D" w:rsidRPr="00BE762C" w14:paraId="1307926D" w14:textId="77777777" w:rsidTr="00DB75DE">
        <w:tc>
          <w:tcPr>
            <w:tcW w:w="4175" w:type="dxa"/>
            <w:shd w:val="clear" w:color="auto" w:fill="D9D9D9"/>
          </w:tcPr>
          <w:p w14:paraId="1E64205D"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3801" w:type="dxa"/>
            <w:shd w:val="clear" w:color="auto" w:fill="D9D9D9"/>
          </w:tcPr>
          <w:p w14:paraId="023A5626"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095C3D" w:rsidRPr="00BE762C" w14:paraId="3E9BA6AE" w14:textId="77777777" w:rsidTr="00DB75DE">
        <w:tc>
          <w:tcPr>
            <w:tcW w:w="4175" w:type="dxa"/>
            <w:shd w:val="clear" w:color="auto" w:fill="auto"/>
          </w:tcPr>
          <w:p w14:paraId="24890FEE"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Equipamiento</w:t>
            </w:r>
          </w:p>
        </w:tc>
        <w:tc>
          <w:tcPr>
            <w:tcW w:w="3801" w:type="dxa"/>
            <w:shd w:val="clear" w:color="auto" w:fill="auto"/>
          </w:tcPr>
          <w:p w14:paraId="3934EE02" w14:textId="63B4AE04"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No aplica</w:t>
            </w:r>
          </w:p>
        </w:tc>
      </w:tr>
      <w:tr w:rsidR="00095C3D" w:rsidRPr="00BE762C" w14:paraId="3649DDCE" w14:textId="77777777" w:rsidTr="00DB75DE">
        <w:tc>
          <w:tcPr>
            <w:tcW w:w="4175" w:type="dxa"/>
            <w:shd w:val="clear" w:color="auto" w:fill="auto"/>
          </w:tcPr>
          <w:p w14:paraId="745646E3"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Infraestructura</w:t>
            </w:r>
          </w:p>
        </w:tc>
        <w:tc>
          <w:tcPr>
            <w:tcW w:w="3801" w:type="dxa"/>
            <w:shd w:val="clear" w:color="auto" w:fill="auto"/>
          </w:tcPr>
          <w:p w14:paraId="2CEA5EF6" w14:textId="63875B98"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No aplica</w:t>
            </w:r>
          </w:p>
        </w:tc>
      </w:tr>
      <w:tr w:rsidR="00095C3D" w:rsidRPr="00BE762C" w14:paraId="03817743" w14:textId="77777777" w:rsidTr="00DB75DE">
        <w:tc>
          <w:tcPr>
            <w:tcW w:w="4175" w:type="dxa"/>
            <w:shd w:val="clear" w:color="auto" w:fill="auto"/>
          </w:tcPr>
          <w:p w14:paraId="4ACF0AE4"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Experiencia del personal clave</w:t>
            </w:r>
          </w:p>
        </w:tc>
        <w:tc>
          <w:tcPr>
            <w:tcW w:w="3801" w:type="dxa"/>
            <w:shd w:val="clear" w:color="auto" w:fill="auto"/>
          </w:tcPr>
          <w:p w14:paraId="03E1AB9E" w14:textId="6434DBBC"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 xml:space="preserve">Experiencia especifica de cinco (5) años en </w:t>
            </w:r>
            <w:proofErr w:type="spellStart"/>
            <w:r>
              <w:rPr>
                <w:rFonts w:ascii="Arial" w:eastAsia="Microsoft JhengHei UI Light" w:hAnsi="Arial" w:cs="Arial"/>
                <w:bCs/>
                <w:iCs/>
                <w:sz w:val="20"/>
              </w:rPr>
              <w:t>el</w:t>
            </w:r>
            <w:proofErr w:type="spellEnd"/>
            <w:r>
              <w:rPr>
                <w:rFonts w:ascii="Arial" w:eastAsia="Microsoft JhengHei UI Light" w:hAnsi="Arial" w:cs="Arial"/>
                <w:bCs/>
                <w:iCs/>
                <w:sz w:val="20"/>
              </w:rPr>
              <w:t>, sistema nacional de control (contraloría; sociedades de auditoria o OCI), dentro de los últimos siete (7) años, desempeñando funciones afines como especialista legal.</w:t>
            </w:r>
          </w:p>
        </w:tc>
      </w:tr>
      <w:tr w:rsidR="00095C3D" w:rsidRPr="00BE762C" w14:paraId="7DF3B3A7" w14:textId="77777777" w:rsidTr="00DB75DE">
        <w:tc>
          <w:tcPr>
            <w:tcW w:w="4175" w:type="dxa"/>
            <w:shd w:val="clear" w:color="auto" w:fill="auto"/>
          </w:tcPr>
          <w:p w14:paraId="18C8F4EC"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Calificaciones del personal clave</w:t>
            </w:r>
          </w:p>
        </w:tc>
        <w:tc>
          <w:tcPr>
            <w:tcW w:w="3801" w:type="dxa"/>
            <w:shd w:val="clear" w:color="auto" w:fill="auto"/>
          </w:tcPr>
          <w:p w14:paraId="7068C252" w14:textId="1D658778"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No aplica</w:t>
            </w:r>
          </w:p>
        </w:tc>
      </w:tr>
    </w:tbl>
    <w:p w14:paraId="09401538"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7A7AA915"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4EB57D1E"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238DD6B8"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13731D20"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423104A7"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6D8C6510"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3E0E1451"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3D2E4ADB"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33FA8ED3"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2E45F145"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4C45BBE2" w14:textId="77777777" w:rsidR="00095C3D" w:rsidRPr="00BE762C" w:rsidRDefault="00095C3D" w:rsidP="00095C3D">
      <w:pPr>
        <w:numPr>
          <w:ilvl w:val="0"/>
          <w:numId w:val="23"/>
        </w:numPr>
        <w:tabs>
          <w:tab w:val="left" w:pos="567"/>
        </w:tabs>
        <w:spacing w:after="0" w:line="240" w:lineRule="auto"/>
        <w:ind w:hanging="1506"/>
        <w:contextualSpacing/>
        <w:rPr>
          <w:rFonts w:ascii="Arial" w:eastAsia="Microsoft JhengHei UI Light" w:hAnsi="Arial" w:cs="Arial"/>
          <w:b/>
          <w:bCs/>
          <w:iCs/>
          <w:sz w:val="20"/>
        </w:rPr>
      </w:pPr>
      <w:r w:rsidRPr="00BE762C">
        <w:rPr>
          <w:rFonts w:ascii="Arial" w:eastAsia="Microsoft JhengHei UI Light" w:hAnsi="Arial" w:cs="Arial"/>
          <w:b/>
          <w:bCs/>
          <w:iCs/>
          <w:sz w:val="20"/>
        </w:rPr>
        <w:t>Experiencia del Postor:</w:t>
      </w:r>
    </w:p>
    <w:p w14:paraId="2A45A272"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4C75C4FB" w14:textId="77777777" w:rsidR="00095C3D" w:rsidRDefault="00095C3D" w:rsidP="00095C3D">
      <w:pPr>
        <w:tabs>
          <w:tab w:val="left" w:pos="567"/>
        </w:tabs>
        <w:spacing w:after="0" w:line="240" w:lineRule="auto"/>
        <w:rPr>
          <w:rFonts w:ascii="Arial" w:eastAsia="Microsoft JhengHei UI Light" w:hAnsi="Arial" w:cs="Arial"/>
          <w:b/>
          <w:bCs/>
          <w:iCs/>
          <w:sz w:val="20"/>
        </w:rPr>
      </w:pPr>
    </w:p>
    <w:tbl>
      <w:tblPr>
        <w:tblW w:w="8080" w:type="dxa"/>
        <w:tblInd w:w="1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4"/>
        <w:gridCol w:w="3926"/>
      </w:tblGrid>
      <w:tr w:rsidR="00095C3D" w:rsidRPr="00BE762C" w14:paraId="0A4A1651" w14:textId="77777777" w:rsidTr="00DB75DE">
        <w:tc>
          <w:tcPr>
            <w:tcW w:w="4154" w:type="dxa"/>
            <w:shd w:val="clear" w:color="auto" w:fill="D9D9D9"/>
          </w:tcPr>
          <w:p w14:paraId="5D12BBA8"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3926" w:type="dxa"/>
            <w:shd w:val="clear" w:color="auto" w:fill="D9D9D9"/>
          </w:tcPr>
          <w:p w14:paraId="32B5FA24"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095C3D" w:rsidRPr="00BE762C" w14:paraId="49FEB6CA" w14:textId="77777777" w:rsidTr="00DB75DE">
        <w:tc>
          <w:tcPr>
            <w:tcW w:w="4154" w:type="dxa"/>
            <w:shd w:val="clear" w:color="auto" w:fill="auto"/>
          </w:tcPr>
          <w:p w14:paraId="5746CFBB"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 xml:space="preserve">Facturación del rubro, experiencia del postor iguales o similares (definir similares) a la contratación. </w:t>
            </w:r>
          </w:p>
        </w:tc>
        <w:tc>
          <w:tcPr>
            <w:tcW w:w="3926" w:type="dxa"/>
            <w:shd w:val="clear" w:color="auto" w:fill="auto"/>
          </w:tcPr>
          <w:p w14:paraId="529C1C83" w14:textId="24AB992E" w:rsidR="00095C3D" w:rsidRDefault="00095C3D" w:rsidP="00DB75DE">
            <w:pPr>
              <w:contextualSpacing/>
              <w:jc w:val="center"/>
              <w:rPr>
                <w:rFonts w:ascii="Arial" w:eastAsia="Microsoft JhengHei UI Light" w:hAnsi="Arial" w:cs="Arial"/>
                <w:bCs/>
                <w:iCs/>
                <w:sz w:val="20"/>
                <w:lang w:val="es-MX"/>
              </w:rPr>
            </w:pPr>
            <w:r>
              <w:rPr>
                <w:rFonts w:ascii="Arial" w:eastAsia="Microsoft JhengHei UI Light" w:hAnsi="Arial" w:cs="Arial"/>
                <w:bCs/>
                <w:iCs/>
                <w:sz w:val="21"/>
                <w:szCs w:val="21"/>
              </w:rPr>
              <w:t>El proveedor debe acreditar un monto facturado acumulado equivalente a (</w:t>
            </w:r>
            <w:r>
              <w:rPr>
                <w:rFonts w:ascii="Arial" w:eastAsia="Microsoft JhengHei UI Light" w:hAnsi="Arial" w:cs="Arial"/>
                <w:bCs/>
                <w:iCs/>
                <w:sz w:val="21"/>
                <w:szCs w:val="21"/>
              </w:rPr>
              <w:t>3</w:t>
            </w:r>
            <w:r>
              <w:rPr>
                <w:rFonts w:ascii="Arial" w:eastAsia="Microsoft JhengHei UI Light" w:hAnsi="Arial" w:cs="Arial"/>
                <w:bCs/>
                <w:iCs/>
                <w:sz w:val="21"/>
                <w:szCs w:val="21"/>
              </w:rPr>
              <w:t>) VEZ EL VALOR OFERTADO</w:t>
            </w:r>
            <w:r>
              <w:rPr>
                <w:rFonts w:ascii="Arial" w:eastAsia="Microsoft JhengHei UI Light" w:hAnsi="Arial" w:cs="Arial"/>
                <w:bCs/>
                <w:iCs/>
                <w:sz w:val="21"/>
                <w:szCs w:val="21"/>
              </w:rPr>
              <w:t>, por la contratación de servicios en consultoría.</w:t>
            </w:r>
            <w:r>
              <w:rPr>
                <w:rFonts w:ascii="Arial" w:eastAsia="Microsoft JhengHei UI Light" w:hAnsi="Arial" w:cs="Arial"/>
                <w:bCs/>
                <w:iCs/>
                <w:sz w:val="21"/>
                <w:szCs w:val="21"/>
              </w:rPr>
              <w:t>.</w:t>
            </w:r>
          </w:p>
        </w:tc>
      </w:tr>
    </w:tbl>
    <w:p w14:paraId="70860B73" w14:textId="3F4C7993" w:rsidR="00095C3D" w:rsidRDefault="00095C3D" w:rsidP="00095C3D">
      <w:pPr>
        <w:ind w:firstLine="993"/>
        <w:rPr>
          <w:rFonts w:eastAsia="Microsoft JhengHei UI Light"/>
          <w:b/>
          <w:bCs/>
          <w:iCs/>
          <w:sz w:val="20"/>
          <w:szCs w:val="20"/>
        </w:rPr>
      </w:pPr>
    </w:p>
    <w:p w14:paraId="5CDBDAE0" w14:textId="77777777" w:rsidR="00095C3D" w:rsidRDefault="00095C3D">
      <w:pPr>
        <w:rPr>
          <w:rFonts w:eastAsia="Microsoft JhengHei UI Light"/>
          <w:b/>
          <w:bCs/>
          <w:iCs/>
          <w:sz w:val="20"/>
          <w:szCs w:val="20"/>
        </w:rPr>
      </w:pPr>
    </w:p>
    <w:p w14:paraId="3D4FF98F" w14:textId="77777777" w:rsidR="00095C3D" w:rsidRDefault="00095C3D">
      <w:pPr>
        <w:rPr>
          <w:rFonts w:eastAsia="Microsoft JhengHei UI Light"/>
          <w:b/>
          <w:bCs/>
          <w:iCs/>
          <w:sz w:val="20"/>
          <w:szCs w:val="20"/>
        </w:rPr>
      </w:pPr>
    </w:p>
    <w:p w14:paraId="0AA5EF42" w14:textId="79689CB0" w:rsidR="00095C3D" w:rsidRDefault="00095C3D">
      <w:pPr>
        <w:rPr>
          <w:rFonts w:eastAsia="Microsoft JhengHei UI Light"/>
          <w:b/>
          <w:bCs/>
          <w:iCs/>
          <w:sz w:val="20"/>
          <w:szCs w:val="20"/>
        </w:rPr>
      </w:pPr>
      <w:r>
        <w:rPr>
          <w:rFonts w:eastAsia="Microsoft JhengHei UI Light"/>
          <w:b/>
          <w:bCs/>
          <w:iCs/>
          <w:sz w:val="20"/>
          <w:szCs w:val="20"/>
        </w:rPr>
        <w:br w:type="page"/>
      </w:r>
    </w:p>
    <w:p w14:paraId="792E5031" w14:textId="77777777" w:rsidR="005554B0" w:rsidRDefault="005554B0"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511D02" w14:textId="77777777" w:rsidR="00AD0DAF" w:rsidRDefault="00AD0DAF" w:rsidP="00DC06B1">
      <w:pPr>
        <w:spacing w:after="0" w:line="240" w:lineRule="auto"/>
      </w:pPr>
      <w:r>
        <w:separator/>
      </w:r>
    </w:p>
  </w:endnote>
  <w:endnote w:type="continuationSeparator" w:id="0">
    <w:p w14:paraId="3EF8CD8F" w14:textId="77777777" w:rsidR="00AD0DAF" w:rsidRDefault="00AD0DAF"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B82D83" w14:textId="77777777" w:rsidR="00AD0DAF" w:rsidRDefault="00AD0DAF" w:rsidP="00DC06B1">
      <w:pPr>
        <w:spacing w:after="0" w:line="240" w:lineRule="auto"/>
      </w:pPr>
      <w:r>
        <w:separator/>
      </w:r>
    </w:p>
  </w:footnote>
  <w:footnote w:type="continuationSeparator" w:id="0">
    <w:p w14:paraId="1031DD7A" w14:textId="77777777" w:rsidR="00AD0DAF" w:rsidRDefault="00AD0DAF"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4</Pages>
  <Words>188</Words>
  <Characters>1034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51</cp:revision>
  <cp:lastPrinted>2025-01-08T23:21:00Z</cp:lastPrinted>
  <dcterms:created xsi:type="dcterms:W3CDTF">2024-11-18T19:38:00Z</dcterms:created>
  <dcterms:modified xsi:type="dcterms:W3CDTF">2025-05-27T22:25:00Z</dcterms:modified>
</cp:coreProperties>
</file>