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bookmarkStart w:id="0" w:name="_GoBack"/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01178A" w:rsidRDefault="0001178A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Copia de Vigencia Poder con una antigüedad máxima de 3 meses, solo en caso de persona jurídica.</w:t>
      </w:r>
    </w:p>
    <w:p w:rsidR="0001178A" w:rsidRPr="0001178A" w:rsidRDefault="0001178A" w:rsidP="0001178A">
      <w:pPr>
        <w:pStyle w:val="Prrafodelista"/>
        <w:rPr>
          <w:rFonts w:ascii="Arial" w:hAnsi="Arial" w:cs="Arial"/>
          <w:b/>
          <w:lang w:val="es-ES"/>
        </w:rPr>
      </w:pPr>
      <w:r w:rsidRPr="0001178A">
        <w:rPr>
          <w:rFonts w:ascii="Arial" w:hAnsi="Arial" w:cs="Arial"/>
          <w:b/>
          <w:lang w:val="es-ES"/>
        </w:rPr>
        <w:t xml:space="preserve">Habilitación: </w:t>
      </w:r>
    </w:p>
    <w:p w:rsidR="0001178A" w:rsidRPr="0001178A" w:rsidRDefault="0001178A" w:rsidP="0001178A">
      <w:pPr>
        <w:pStyle w:val="Prrafodelista"/>
        <w:rPr>
          <w:rFonts w:ascii="Arial" w:hAnsi="Arial" w:cs="Arial"/>
          <w:lang w:val="es-ES"/>
        </w:rPr>
      </w:pPr>
      <w:r w:rsidRPr="0001178A">
        <w:rPr>
          <w:rFonts w:ascii="Arial" w:hAnsi="Arial" w:cs="Arial"/>
          <w:lang w:val="es-ES"/>
        </w:rPr>
        <w:t>Contar con autorización e inscripción vigente en el Registro de Hidrocarburos del Organismo Supervisor de la Inversión en Energía y Minería - OSINERGMIN, según el D.S. N° 004-2010-EM y sus modificatorias y regulado por la R.C.D. OSINERGMIN N° 191-2011/OS-CD y sus modificatorias, del combustible DIESEL B5 S-50.</w:t>
      </w:r>
    </w:p>
    <w:bookmarkEnd w:id="0"/>
    <w:p w:rsidR="00386EC8" w:rsidRPr="00386EC8" w:rsidRDefault="00386EC8" w:rsidP="00386EC8">
      <w:pPr>
        <w:pStyle w:val="Prrafodelista"/>
        <w:rPr>
          <w:lang w:val="es-ES"/>
        </w:rPr>
      </w:pPr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1178A"/>
    <w:rsid w:val="00064855"/>
    <w:rsid w:val="00386EC8"/>
    <w:rsid w:val="00490934"/>
    <w:rsid w:val="00601A10"/>
    <w:rsid w:val="007B6F2D"/>
    <w:rsid w:val="00A82D37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B1A30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9</cp:revision>
  <cp:lastPrinted>2025-05-19T14:56:00Z</cp:lastPrinted>
  <dcterms:created xsi:type="dcterms:W3CDTF">2025-05-26T23:23:00Z</dcterms:created>
  <dcterms:modified xsi:type="dcterms:W3CDTF">2025-05-27T23:02:00Z</dcterms:modified>
</cp:coreProperties>
</file>