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3A0745" w14:textId="77777777" w:rsidR="00A40871" w:rsidRPr="00971DC6" w:rsidRDefault="00A40871" w:rsidP="00A40871">
      <w:pPr>
        <w:spacing w:after="0" w:line="240" w:lineRule="auto"/>
        <w:contextualSpacing/>
        <w:jc w:val="center"/>
        <w:rPr>
          <w:rFonts w:cstheme="minorHAnsi"/>
          <w:b/>
          <w:sz w:val="20"/>
          <w:szCs w:val="20"/>
          <w:u w:val="single"/>
        </w:rPr>
      </w:pPr>
      <w:r w:rsidRPr="00971DC6">
        <w:rPr>
          <w:rFonts w:cstheme="minorHAnsi"/>
          <w:b/>
          <w:sz w:val="20"/>
          <w:szCs w:val="20"/>
          <w:u w:val="single"/>
        </w:rPr>
        <w:t xml:space="preserve">REQUERIMIENTO DE </w:t>
      </w:r>
      <w:r w:rsidR="00945641" w:rsidRPr="00971DC6">
        <w:rPr>
          <w:rFonts w:cstheme="minorHAnsi"/>
          <w:b/>
          <w:sz w:val="20"/>
          <w:szCs w:val="20"/>
          <w:u w:val="single"/>
        </w:rPr>
        <w:t>SERVICIOS</w:t>
      </w:r>
    </w:p>
    <w:p w14:paraId="5D35B3A9" w14:textId="77777777" w:rsidR="00915F67" w:rsidRPr="00971DC6" w:rsidRDefault="00915F67" w:rsidP="00A40871">
      <w:pPr>
        <w:spacing w:after="0" w:line="240" w:lineRule="auto"/>
        <w:contextualSpacing/>
        <w:jc w:val="center"/>
        <w:rPr>
          <w:rFonts w:cstheme="minorHAnsi"/>
          <w:b/>
          <w:sz w:val="20"/>
          <w:szCs w:val="20"/>
          <w:u w:val="single"/>
        </w:rPr>
      </w:pPr>
    </w:p>
    <w:p w14:paraId="703A532D" w14:textId="77777777" w:rsidR="00A40871" w:rsidRPr="00971DC6" w:rsidRDefault="00A40871" w:rsidP="00A40871">
      <w:pPr>
        <w:spacing w:after="0" w:line="240" w:lineRule="auto"/>
        <w:contextualSpacing/>
        <w:jc w:val="both"/>
        <w:rPr>
          <w:rFonts w:cstheme="minorHAnsi"/>
          <w:b/>
          <w:sz w:val="20"/>
          <w:szCs w:val="20"/>
        </w:rPr>
      </w:pPr>
    </w:p>
    <w:p w14:paraId="0895DE10" w14:textId="5544B698" w:rsidR="00B658CA" w:rsidRPr="00971DC6" w:rsidRDefault="00945641" w:rsidP="00277FBF">
      <w:pPr>
        <w:pStyle w:val="Prrafodelista"/>
        <w:ind w:left="0"/>
        <w:contextualSpacing/>
        <w:jc w:val="center"/>
        <w:rPr>
          <w:rFonts w:asciiTheme="minorHAnsi" w:hAnsiTheme="minorHAnsi" w:cstheme="minorHAnsi"/>
          <w:b/>
        </w:rPr>
      </w:pPr>
      <w:r w:rsidRPr="00971DC6">
        <w:rPr>
          <w:rFonts w:asciiTheme="minorHAnsi" w:hAnsiTheme="minorHAnsi" w:cstheme="minorHAnsi"/>
          <w:b/>
        </w:rPr>
        <w:t xml:space="preserve">“SERVICIO DE </w:t>
      </w:r>
      <w:r w:rsidR="00B658CA" w:rsidRPr="00971DC6">
        <w:rPr>
          <w:rFonts w:asciiTheme="minorHAnsi" w:hAnsiTheme="minorHAnsi" w:cstheme="minorHAnsi"/>
          <w:b/>
        </w:rPr>
        <w:t>MANTENIMIENTO PREVENTIVO Y ATENCIÓN DE EMERGENCIAS DE DOS (02)</w:t>
      </w:r>
      <w:r w:rsidR="00277FBF" w:rsidRPr="00971DC6">
        <w:rPr>
          <w:rFonts w:asciiTheme="minorHAnsi" w:hAnsiTheme="minorHAnsi" w:cstheme="minorHAnsi"/>
          <w:b/>
        </w:rPr>
        <w:t xml:space="preserve"> M</w:t>
      </w:r>
      <w:r w:rsidR="00B658CA" w:rsidRPr="00971DC6">
        <w:rPr>
          <w:rFonts w:asciiTheme="minorHAnsi" w:hAnsiTheme="minorHAnsi" w:cstheme="minorHAnsi"/>
          <w:b/>
        </w:rPr>
        <w:t>ONTAVEHÍCULOS DEL EDIFICIO “EL ALMIRANTE” SEDE DE FONAFE</w:t>
      </w:r>
    </w:p>
    <w:p w14:paraId="7874B0E6" w14:textId="77777777" w:rsidR="00A40871" w:rsidRPr="00971DC6" w:rsidRDefault="00A40871" w:rsidP="00A40871">
      <w:pPr>
        <w:spacing w:after="0" w:line="240" w:lineRule="auto"/>
        <w:contextualSpacing/>
        <w:jc w:val="both"/>
        <w:rPr>
          <w:rFonts w:cstheme="minorHAnsi"/>
          <w:sz w:val="20"/>
          <w:szCs w:val="20"/>
        </w:rPr>
      </w:pPr>
    </w:p>
    <w:p w14:paraId="2FB36463" w14:textId="77777777" w:rsidR="00A40871" w:rsidRPr="00971DC6" w:rsidRDefault="00A40871" w:rsidP="00A40871">
      <w:pPr>
        <w:pStyle w:val="Prrafodelista"/>
        <w:numPr>
          <w:ilvl w:val="0"/>
          <w:numId w:val="14"/>
        </w:numPr>
        <w:contextualSpacing/>
        <w:jc w:val="both"/>
        <w:rPr>
          <w:rFonts w:asciiTheme="minorHAnsi" w:hAnsiTheme="minorHAnsi" w:cstheme="minorHAnsi"/>
          <w:b/>
          <w:caps/>
        </w:rPr>
      </w:pPr>
      <w:r w:rsidRPr="00971DC6">
        <w:rPr>
          <w:rFonts w:asciiTheme="minorHAnsi" w:hAnsiTheme="minorHAnsi" w:cstheme="minorHAnsi"/>
          <w:b/>
          <w:caps/>
          <w:u w:val="single"/>
        </w:rPr>
        <w:t>Aspectos generales de la contratación</w:t>
      </w:r>
      <w:r w:rsidRPr="00971DC6">
        <w:rPr>
          <w:rFonts w:asciiTheme="minorHAnsi" w:hAnsiTheme="minorHAnsi" w:cstheme="minorHAnsi"/>
          <w:b/>
          <w:caps/>
        </w:rPr>
        <w:t>:</w:t>
      </w:r>
    </w:p>
    <w:p w14:paraId="101EF51F" w14:textId="77777777" w:rsidR="00A40871" w:rsidRPr="00971DC6" w:rsidRDefault="00A40871" w:rsidP="00A40871">
      <w:pPr>
        <w:spacing w:after="0" w:line="240" w:lineRule="auto"/>
        <w:contextualSpacing/>
        <w:jc w:val="both"/>
        <w:rPr>
          <w:rFonts w:cstheme="minorHAnsi"/>
          <w:sz w:val="20"/>
          <w:szCs w:val="20"/>
        </w:rPr>
      </w:pPr>
    </w:p>
    <w:p w14:paraId="0EAE60DC" w14:textId="77777777" w:rsidR="00A40871" w:rsidRPr="00971DC6" w:rsidRDefault="00A40871" w:rsidP="00A40871">
      <w:pPr>
        <w:pStyle w:val="Prrafodelista"/>
        <w:numPr>
          <w:ilvl w:val="1"/>
          <w:numId w:val="14"/>
        </w:numPr>
        <w:contextualSpacing/>
        <w:jc w:val="both"/>
        <w:rPr>
          <w:rFonts w:asciiTheme="minorHAnsi" w:hAnsiTheme="minorHAnsi" w:cstheme="minorHAnsi"/>
          <w:b/>
        </w:rPr>
      </w:pPr>
      <w:r w:rsidRPr="00971DC6">
        <w:rPr>
          <w:rFonts w:asciiTheme="minorHAnsi" w:hAnsiTheme="minorHAnsi" w:cstheme="minorHAnsi"/>
          <w:b/>
        </w:rPr>
        <w:t>Área solicitante:</w:t>
      </w:r>
    </w:p>
    <w:p w14:paraId="52C68D0C" w14:textId="77777777" w:rsidR="00A40871" w:rsidRPr="00971DC6" w:rsidRDefault="00A40871" w:rsidP="00A40871">
      <w:pPr>
        <w:pStyle w:val="Prrafodelista"/>
        <w:ind w:left="1080"/>
        <w:contextualSpacing/>
        <w:jc w:val="both"/>
        <w:rPr>
          <w:rFonts w:asciiTheme="minorHAnsi" w:hAnsiTheme="minorHAnsi" w:cstheme="minorHAnsi"/>
          <w:color w:val="0070C0"/>
        </w:rPr>
      </w:pPr>
    </w:p>
    <w:p w14:paraId="398A8B6E" w14:textId="77777777" w:rsidR="00971DC6" w:rsidRPr="00971DC6" w:rsidRDefault="00971DC6" w:rsidP="00971DC6">
      <w:pPr>
        <w:pStyle w:val="Prrafodelista"/>
        <w:ind w:left="1065"/>
        <w:contextualSpacing/>
        <w:jc w:val="both"/>
        <w:rPr>
          <w:rFonts w:asciiTheme="minorHAnsi" w:hAnsiTheme="minorHAnsi" w:cstheme="minorHAnsi"/>
          <w:sz w:val="22"/>
          <w:szCs w:val="22"/>
        </w:rPr>
      </w:pPr>
      <w:r w:rsidRPr="00971DC6">
        <w:rPr>
          <w:rFonts w:asciiTheme="minorHAnsi" w:hAnsiTheme="minorHAnsi" w:cstheme="minorHAnsi"/>
          <w:lang w:eastAsia="es-PE"/>
        </w:rPr>
        <w:t>Gerencia Corporativa de Administración y Finanzas – Gestión Logística Corporativa</w:t>
      </w:r>
    </w:p>
    <w:p w14:paraId="61C9678D" w14:textId="77777777" w:rsidR="00A40871" w:rsidRPr="00971DC6" w:rsidRDefault="00A40871" w:rsidP="00A40871">
      <w:pPr>
        <w:pStyle w:val="Prrafodelista"/>
        <w:ind w:left="1065"/>
        <w:contextualSpacing/>
        <w:jc w:val="both"/>
        <w:rPr>
          <w:rFonts w:asciiTheme="minorHAnsi" w:hAnsiTheme="minorHAnsi" w:cstheme="minorHAnsi"/>
          <w:b/>
        </w:rPr>
      </w:pPr>
    </w:p>
    <w:p w14:paraId="0696890F" w14:textId="77777777" w:rsidR="00A40871" w:rsidRPr="00971DC6" w:rsidRDefault="00A40871" w:rsidP="00A40871">
      <w:pPr>
        <w:pStyle w:val="Prrafodelista"/>
        <w:numPr>
          <w:ilvl w:val="1"/>
          <w:numId w:val="14"/>
        </w:numPr>
        <w:contextualSpacing/>
        <w:jc w:val="both"/>
        <w:rPr>
          <w:rFonts w:asciiTheme="minorHAnsi" w:hAnsiTheme="minorHAnsi" w:cstheme="minorHAnsi"/>
          <w:b/>
        </w:rPr>
      </w:pPr>
      <w:r w:rsidRPr="00971DC6">
        <w:rPr>
          <w:rFonts w:asciiTheme="minorHAnsi" w:hAnsiTheme="minorHAnsi" w:cstheme="minorHAnsi"/>
          <w:b/>
        </w:rPr>
        <w:t>Finalidad pública:</w:t>
      </w:r>
    </w:p>
    <w:p w14:paraId="5814A917" w14:textId="77777777" w:rsidR="00A40871" w:rsidRPr="00971DC6" w:rsidRDefault="00A40871" w:rsidP="00A40871">
      <w:pPr>
        <w:pStyle w:val="Prrafodelista"/>
        <w:ind w:left="1065"/>
        <w:contextualSpacing/>
        <w:jc w:val="both"/>
        <w:rPr>
          <w:rFonts w:asciiTheme="minorHAnsi" w:hAnsiTheme="minorHAnsi" w:cstheme="minorHAnsi"/>
          <w:b/>
        </w:rPr>
      </w:pPr>
    </w:p>
    <w:p w14:paraId="5A40089A" w14:textId="2FE18D51" w:rsidR="00B658CA" w:rsidRPr="00971DC6" w:rsidRDefault="00CD6592" w:rsidP="00B658CA">
      <w:pPr>
        <w:pStyle w:val="Prrafodelista"/>
        <w:ind w:left="1065"/>
        <w:contextualSpacing/>
        <w:jc w:val="both"/>
        <w:rPr>
          <w:rFonts w:asciiTheme="minorHAnsi" w:hAnsiTheme="minorHAnsi" w:cstheme="minorHAnsi"/>
          <w:color w:val="0070C0"/>
        </w:rPr>
      </w:pPr>
      <w:r w:rsidRPr="00971DC6">
        <w:rPr>
          <w:rFonts w:asciiTheme="minorHAnsi" w:hAnsiTheme="minorHAnsi" w:cstheme="minorHAnsi"/>
          <w:lang w:eastAsia="es-PE"/>
        </w:rPr>
        <w:t>Conforme al Plan de Mantenimiento para el 202</w:t>
      </w:r>
      <w:r w:rsidR="00C70189" w:rsidRPr="00971DC6">
        <w:rPr>
          <w:rFonts w:asciiTheme="minorHAnsi" w:hAnsiTheme="minorHAnsi" w:cstheme="minorHAnsi"/>
          <w:lang w:eastAsia="es-PE"/>
        </w:rPr>
        <w:t>6</w:t>
      </w:r>
      <w:r w:rsidRPr="00971DC6">
        <w:rPr>
          <w:rFonts w:asciiTheme="minorHAnsi" w:hAnsiTheme="minorHAnsi" w:cstheme="minorHAnsi"/>
          <w:lang w:eastAsia="es-PE"/>
        </w:rPr>
        <w:t xml:space="preserve">, se requiere realizar el servicio de mantenimiento preventivo y atención de emergencias de dos (02) </w:t>
      </w:r>
      <w:r w:rsidR="00CB5F69" w:rsidRPr="00971DC6">
        <w:rPr>
          <w:rFonts w:asciiTheme="minorHAnsi" w:hAnsiTheme="minorHAnsi" w:cstheme="minorHAnsi"/>
          <w:lang w:eastAsia="es-PE"/>
        </w:rPr>
        <w:t>monta vehículos</w:t>
      </w:r>
      <w:r w:rsidRPr="00971DC6">
        <w:rPr>
          <w:rFonts w:asciiTheme="minorHAnsi" w:hAnsiTheme="minorHAnsi" w:cstheme="minorHAnsi"/>
          <w:lang w:eastAsia="es-PE"/>
        </w:rPr>
        <w:t xml:space="preserve"> del edificio El Almirante, con la finalidad de que operen correctamente</w:t>
      </w:r>
      <w:r w:rsidR="00B658CA" w:rsidRPr="00971DC6">
        <w:rPr>
          <w:rFonts w:asciiTheme="minorHAnsi" w:hAnsiTheme="minorHAnsi" w:cstheme="minorHAnsi"/>
        </w:rPr>
        <w:t>.</w:t>
      </w:r>
    </w:p>
    <w:p w14:paraId="6596F314" w14:textId="77777777" w:rsidR="00A40871" w:rsidRPr="00971DC6" w:rsidRDefault="00A40871" w:rsidP="00A40871">
      <w:pPr>
        <w:pStyle w:val="Prrafodelista"/>
        <w:ind w:left="1065"/>
        <w:contextualSpacing/>
        <w:jc w:val="both"/>
        <w:rPr>
          <w:rFonts w:asciiTheme="minorHAnsi" w:hAnsiTheme="minorHAnsi" w:cstheme="minorHAnsi"/>
          <w:b/>
        </w:rPr>
      </w:pPr>
    </w:p>
    <w:p w14:paraId="6AF83F1F" w14:textId="77777777" w:rsidR="00A40871" w:rsidRPr="00971DC6" w:rsidRDefault="00A40871" w:rsidP="00A40871">
      <w:pPr>
        <w:pStyle w:val="Prrafodelista"/>
        <w:numPr>
          <w:ilvl w:val="1"/>
          <w:numId w:val="14"/>
        </w:numPr>
        <w:contextualSpacing/>
        <w:jc w:val="both"/>
        <w:rPr>
          <w:rFonts w:asciiTheme="minorHAnsi" w:hAnsiTheme="minorHAnsi" w:cstheme="minorHAnsi"/>
          <w:b/>
        </w:rPr>
      </w:pPr>
      <w:r w:rsidRPr="00971DC6">
        <w:rPr>
          <w:rFonts w:asciiTheme="minorHAnsi" w:hAnsiTheme="minorHAnsi" w:cstheme="minorHAnsi"/>
          <w:b/>
        </w:rPr>
        <w:t>Objetivo:</w:t>
      </w:r>
    </w:p>
    <w:p w14:paraId="509A87F0" w14:textId="77777777" w:rsidR="00A40871" w:rsidRPr="00971DC6" w:rsidRDefault="00A40871" w:rsidP="00A40871">
      <w:pPr>
        <w:pStyle w:val="Prrafodelista"/>
        <w:ind w:left="1080"/>
        <w:contextualSpacing/>
        <w:jc w:val="both"/>
        <w:rPr>
          <w:rFonts w:asciiTheme="minorHAnsi" w:hAnsiTheme="minorHAnsi" w:cstheme="minorHAnsi"/>
          <w:color w:val="0070C0"/>
        </w:rPr>
      </w:pPr>
    </w:p>
    <w:p w14:paraId="535DEFCF" w14:textId="462BCDD5" w:rsidR="00A40871" w:rsidRPr="00971DC6" w:rsidRDefault="00A76B0C" w:rsidP="00A40871">
      <w:pPr>
        <w:pStyle w:val="Prrafodelista"/>
        <w:ind w:left="1065"/>
        <w:contextualSpacing/>
        <w:jc w:val="both"/>
        <w:rPr>
          <w:rFonts w:asciiTheme="minorHAnsi" w:hAnsiTheme="minorHAnsi" w:cstheme="minorHAnsi"/>
        </w:rPr>
      </w:pPr>
      <w:r w:rsidRPr="00971DC6">
        <w:rPr>
          <w:rFonts w:asciiTheme="minorHAnsi" w:hAnsiTheme="minorHAnsi" w:cstheme="minorHAnsi"/>
        </w:rPr>
        <w:t xml:space="preserve">El presente </w:t>
      </w:r>
      <w:r w:rsidR="00CD6592" w:rsidRPr="00971DC6">
        <w:rPr>
          <w:rFonts w:asciiTheme="minorHAnsi" w:hAnsiTheme="minorHAnsi" w:cstheme="minorHAnsi"/>
        </w:rPr>
        <w:t>t</w:t>
      </w:r>
      <w:r w:rsidRPr="00971DC6">
        <w:rPr>
          <w:rFonts w:asciiTheme="minorHAnsi" w:hAnsiTheme="minorHAnsi" w:cstheme="minorHAnsi"/>
        </w:rPr>
        <w:t xml:space="preserve">érmino de </w:t>
      </w:r>
      <w:r w:rsidR="00CD6592" w:rsidRPr="00971DC6">
        <w:rPr>
          <w:rFonts w:asciiTheme="minorHAnsi" w:hAnsiTheme="minorHAnsi" w:cstheme="minorHAnsi"/>
        </w:rPr>
        <w:t>r</w:t>
      </w:r>
      <w:r w:rsidRPr="00971DC6">
        <w:rPr>
          <w:rFonts w:asciiTheme="minorHAnsi" w:hAnsiTheme="minorHAnsi" w:cstheme="minorHAnsi"/>
        </w:rPr>
        <w:t xml:space="preserve">eferencia tiene por objeto realizar el servicio de </w:t>
      </w:r>
      <w:r w:rsidR="0070414F" w:rsidRPr="00971DC6">
        <w:rPr>
          <w:rFonts w:asciiTheme="minorHAnsi" w:hAnsiTheme="minorHAnsi" w:cstheme="minorHAnsi"/>
        </w:rPr>
        <w:t xml:space="preserve">mantenimiento preventivo y atención de emergencias de dos (02) </w:t>
      </w:r>
      <w:r w:rsidR="00CB5F69" w:rsidRPr="00971DC6">
        <w:rPr>
          <w:rFonts w:asciiTheme="minorHAnsi" w:hAnsiTheme="minorHAnsi" w:cstheme="minorHAnsi"/>
        </w:rPr>
        <w:t>monta vehículos</w:t>
      </w:r>
      <w:r w:rsidRPr="00971DC6">
        <w:rPr>
          <w:rFonts w:asciiTheme="minorHAnsi" w:hAnsiTheme="minorHAnsi" w:cstheme="minorHAnsi"/>
        </w:rPr>
        <w:t xml:space="preserve"> del edificio “El Almirante” a fin de mantener la operatividad normal de los equipos</w:t>
      </w:r>
      <w:r w:rsidR="000C15B4">
        <w:rPr>
          <w:rFonts w:asciiTheme="minorHAnsi" w:hAnsiTheme="minorHAnsi" w:cstheme="minorHAnsi"/>
        </w:rPr>
        <w:t>, así como</w:t>
      </w:r>
      <w:r w:rsidRPr="00971DC6">
        <w:rPr>
          <w:rFonts w:asciiTheme="minorHAnsi" w:hAnsiTheme="minorHAnsi" w:cstheme="minorHAnsi"/>
        </w:rPr>
        <w:t xml:space="preserve"> garantizar </w:t>
      </w:r>
      <w:r w:rsidR="00DF09C5" w:rsidRPr="00971DC6">
        <w:rPr>
          <w:rFonts w:asciiTheme="minorHAnsi" w:hAnsiTheme="minorHAnsi" w:cstheme="minorHAnsi"/>
        </w:rPr>
        <w:t>y permitir el acceso a los estacionamientos de los sótanos a los colaboradores y terceros.</w:t>
      </w:r>
    </w:p>
    <w:p w14:paraId="55C5A812" w14:textId="77777777" w:rsidR="00DF09C5" w:rsidRPr="00971DC6" w:rsidRDefault="00DF09C5" w:rsidP="00A40871">
      <w:pPr>
        <w:pStyle w:val="Prrafodelista"/>
        <w:ind w:left="1065"/>
        <w:contextualSpacing/>
        <w:jc w:val="both"/>
        <w:rPr>
          <w:rFonts w:asciiTheme="minorHAnsi" w:hAnsiTheme="minorHAnsi" w:cstheme="minorHAnsi"/>
        </w:rPr>
      </w:pPr>
    </w:p>
    <w:p w14:paraId="1ACDAC82" w14:textId="77777777" w:rsidR="00A40871" w:rsidRPr="00971DC6" w:rsidRDefault="00A40871" w:rsidP="00A40871">
      <w:pPr>
        <w:pStyle w:val="Prrafodelista"/>
        <w:numPr>
          <w:ilvl w:val="1"/>
          <w:numId w:val="14"/>
        </w:numPr>
        <w:contextualSpacing/>
        <w:jc w:val="both"/>
        <w:rPr>
          <w:rFonts w:asciiTheme="minorHAnsi" w:hAnsiTheme="minorHAnsi" w:cstheme="minorHAnsi"/>
          <w:b/>
        </w:rPr>
      </w:pPr>
      <w:r w:rsidRPr="00971DC6">
        <w:rPr>
          <w:rFonts w:asciiTheme="minorHAnsi" w:hAnsiTheme="minorHAnsi" w:cstheme="minorHAnsi"/>
          <w:b/>
        </w:rPr>
        <w:t xml:space="preserve">Sistema de contratación: </w:t>
      </w:r>
    </w:p>
    <w:p w14:paraId="5F5FB544" w14:textId="77777777" w:rsidR="00A40871" w:rsidRPr="00971DC6" w:rsidRDefault="00A40871" w:rsidP="00A40871">
      <w:pPr>
        <w:pStyle w:val="Prrafodelista"/>
        <w:ind w:left="1080"/>
        <w:contextualSpacing/>
        <w:jc w:val="both"/>
        <w:rPr>
          <w:rFonts w:asciiTheme="minorHAnsi" w:hAnsiTheme="minorHAnsi" w:cstheme="minorHAnsi"/>
          <w:color w:val="0070C0"/>
        </w:rPr>
      </w:pPr>
    </w:p>
    <w:p w14:paraId="75B9DAD3" w14:textId="77777777" w:rsidR="00A76B0C" w:rsidRPr="00971DC6" w:rsidRDefault="00A76B0C" w:rsidP="00A76B0C">
      <w:pPr>
        <w:pStyle w:val="Prrafodelista"/>
        <w:ind w:left="1065"/>
        <w:contextualSpacing/>
        <w:jc w:val="both"/>
        <w:rPr>
          <w:rFonts w:asciiTheme="minorHAnsi" w:hAnsiTheme="minorHAnsi" w:cstheme="minorHAnsi"/>
        </w:rPr>
      </w:pPr>
      <w:r w:rsidRPr="00971DC6">
        <w:rPr>
          <w:rFonts w:asciiTheme="minorHAnsi" w:hAnsiTheme="minorHAnsi" w:cstheme="minorHAnsi"/>
        </w:rPr>
        <w:t>Suma Alzada.</w:t>
      </w:r>
    </w:p>
    <w:p w14:paraId="760CCAC8" w14:textId="77777777" w:rsidR="00945641" w:rsidRPr="00971DC6" w:rsidRDefault="00945641" w:rsidP="00A40871">
      <w:pPr>
        <w:pStyle w:val="Prrafodelista"/>
        <w:ind w:left="1065"/>
        <w:contextualSpacing/>
        <w:jc w:val="both"/>
        <w:rPr>
          <w:rFonts w:asciiTheme="minorHAnsi" w:hAnsiTheme="minorHAnsi" w:cstheme="minorHAnsi"/>
          <w:i/>
          <w:color w:val="000099"/>
        </w:rPr>
      </w:pPr>
    </w:p>
    <w:p w14:paraId="63CC5DDB" w14:textId="77777777" w:rsidR="00542EFC" w:rsidRPr="00971DC6" w:rsidRDefault="00542EFC" w:rsidP="00542EFC">
      <w:pPr>
        <w:pStyle w:val="Prrafodelista"/>
        <w:numPr>
          <w:ilvl w:val="1"/>
          <w:numId w:val="14"/>
        </w:numPr>
        <w:contextualSpacing/>
        <w:jc w:val="both"/>
        <w:rPr>
          <w:rFonts w:asciiTheme="minorHAnsi" w:hAnsiTheme="minorHAnsi" w:cstheme="minorHAnsi"/>
          <w:b/>
        </w:rPr>
      </w:pPr>
      <w:r w:rsidRPr="00971DC6">
        <w:rPr>
          <w:rFonts w:asciiTheme="minorHAnsi" w:hAnsiTheme="minorHAnsi" w:cstheme="minorHAnsi"/>
          <w:b/>
        </w:rPr>
        <w:t>Cuadro de necesidades:</w:t>
      </w:r>
    </w:p>
    <w:p w14:paraId="3239767F" w14:textId="77777777" w:rsidR="00542EFC" w:rsidRPr="00971DC6" w:rsidRDefault="00542EFC" w:rsidP="00542EFC">
      <w:pPr>
        <w:pStyle w:val="Prrafodelista"/>
        <w:ind w:left="1065"/>
        <w:contextualSpacing/>
        <w:jc w:val="both"/>
        <w:rPr>
          <w:rFonts w:asciiTheme="minorHAnsi" w:hAnsiTheme="minorHAnsi" w:cstheme="minorHAnsi"/>
          <w:b/>
        </w:rPr>
      </w:pPr>
    </w:p>
    <w:p w14:paraId="6183BB1B" w14:textId="66C25C38" w:rsidR="00302DAC" w:rsidRPr="00971DC6" w:rsidRDefault="008654EC" w:rsidP="00302DAC">
      <w:pPr>
        <w:pStyle w:val="Prrafodelista"/>
        <w:ind w:left="1065"/>
        <w:contextualSpacing/>
        <w:jc w:val="both"/>
        <w:rPr>
          <w:rFonts w:asciiTheme="minorHAnsi" w:hAnsiTheme="minorHAnsi" w:cstheme="minorHAnsi"/>
        </w:rPr>
      </w:pPr>
      <w:r w:rsidRPr="00971DC6">
        <w:rPr>
          <w:rFonts w:asciiTheme="minorHAnsi" w:hAnsiTheme="minorHAnsi" w:cstheme="minorHAnsi"/>
        </w:rPr>
        <w:t>03</w:t>
      </w:r>
      <w:r w:rsidR="00CB5F69" w:rsidRPr="00971DC6">
        <w:rPr>
          <w:rFonts w:asciiTheme="minorHAnsi" w:hAnsiTheme="minorHAnsi" w:cstheme="minorHAnsi"/>
        </w:rPr>
        <w:t>66</w:t>
      </w:r>
    </w:p>
    <w:p w14:paraId="15ADD3E7" w14:textId="77777777" w:rsidR="00A40871" w:rsidRPr="00971DC6" w:rsidRDefault="00A40871" w:rsidP="00A40871">
      <w:pPr>
        <w:pStyle w:val="Prrafodelista"/>
        <w:ind w:left="1065"/>
        <w:contextualSpacing/>
        <w:jc w:val="both"/>
        <w:rPr>
          <w:rFonts w:asciiTheme="minorHAnsi" w:hAnsiTheme="minorHAnsi" w:cstheme="minorHAnsi"/>
          <w:b/>
        </w:rPr>
      </w:pPr>
    </w:p>
    <w:p w14:paraId="48A6F745" w14:textId="77777777" w:rsidR="00A40871" w:rsidRPr="00971DC6" w:rsidRDefault="00A40871" w:rsidP="00A40871">
      <w:pPr>
        <w:pStyle w:val="Prrafodelista"/>
        <w:numPr>
          <w:ilvl w:val="1"/>
          <w:numId w:val="14"/>
        </w:numPr>
        <w:contextualSpacing/>
        <w:jc w:val="both"/>
        <w:rPr>
          <w:rFonts w:asciiTheme="minorHAnsi" w:hAnsiTheme="minorHAnsi" w:cstheme="minorHAnsi"/>
          <w:b/>
        </w:rPr>
      </w:pPr>
      <w:r w:rsidRPr="00971DC6">
        <w:rPr>
          <w:rFonts w:asciiTheme="minorHAnsi" w:hAnsiTheme="minorHAnsi" w:cstheme="minorHAnsi"/>
          <w:b/>
        </w:rPr>
        <w:t>Estandarización</w:t>
      </w:r>
    </w:p>
    <w:p w14:paraId="4868EE4E" w14:textId="77777777" w:rsidR="00A40871" w:rsidRPr="00971DC6" w:rsidRDefault="00A40871" w:rsidP="00A40871">
      <w:pPr>
        <w:pStyle w:val="Sinespaciado"/>
        <w:ind w:left="426"/>
        <w:contextualSpacing/>
        <w:jc w:val="both"/>
        <w:rPr>
          <w:rFonts w:asciiTheme="minorHAnsi" w:hAnsiTheme="minorHAnsi" w:cstheme="minorHAnsi"/>
          <w:color w:val="auto"/>
          <w:sz w:val="20"/>
        </w:rPr>
      </w:pPr>
    </w:p>
    <w:p w14:paraId="6B99F1B7" w14:textId="77777777" w:rsidR="005B55F0" w:rsidRDefault="00A76B0C" w:rsidP="005B55F0">
      <w:pPr>
        <w:pStyle w:val="Prrafodelista"/>
        <w:ind w:left="1065"/>
        <w:contextualSpacing/>
        <w:jc w:val="both"/>
        <w:rPr>
          <w:rFonts w:asciiTheme="minorHAnsi" w:hAnsiTheme="minorHAnsi" w:cstheme="minorHAnsi"/>
        </w:rPr>
      </w:pPr>
      <w:r w:rsidRPr="00971DC6">
        <w:rPr>
          <w:rFonts w:asciiTheme="minorHAnsi" w:hAnsiTheme="minorHAnsi" w:cstheme="minorHAnsi"/>
        </w:rPr>
        <w:t>No corresponde.</w:t>
      </w:r>
    </w:p>
    <w:p w14:paraId="6AEE7D37" w14:textId="77777777" w:rsidR="005B55F0" w:rsidRDefault="005B55F0" w:rsidP="005B55F0">
      <w:pPr>
        <w:pStyle w:val="Prrafodelista"/>
        <w:ind w:left="1065"/>
        <w:contextualSpacing/>
        <w:jc w:val="both"/>
        <w:rPr>
          <w:rFonts w:asciiTheme="minorHAnsi" w:hAnsiTheme="minorHAnsi" w:cstheme="minorHAnsi"/>
        </w:rPr>
      </w:pPr>
    </w:p>
    <w:p w14:paraId="72491DB1" w14:textId="0BDAFB7C" w:rsidR="00A40871" w:rsidRPr="005B55F0" w:rsidRDefault="00945641" w:rsidP="005B55F0">
      <w:pPr>
        <w:pStyle w:val="Prrafodelista"/>
        <w:numPr>
          <w:ilvl w:val="0"/>
          <w:numId w:val="14"/>
        </w:numPr>
        <w:contextualSpacing/>
        <w:jc w:val="both"/>
        <w:rPr>
          <w:rFonts w:asciiTheme="minorHAnsi" w:hAnsiTheme="minorHAnsi" w:cstheme="minorHAnsi"/>
        </w:rPr>
      </w:pPr>
      <w:r w:rsidRPr="005B55F0">
        <w:rPr>
          <w:rFonts w:asciiTheme="minorHAnsi" w:hAnsiTheme="minorHAnsi" w:cstheme="minorHAnsi"/>
          <w:b/>
          <w:caps/>
          <w:u w:val="single"/>
        </w:rPr>
        <w:t>TÉRMINOS DE REFERENCIA</w:t>
      </w:r>
      <w:r w:rsidR="00915F67" w:rsidRPr="00971DC6">
        <w:rPr>
          <w:rStyle w:val="Refdenotaalpie"/>
          <w:rFonts w:asciiTheme="minorHAnsi" w:hAnsiTheme="minorHAnsi" w:cstheme="minorHAnsi"/>
          <w:b/>
          <w:caps/>
          <w:u w:val="single"/>
        </w:rPr>
        <w:footnoteReference w:id="1"/>
      </w:r>
      <w:r w:rsidR="00A40871" w:rsidRPr="005B55F0">
        <w:rPr>
          <w:rFonts w:asciiTheme="minorHAnsi" w:hAnsiTheme="minorHAnsi" w:cstheme="minorHAnsi"/>
          <w:b/>
          <w:caps/>
        </w:rPr>
        <w:t>:</w:t>
      </w:r>
    </w:p>
    <w:p w14:paraId="417430E2" w14:textId="77777777" w:rsidR="00945641" w:rsidRPr="00971DC6" w:rsidRDefault="00945641" w:rsidP="00945641">
      <w:pPr>
        <w:pStyle w:val="Prrafodelista"/>
        <w:ind w:left="709"/>
        <w:contextualSpacing/>
        <w:jc w:val="both"/>
        <w:rPr>
          <w:rFonts w:asciiTheme="minorHAnsi" w:hAnsiTheme="minorHAnsi" w:cstheme="minorHAnsi"/>
          <w:b/>
          <w:caps/>
        </w:rPr>
      </w:pPr>
    </w:p>
    <w:p w14:paraId="21842E50" w14:textId="77777777" w:rsidR="00A40871" w:rsidRPr="00971DC6" w:rsidRDefault="00A40871" w:rsidP="00A40871">
      <w:pPr>
        <w:pStyle w:val="Prrafodelista"/>
        <w:numPr>
          <w:ilvl w:val="1"/>
          <w:numId w:val="14"/>
        </w:numPr>
        <w:contextualSpacing/>
        <w:jc w:val="both"/>
        <w:rPr>
          <w:rFonts w:asciiTheme="minorHAnsi" w:hAnsiTheme="minorHAnsi" w:cstheme="minorHAnsi"/>
          <w:b/>
        </w:rPr>
      </w:pPr>
      <w:r w:rsidRPr="00971DC6">
        <w:rPr>
          <w:rFonts w:asciiTheme="minorHAnsi" w:hAnsiTheme="minorHAnsi" w:cstheme="minorHAnsi"/>
          <w:b/>
        </w:rPr>
        <w:t>Objeto de la contratación:</w:t>
      </w:r>
    </w:p>
    <w:p w14:paraId="66F16F3A" w14:textId="77777777" w:rsidR="00915F67" w:rsidRPr="00971DC6" w:rsidRDefault="00915F67" w:rsidP="00A40871">
      <w:pPr>
        <w:pStyle w:val="Prrafodelista"/>
        <w:ind w:left="1065"/>
        <w:contextualSpacing/>
        <w:jc w:val="both"/>
        <w:rPr>
          <w:rFonts w:asciiTheme="minorHAnsi" w:hAnsiTheme="minorHAnsi" w:cstheme="minorHAnsi"/>
          <w:b/>
        </w:rPr>
      </w:pPr>
    </w:p>
    <w:tbl>
      <w:tblPr>
        <w:tblStyle w:val="Tablaconcuadrcula"/>
        <w:tblW w:w="7861" w:type="dxa"/>
        <w:tblInd w:w="1065" w:type="dxa"/>
        <w:tblLook w:val="04A0" w:firstRow="1" w:lastRow="0" w:firstColumn="1" w:lastColumn="0" w:noHBand="0" w:noVBand="1"/>
      </w:tblPr>
      <w:tblGrid>
        <w:gridCol w:w="3750"/>
        <w:gridCol w:w="4111"/>
      </w:tblGrid>
      <w:tr w:rsidR="00945641" w:rsidRPr="00971DC6" w14:paraId="6B5263D0" w14:textId="77777777" w:rsidTr="00945641">
        <w:tc>
          <w:tcPr>
            <w:tcW w:w="3750" w:type="dxa"/>
            <w:shd w:val="clear" w:color="auto" w:fill="F2F2F2" w:themeFill="background1" w:themeFillShade="F2"/>
          </w:tcPr>
          <w:p w14:paraId="5744FECD" w14:textId="77777777" w:rsidR="00945641" w:rsidRPr="00971DC6" w:rsidRDefault="00F35D8C" w:rsidP="00F35D8C">
            <w:pPr>
              <w:pStyle w:val="Prrafodelista"/>
              <w:ind w:left="0"/>
              <w:contextualSpacing/>
              <w:jc w:val="center"/>
              <w:rPr>
                <w:rFonts w:asciiTheme="minorHAnsi" w:hAnsiTheme="minorHAnsi" w:cstheme="minorHAnsi"/>
                <w:b/>
              </w:rPr>
            </w:pPr>
            <w:r w:rsidRPr="00971DC6">
              <w:rPr>
                <w:rFonts w:asciiTheme="minorHAnsi" w:hAnsiTheme="minorHAnsi" w:cstheme="minorHAnsi"/>
                <w:b/>
              </w:rPr>
              <w:t>Ítem</w:t>
            </w:r>
          </w:p>
        </w:tc>
        <w:tc>
          <w:tcPr>
            <w:tcW w:w="4111" w:type="dxa"/>
            <w:shd w:val="clear" w:color="auto" w:fill="F2F2F2" w:themeFill="background1" w:themeFillShade="F2"/>
          </w:tcPr>
          <w:p w14:paraId="0CEFEC8C" w14:textId="77777777" w:rsidR="00945641" w:rsidRPr="00971DC6" w:rsidRDefault="00945641" w:rsidP="00945641">
            <w:pPr>
              <w:pStyle w:val="Prrafodelista"/>
              <w:ind w:left="0"/>
              <w:contextualSpacing/>
              <w:jc w:val="center"/>
              <w:rPr>
                <w:rFonts w:asciiTheme="minorHAnsi" w:hAnsiTheme="minorHAnsi" w:cstheme="minorHAnsi"/>
                <w:b/>
              </w:rPr>
            </w:pPr>
            <w:r w:rsidRPr="00971DC6">
              <w:rPr>
                <w:rFonts w:asciiTheme="minorHAnsi" w:hAnsiTheme="minorHAnsi" w:cstheme="minorHAnsi"/>
                <w:b/>
              </w:rPr>
              <w:t>Descripción</w:t>
            </w:r>
          </w:p>
        </w:tc>
      </w:tr>
      <w:tr w:rsidR="00945641" w:rsidRPr="00971DC6" w14:paraId="5FD21D82" w14:textId="77777777" w:rsidTr="00F35D8C">
        <w:tc>
          <w:tcPr>
            <w:tcW w:w="3750" w:type="dxa"/>
            <w:vAlign w:val="center"/>
          </w:tcPr>
          <w:p w14:paraId="52CC222A" w14:textId="77777777" w:rsidR="00945641" w:rsidRPr="00971DC6" w:rsidRDefault="00F35D8C" w:rsidP="00F35D8C">
            <w:pPr>
              <w:pStyle w:val="Prrafodelista"/>
              <w:ind w:left="0"/>
              <w:contextualSpacing/>
              <w:jc w:val="center"/>
              <w:rPr>
                <w:rFonts w:asciiTheme="minorHAnsi" w:hAnsiTheme="minorHAnsi" w:cstheme="minorHAnsi"/>
              </w:rPr>
            </w:pPr>
            <w:r w:rsidRPr="00971DC6">
              <w:rPr>
                <w:rFonts w:asciiTheme="minorHAnsi" w:hAnsiTheme="minorHAnsi" w:cstheme="minorHAnsi"/>
              </w:rPr>
              <w:t>Ítem Único Mensual</w:t>
            </w:r>
          </w:p>
        </w:tc>
        <w:tc>
          <w:tcPr>
            <w:tcW w:w="4111" w:type="dxa"/>
          </w:tcPr>
          <w:p w14:paraId="7C478BFB" w14:textId="5114C2BB" w:rsidR="00945641" w:rsidRPr="00971DC6" w:rsidRDefault="00F35D8C" w:rsidP="00F35D8C">
            <w:pPr>
              <w:contextualSpacing/>
              <w:jc w:val="both"/>
              <w:rPr>
                <w:rFonts w:asciiTheme="minorHAnsi" w:hAnsiTheme="minorHAnsi" w:cstheme="minorHAnsi"/>
                <w:b/>
              </w:rPr>
            </w:pPr>
            <w:r w:rsidRPr="00971DC6">
              <w:rPr>
                <w:rFonts w:asciiTheme="minorHAnsi" w:hAnsiTheme="minorHAnsi" w:cstheme="minorHAnsi"/>
              </w:rPr>
              <w:t xml:space="preserve">Contratación del servicio de mantenimiento preventivo y atención de emergencias de dos (02) </w:t>
            </w:r>
            <w:r w:rsidR="00CB5F69" w:rsidRPr="00971DC6">
              <w:rPr>
                <w:rFonts w:asciiTheme="minorHAnsi" w:hAnsiTheme="minorHAnsi" w:cstheme="minorHAnsi"/>
              </w:rPr>
              <w:t>monta vehículos</w:t>
            </w:r>
            <w:r w:rsidRPr="00971DC6">
              <w:rPr>
                <w:rFonts w:asciiTheme="minorHAnsi" w:hAnsiTheme="minorHAnsi" w:cstheme="minorHAnsi"/>
              </w:rPr>
              <w:t xml:space="preserve"> del edificio “El Almirante” sede de FONAFE.</w:t>
            </w:r>
          </w:p>
        </w:tc>
      </w:tr>
    </w:tbl>
    <w:p w14:paraId="1AC2F1D9" w14:textId="77777777" w:rsidR="00915F67" w:rsidRDefault="00915F67" w:rsidP="00915F67">
      <w:pPr>
        <w:pStyle w:val="Prrafodelista"/>
        <w:ind w:left="1065"/>
        <w:contextualSpacing/>
        <w:jc w:val="both"/>
        <w:rPr>
          <w:rFonts w:asciiTheme="minorHAnsi" w:hAnsiTheme="minorHAnsi" w:cstheme="minorHAnsi"/>
          <w:b/>
        </w:rPr>
      </w:pPr>
    </w:p>
    <w:p w14:paraId="673823F7" w14:textId="77777777" w:rsidR="005B55F0" w:rsidRPr="00971DC6" w:rsidRDefault="005B55F0" w:rsidP="00915F67">
      <w:pPr>
        <w:pStyle w:val="Prrafodelista"/>
        <w:ind w:left="1065"/>
        <w:contextualSpacing/>
        <w:jc w:val="both"/>
        <w:rPr>
          <w:rFonts w:asciiTheme="minorHAnsi" w:hAnsiTheme="minorHAnsi" w:cstheme="minorHAnsi"/>
          <w:b/>
        </w:rPr>
      </w:pPr>
    </w:p>
    <w:p w14:paraId="43C4E1B5" w14:textId="77777777" w:rsidR="00A40871" w:rsidRPr="00971DC6" w:rsidRDefault="00A40871" w:rsidP="00A40871">
      <w:pPr>
        <w:pStyle w:val="Prrafodelista"/>
        <w:numPr>
          <w:ilvl w:val="1"/>
          <w:numId w:val="14"/>
        </w:numPr>
        <w:contextualSpacing/>
        <w:jc w:val="both"/>
        <w:rPr>
          <w:rFonts w:asciiTheme="minorHAnsi" w:hAnsiTheme="minorHAnsi" w:cstheme="minorHAnsi"/>
          <w:b/>
        </w:rPr>
      </w:pPr>
      <w:r w:rsidRPr="00971DC6">
        <w:rPr>
          <w:rFonts w:asciiTheme="minorHAnsi" w:hAnsiTheme="minorHAnsi" w:cstheme="minorHAnsi"/>
          <w:b/>
        </w:rPr>
        <w:lastRenderedPageBreak/>
        <w:t xml:space="preserve">Alcance y descripción: </w:t>
      </w:r>
    </w:p>
    <w:p w14:paraId="7313A85B" w14:textId="77777777" w:rsidR="00A40871" w:rsidRPr="00971DC6" w:rsidRDefault="00A40871" w:rsidP="00A40871">
      <w:pPr>
        <w:pStyle w:val="Prrafodelista"/>
        <w:ind w:left="1065"/>
        <w:contextualSpacing/>
        <w:jc w:val="both"/>
        <w:rPr>
          <w:rFonts w:asciiTheme="minorHAnsi" w:hAnsiTheme="minorHAnsi" w:cstheme="minorHAnsi"/>
          <w:b/>
        </w:rPr>
      </w:pPr>
    </w:p>
    <w:tbl>
      <w:tblPr>
        <w:tblW w:w="4353" w:type="pct"/>
        <w:tblInd w:w="1052" w:type="dxa"/>
        <w:tblCellMar>
          <w:left w:w="70" w:type="dxa"/>
          <w:right w:w="70" w:type="dxa"/>
        </w:tblCellMar>
        <w:tblLook w:val="04A0" w:firstRow="1" w:lastRow="0" w:firstColumn="1" w:lastColumn="0" w:noHBand="0" w:noVBand="1"/>
      </w:tblPr>
      <w:tblGrid>
        <w:gridCol w:w="1458"/>
        <w:gridCol w:w="1967"/>
        <w:gridCol w:w="2855"/>
        <w:gridCol w:w="1608"/>
      </w:tblGrid>
      <w:tr w:rsidR="00BE0053" w:rsidRPr="00971DC6" w14:paraId="581DF780" w14:textId="77777777" w:rsidTr="00D373C9">
        <w:trPr>
          <w:trHeight w:val="274"/>
        </w:trPr>
        <w:tc>
          <w:tcPr>
            <w:tcW w:w="924" w:type="pct"/>
            <w:tcBorders>
              <w:top w:val="single" w:sz="4" w:space="0" w:color="auto"/>
              <w:left w:val="single" w:sz="4" w:space="0" w:color="auto"/>
              <w:bottom w:val="single" w:sz="4" w:space="0" w:color="auto"/>
              <w:right w:val="single" w:sz="4" w:space="0" w:color="auto"/>
            </w:tcBorders>
            <w:shd w:val="clear" w:color="000000" w:fill="F2F2F2"/>
            <w:vAlign w:val="center"/>
            <w:hideMark/>
          </w:tcPr>
          <w:p w14:paraId="542E8F76" w14:textId="08C8D7E0" w:rsidR="00BE0053" w:rsidRPr="00971DC6" w:rsidRDefault="00CB5F69" w:rsidP="00D373C9">
            <w:pPr>
              <w:spacing w:after="0" w:line="240" w:lineRule="auto"/>
              <w:jc w:val="center"/>
              <w:rPr>
                <w:rFonts w:eastAsia="Times New Roman" w:cstheme="minorHAnsi"/>
                <w:b/>
                <w:bCs/>
                <w:color w:val="000000"/>
                <w:sz w:val="20"/>
                <w:szCs w:val="20"/>
                <w:lang w:eastAsia="es-PE"/>
              </w:rPr>
            </w:pPr>
            <w:r w:rsidRPr="00971DC6">
              <w:rPr>
                <w:rFonts w:eastAsia="Times New Roman" w:cstheme="minorHAnsi"/>
                <w:b/>
                <w:bCs/>
                <w:color w:val="000000"/>
                <w:sz w:val="20"/>
                <w:szCs w:val="20"/>
                <w:lang w:eastAsia="es-PE"/>
              </w:rPr>
              <w:t>Monta vehículos</w:t>
            </w:r>
          </w:p>
        </w:tc>
        <w:tc>
          <w:tcPr>
            <w:tcW w:w="1247" w:type="pct"/>
            <w:tcBorders>
              <w:top w:val="single" w:sz="4" w:space="0" w:color="auto"/>
              <w:left w:val="nil"/>
              <w:bottom w:val="single" w:sz="4" w:space="0" w:color="auto"/>
              <w:right w:val="single" w:sz="4" w:space="0" w:color="auto"/>
            </w:tcBorders>
            <w:shd w:val="clear" w:color="000000" w:fill="F2F2F2"/>
            <w:vAlign w:val="center"/>
            <w:hideMark/>
          </w:tcPr>
          <w:p w14:paraId="19428AFF" w14:textId="77777777" w:rsidR="00BE0053" w:rsidRPr="00971DC6" w:rsidRDefault="00BE0053" w:rsidP="00D373C9">
            <w:pPr>
              <w:spacing w:after="0" w:line="240" w:lineRule="auto"/>
              <w:jc w:val="center"/>
              <w:rPr>
                <w:rFonts w:eastAsia="Times New Roman" w:cstheme="minorHAnsi"/>
                <w:b/>
                <w:bCs/>
                <w:color w:val="000000"/>
                <w:sz w:val="20"/>
                <w:szCs w:val="20"/>
                <w:lang w:eastAsia="es-PE"/>
              </w:rPr>
            </w:pPr>
            <w:r w:rsidRPr="00971DC6">
              <w:rPr>
                <w:rFonts w:eastAsia="Times New Roman" w:cstheme="minorHAnsi"/>
                <w:b/>
                <w:bCs/>
                <w:color w:val="000000"/>
                <w:sz w:val="20"/>
                <w:szCs w:val="20"/>
                <w:lang w:eastAsia="es-PE"/>
              </w:rPr>
              <w:t>Marca</w:t>
            </w:r>
          </w:p>
        </w:tc>
        <w:tc>
          <w:tcPr>
            <w:tcW w:w="1810" w:type="pct"/>
            <w:tcBorders>
              <w:top w:val="single" w:sz="4" w:space="0" w:color="auto"/>
              <w:left w:val="nil"/>
              <w:bottom w:val="single" w:sz="4" w:space="0" w:color="auto"/>
              <w:right w:val="single" w:sz="4" w:space="0" w:color="auto"/>
            </w:tcBorders>
            <w:shd w:val="clear" w:color="000000" w:fill="F2F2F2"/>
            <w:vAlign w:val="center"/>
            <w:hideMark/>
          </w:tcPr>
          <w:p w14:paraId="28DB060C" w14:textId="77777777" w:rsidR="00BE0053" w:rsidRPr="00971DC6" w:rsidRDefault="00BE0053" w:rsidP="00D373C9">
            <w:pPr>
              <w:spacing w:after="0" w:line="240" w:lineRule="auto"/>
              <w:jc w:val="center"/>
              <w:rPr>
                <w:rFonts w:eastAsia="Times New Roman" w:cstheme="minorHAnsi"/>
                <w:b/>
                <w:bCs/>
                <w:color w:val="000000"/>
                <w:sz w:val="20"/>
                <w:szCs w:val="20"/>
                <w:lang w:eastAsia="es-PE"/>
              </w:rPr>
            </w:pPr>
            <w:r w:rsidRPr="00971DC6">
              <w:rPr>
                <w:rFonts w:eastAsia="Times New Roman" w:cstheme="minorHAnsi"/>
                <w:b/>
                <w:bCs/>
                <w:color w:val="000000"/>
                <w:sz w:val="20"/>
                <w:szCs w:val="20"/>
                <w:lang w:eastAsia="es-PE"/>
              </w:rPr>
              <w:t>Capacidad</w:t>
            </w:r>
          </w:p>
        </w:tc>
        <w:tc>
          <w:tcPr>
            <w:tcW w:w="1019" w:type="pct"/>
            <w:tcBorders>
              <w:top w:val="single" w:sz="4" w:space="0" w:color="auto"/>
              <w:left w:val="nil"/>
              <w:bottom w:val="single" w:sz="4" w:space="0" w:color="auto"/>
              <w:right w:val="single" w:sz="4" w:space="0" w:color="auto"/>
            </w:tcBorders>
            <w:shd w:val="clear" w:color="000000" w:fill="F2F2F2"/>
            <w:vAlign w:val="center"/>
            <w:hideMark/>
          </w:tcPr>
          <w:p w14:paraId="7583B0AE" w14:textId="77777777" w:rsidR="00BE0053" w:rsidRPr="00971DC6" w:rsidRDefault="00BE0053" w:rsidP="00D373C9">
            <w:pPr>
              <w:spacing w:after="0" w:line="240" w:lineRule="auto"/>
              <w:jc w:val="center"/>
              <w:rPr>
                <w:rFonts w:eastAsia="Times New Roman" w:cstheme="minorHAnsi"/>
                <w:b/>
                <w:bCs/>
                <w:color w:val="000000"/>
                <w:sz w:val="20"/>
                <w:szCs w:val="20"/>
                <w:lang w:eastAsia="es-PE"/>
              </w:rPr>
            </w:pPr>
            <w:r w:rsidRPr="00971DC6">
              <w:rPr>
                <w:rFonts w:eastAsia="Times New Roman" w:cstheme="minorHAnsi"/>
                <w:b/>
                <w:bCs/>
                <w:color w:val="000000"/>
                <w:sz w:val="20"/>
                <w:szCs w:val="20"/>
                <w:lang w:eastAsia="es-PE"/>
              </w:rPr>
              <w:t>Recorrido</w:t>
            </w:r>
          </w:p>
        </w:tc>
      </w:tr>
      <w:tr w:rsidR="00BE0053" w:rsidRPr="00971DC6" w14:paraId="402F6804" w14:textId="77777777" w:rsidTr="00D373C9">
        <w:trPr>
          <w:trHeight w:val="768"/>
        </w:trPr>
        <w:tc>
          <w:tcPr>
            <w:tcW w:w="924" w:type="pct"/>
            <w:tcBorders>
              <w:top w:val="nil"/>
              <w:left w:val="single" w:sz="4" w:space="0" w:color="auto"/>
              <w:bottom w:val="single" w:sz="4" w:space="0" w:color="auto"/>
              <w:right w:val="single" w:sz="4" w:space="0" w:color="auto"/>
            </w:tcBorders>
            <w:vAlign w:val="center"/>
            <w:hideMark/>
          </w:tcPr>
          <w:p w14:paraId="10ACBFBF" w14:textId="77777777" w:rsidR="00BE0053" w:rsidRPr="00971DC6" w:rsidRDefault="00BE0053" w:rsidP="00D373C9">
            <w:pPr>
              <w:spacing w:after="0" w:line="240" w:lineRule="auto"/>
              <w:jc w:val="center"/>
              <w:rPr>
                <w:rFonts w:eastAsia="Times New Roman" w:cstheme="minorHAnsi"/>
                <w:color w:val="000000"/>
                <w:sz w:val="20"/>
                <w:szCs w:val="20"/>
                <w:lang w:eastAsia="es-PE"/>
              </w:rPr>
            </w:pPr>
            <w:r w:rsidRPr="00971DC6">
              <w:rPr>
                <w:rFonts w:eastAsia="Times New Roman" w:cstheme="minorHAnsi"/>
                <w:color w:val="000000"/>
                <w:sz w:val="20"/>
                <w:szCs w:val="20"/>
                <w:lang w:eastAsia="es-PE"/>
              </w:rPr>
              <w:t>A</w:t>
            </w:r>
          </w:p>
        </w:tc>
        <w:tc>
          <w:tcPr>
            <w:tcW w:w="1247" w:type="pct"/>
            <w:tcBorders>
              <w:top w:val="nil"/>
              <w:left w:val="nil"/>
              <w:bottom w:val="single" w:sz="4" w:space="0" w:color="auto"/>
              <w:right w:val="single" w:sz="4" w:space="0" w:color="auto"/>
            </w:tcBorders>
            <w:vAlign w:val="center"/>
            <w:hideMark/>
          </w:tcPr>
          <w:p w14:paraId="4E44B87C" w14:textId="77777777" w:rsidR="00BE0053" w:rsidRPr="00971DC6" w:rsidRDefault="00BE0053" w:rsidP="00BE0053">
            <w:pPr>
              <w:spacing w:after="0" w:line="240" w:lineRule="auto"/>
              <w:rPr>
                <w:rFonts w:eastAsia="Times New Roman" w:cstheme="minorHAnsi"/>
                <w:color w:val="000000"/>
                <w:sz w:val="20"/>
                <w:szCs w:val="20"/>
                <w:lang w:eastAsia="es-PE"/>
              </w:rPr>
            </w:pPr>
            <w:r w:rsidRPr="00971DC6">
              <w:rPr>
                <w:rFonts w:eastAsia="Times New Roman" w:cstheme="minorHAnsi"/>
                <w:color w:val="000000"/>
                <w:sz w:val="20"/>
                <w:szCs w:val="20"/>
                <w:lang w:eastAsia="es-PE"/>
              </w:rPr>
              <w:t>Thyssen Krupp</w:t>
            </w:r>
          </w:p>
        </w:tc>
        <w:tc>
          <w:tcPr>
            <w:tcW w:w="1810" w:type="pct"/>
            <w:tcBorders>
              <w:top w:val="nil"/>
              <w:left w:val="nil"/>
              <w:bottom w:val="single" w:sz="4" w:space="0" w:color="auto"/>
              <w:right w:val="single" w:sz="4" w:space="0" w:color="auto"/>
            </w:tcBorders>
            <w:vAlign w:val="center"/>
            <w:hideMark/>
          </w:tcPr>
          <w:p w14:paraId="3D664C6E" w14:textId="3AB5204E" w:rsidR="00BE0053" w:rsidRPr="00971DC6" w:rsidRDefault="005B55F0" w:rsidP="00BE0053">
            <w:pPr>
              <w:spacing w:after="0" w:line="240" w:lineRule="auto"/>
              <w:rPr>
                <w:rFonts w:eastAsia="Times New Roman" w:cstheme="minorHAnsi"/>
                <w:color w:val="000000"/>
                <w:sz w:val="20"/>
                <w:szCs w:val="20"/>
                <w:lang w:eastAsia="es-PE"/>
              </w:rPr>
            </w:pPr>
            <w:r>
              <w:rPr>
                <w:rFonts w:eastAsia="Times New Roman" w:cstheme="minorHAnsi"/>
                <w:color w:val="000000"/>
                <w:sz w:val="20"/>
                <w:szCs w:val="20"/>
                <w:lang w:eastAsia="es-PE"/>
              </w:rPr>
              <w:t>S</w:t>
            </w:r>
            <w:r w:rsidR="00BE0053" w:rsidRPr="00971DC6">
              <w:rPr>
                <w:rFonts w:eastAsia="Times New Roman" w:cstheme="minorHAnsi"/>
                <w:color w:val="000000"/>
                <w:sz w:val="20"/>
                <w:szCs w:val="20"/>
                <w:lang w:eastAsia="es-PE"/>
              </w:rPr>
              <w:t xml:space="preserve">istema hidráulico, con </w:t>
            </w:r>
            <w:r w:rsidR="00B57592" w:rsidRPr="00971DC6">
              <w:rPr>
                <w:rFonts w:eastAsia="Times New Roman" w:cstheme="minorHAnsi"/>
                <w:color w:val="000000"/>
                <w:sz w:val="20"/>
                <w:szCs w:val="20"/>
                <w:lang w:eastAsia="es-PE"/>
              </w:rPr>
              <w:t xml:space="preserve">una </w:t>
            </w:r>
            <w:r w:rsidR="00BE0053" w:rsidRPr="00971DC6">
              <w:rPr>
                <w:rFonts w:eastAsia="Times New Roman" w:cstheme="minorHAnsi"/>
                <w:color w:val="000000"/>
                <w:sz w:val="20"/>
                <w:szCs w:val="20"/>
                <w:lang w:eastAsia="es-PE"/>
              </w:rPr>
              <w:t>capacidad de 3,000 kg</w:t>
            </w:r>
          </w:p>
        </w:tc>
        <w:tc>
          <w:tcPr>
            <w:tcW w:w="1019" w:type="pct"/>
            <w:tcBorders>
              <w:top w:val="nil"/>
              <w:left w:val="nil"/>
              <w:bottom w:val="single" w:sz="4" w:space="0" w:color="auto"/>
              <w:right w:val="single" w:sz="4" w:space="0" w:color="auto"/>
            </w:tcBorders>
            <w:vAlign w:val="center"/>
            <w:hideMark/>
          </w:tcPr>
          <w:p w14:paraId="188EFA92" w14:textId="4F79D060" w:rsidR="00BE0053" w:rsidRPr="00971DC6" w:rsidRDefault="00BE0053" w:rsidP="00CB5F69">
            <w:pPr>
              <w:spacing w:after="0" w:line="240" w:lineRule="auto"/>
              <w:jc w:val="both"/>
              <w:rPr>
                <w:rFonts w:eastAsia="Times New Roman" w:cstheme="minorHAnsi"/>
                <w:color w:val="000000"/>
                <w:sz w:val="20"/>
                <w:szCs w:val="20"/>
                <w:lang w:eastAsia="es-PE"/>
              </w:rPr>
            </w:pPr>
            <w:r w:rsidRPr="00971DC6">
              <w:rPr>
                <w:rFonts w:eastAsia="Times New Roman" w:cstheme="minorHAnsi"/>
                <w:color w:val="000000"/>
                <w:sz w:val="20"/>
                <w:szCs w:val="20"/>
                <w:lang w:eastAsia="es-PE"/>
              </w:rPr>
              <w:t>De tres pasadas (Sótano N°</w:t>
            </w:r>
            <w:r w:rsidR="00B57592" w:rsidRPr="00971DC6">
              <w:rPr>
                <w:rFonts w:eastAsia="Times New Roman" w:cstheme="minorHAnsi"/>
                <w:color w:val="000000"/>
                <w:sz w:val="20"/>
                <w:szCs w:val="20"/>
                <w:lang w:eastAsia="es-PE"/>
              </w:rPr>
              <w:t xml:space="preserve"> </w:t>
            </w:r>
            <w:r w:rsidRPr="00971DC6">
              <w:rPr>
                <w:rFonts w:eastAsia="Times New Roman" w:cstheme="minorHAnsi"/>
                <w:color w:val="000000"/>
                <w:sz w:val="20"/>
                <w:szCs w:val="20"/>
                <w:lang w:eastAsia="es-PE"/>
              </w:rPr>
              <w:t>1,2,3)</w:t>
            </w:r>
          </w:p>
        </w:tc>
      </w:tr>
      <w:tr w:rsidR="00BE0053" w:rsidRPr="00971DC6" w14:paraId="6082713A" w14:textId="77777777" w:rsidTr="00D373C9">
        <w:trPr>
          <w:trHeight w:val="714"/>
        </w:trPr>
        <w:tc>
          <w:tcPr>
            <w:tcW w:w="924" w:type="pct"/>
            <w:tcBorders>
              <w:top w:val="nil"/>
              <w:left w:val="single" w:sz="4" w:space="0" w:color="auto"/>
              <w:bottom w:val="single" w:sz="4" w:space="0" w:color="auto"/>
              <w:right w:val="single" w:sz="4" w:space="0" w:color="auto"/>
            </w:tcBorders>
            <w:vAlign w:val="center"/>
            <w:hideMark/>
          </w:tcPr>
          <w:p w14:paraId="75B62509" w14:textId="77777777" w:rsidR="00BE0053" w:rsidRPr="00971DC6" w:rsidRDefault="00BE0053" w:rsidP="00D373C9">
            <w:pPr>
              <w:spacing w:after="0" w:line="240" w:lineRule="auto"/>
              <w:jc w:val="center"/>
              <w:rPr>
                <w:rFonts w:eastAsia="Times New Roman" w:cstheme="minorHAnsi"/>
                <w:color w:val="000000"/>
                <w:sz w:val="20"/>
                <w:szCs w:val="20"/>
                <w:lang w:eastAsia="es-PE"/>
              </w:rPr>
            </w:pPr>
            <w:r w:rsidRPr="00971DC6">
              <w:rPr>
                <w:rFonts w:eastAsia="Times New Roman" w:cstheme="minorHAnsi"/>
                <w:color w:val="000000"/>
                <w:sz w:val="20"/>
                <w:szCs w:val="20"/>
                <w:lang w:eastAsia="es-PE"/>
              </w:rPr>
              <w:t>B</w:t>
            </w:r>
          </w:p>
        </w:tc>
        <w:tc>
          <w:tcPr>
            <w:tcW w:w="1247" w:type="pct"/>
            <w:tcBorders>
              <w:top w:val="nil"/>
              <w:left w:val="nil"/>
              <w:bottom w:val="single" w:sz="4" w:space="0" w:color="auto"/>
              <w:right w:val="single" w:sz="4" w:space="0" w:color="auto"/>
            </w:tcBorders>
            <w:vAlign w:val="center"/>
            <w:hideMark/>
          </w:tcPr>
          <w:p w14:paraId="67B7C453" w14:textId="77777777" w:rsidR="00BE0053" w:rsidRPr="00971DC6" w:rsidRDefault="00BE0053" w:rsidP="00BE0053">
            <w:pPr>
              <w:spacing w:after="0" w:line="240" w:lineRule="auto"/>
              <w:rPr>
                <w:rFonts w:eastAsia="Times New Roman" w:cstheme="minorHAnsi"/>
                <w:color w:val="000000"/>
                <w:sz w:val="20"/>
                <w:szCs w:val="20"/>
                <w:lang w:eastAsia="es-PE"/>
              </w:rPr>
            </w:pPr>
            <w:r w:rsidRPr="00971DC6">
              <w:rPr>
                <w:rFonts w:eastAsia="Times New Roman" w:cstheme="minorHAnsi"/>
                <w:color w:val="000000"/>
                <w:sz w:val="20"/>
                <w:szCs w:val="20"/>
                <w:lang w:eastAsia="es-PE"/>
              </w:rPr>
              <w:t>Thyssen Krupp</w:t>
            </w:r>
          </w:p>
        </w:tc>
        <w:tc>
          <w:tcPr>
            <w:tcW w:w="1810" w:type="pct"/>
            <w:tcBorders>
              <w:top w:val="nil"/>
              <w:left w:val="nil"/>
              <w:bottom w:val="single" w:sz="4" w:space="0" w:color="auto"/>
              <w:right w:val="single" w:sz="4" w:space="0" w:color="auto"/>
            </w:tcBorders>
            <w:vAlign w:val="center"/>
            <w:hideMark/>
          </w:tcPr>
          <w:p w14:paraId="0FF3A050" w14:textId="7D916FC5" w:rsidR="00BE0053" w:rsidRPr="00971DC6" w:rsidRDefault="00B57592" w:rsidP="00B57592">
            <w:pPr>
              <w:spacing w:after="0" w:line="240" w:lineRule="auto"/>
              <w:rPr>
                <w:rFonts w:eastAsia="Times New Roman" w:cstheme="minorHAnsi"/>
                <w:color w:val="000000"/>
                <w:sz w:val="20"/>
                <w:szCs w:val="20"/>
                <w:lang w:eastAsia="es-PE"/>
              </w:rPr>
            </w:pPr>
            <w:r w:rsidRPr="00971DC6">
              <w:rPr>
                <w:rFonts w:eastAsia="Times New Roman" w:cstheme="minorHAnsi"/>
                <w:color w:val="000000"/>
                <w:sz w:val="20"/>
                <w:szCs w:val="20"/>
                <w:lang w:eastAsia="es-PE"/>
              </w:rPr>
              <w:t>S</w:t>
            </w:r>
            <w:r w:rsidR="00BE0053" w:rsidRPr="00971DC6">
              <w:rPr>
                <w:rFonts w:eastAsia="Times New Roman" w:cstheme="minorHAnsi"/>
                <w:color w:val="000000"/>
                <w:sz w:val="20"/>
                <w:szCs w:val="20"/>
                <w:lang w:eastAsia="es-PE"/>
              </w:rPr>
              <w:t xml:space="preserve">istema hidráulico, con </w:t>
            </w:r>
            <w:r w:rsidRPr="00971DC6">
              <w:rPr>
                <w:rFonts w:eastAsia="Times New Roman" w:cstheme="minorHAnsi"/>
                <w:color w:val="000000"/>
                <w:sz w:val="20"/>
                <w:szCs w:val="20"/>
                <w:lang w:eastAsia="es-PE"/>
              </w:rPr>
              <w:t xml:space="preserve">una </w:t>
            </w:r>
            <w:r w:rsidR="00BE0053" w:rsidRPr="00971DC6">
              <w:rPr>
                <w:rFonts w:eastAsia="Times New Roman" w:cstheme="minorHAnsi"/>
                <w:color w:val="000000"/>
                <w:sz w:val="20"/>
                <w:szCs w:val="20"/>
                <w:lang w:eastAsia="es-PE"/>
              </w:rPr>
              <w:t>capacidad de 3,000 kg</w:t>
            </w:r>
          </w:p>
        </w:tc>
        <w:tc>
          <w:tcPr>
            <w:tcW w:w="1019" w:type="pct"/>
            <w:tcBorders>
              <w:top w:val="nil"/>
              <w:left w:val="nil"/>
              <w:bottom w:val="single" w:sz="4" w:space="0" w:color="auto"/>
              <w:right w:val="single" w:sz="4" w:space="0" w:color="auto"/>
            </w:tcBorders>
            <w:vAlign w:val="center"/>
            <w:hideMark/>
          </w:tcPr>
          <w:p w14:paraId="1059CFB8" w14:textId="63BCB260" w:rsidR="00BE0053" w:rsidRPr="00971DC6" w:rsidRDefault="00BE0053" w:rsidP="00CB5F69">
            <w:pPr>
              <w:spacing w:after="0" w:line="240" w:lineRule="auto"/>
              <w:jc w:val="both"/>
              <w:rPr>
                <w:rFonts w:eastAsia="Times New Roman" w:cstheme="minorHAnsi"/>
                <w:color w:val="000000"/>
                <w:sz w:val="20"/>
                <w:szCs w:val="20"/>
                <w:lang w:eastAsia="es-PE"/>
              </w:rPr>
            </w:pPr>
            <w:r w:rsidRPr="00971DC6">
              <w:rPr>
                <w:rFonts w:eastAsia="Times New Roman" w:cstheme="minorHAnsi"/>
                <w:color w:val="000000"/>
                <w:sz w:val="20"/>
                <w:szCs w:val="20"/>
                <w:lang w:eastAsia="es-PE"/>
              </w:rPr>
              <w:t>De tres pasadas (Piso N°</w:t>
            </w:r>
            <w:r w:rsidR="00B57592" w:rsidRPr="00971DC6">
              <w:rPr>
                <w:rFonts w:eastAsia="Times New Roman" w:cstheme="minorHAnsi"/>
                <w:color w:val="000000"/>
                <w:sz w:val="20"/>
                <w:szCs w:val="20"/>
                <w:lang w:eastAsia="es-PE"/>
              </w:rPr>
              <w:t xml:space="preserve"> </w:t>
            </w:r>
            <w:r w:rsidRPr="00971DC6">
              <w:rPr>
                <w:rFonts w:eastAsia="Times New Roman" w:cstheme="minorHAnsi"/>
                <w:color w:val="000000"/>
                <w:sz w:val="20"/>
                <w:szCs w:val="20"/>
                <w:lang w:eastAsia="es-PE"/>
              </w:rPr>
              <w:t>1</w:t>
            </w:r>
            <w:r w:rsidR="00B57592" w:rsidRPr="00971DC6">
              <w:rPr>
                <w:rFonts w:eastAsia="Times New Roman" w:cstheme="minorHAnsi"/>
                <w:color w:val="000000"/>
                <w:sz w:val="20"/>
                <w:szCs w:val="20"/>
                <w:lang w:eastAsia="es-PE"/>
              </w:rPr>
              <w:t xml:space="preserve">, </w:t>
            </w:r>
            <w:r w:rsidRPr="00971DC6">
              <w:rPr>
                <w:rFonts w:eastAsia="Times New Roman" w:cstheme="minorHAnsi"/>
                <w:color w:val="000000"/>
                <w:sz w:val="20"/>
                <w:szCs w:val="20"/>
                <w:lang w:eastAsia="es-PE"/>
              </w:rPr>
              <w:t>Sótano N°</w:t>
            </w:r>
            <w:r w:rsidR="00B57592" w:rsidRPr="00971DC6">
              <w:rPr>
                <w:rFonts w:eastAsia="Times New Roman" w:cstheme="minorHAnsi"/>
                <w:color w:val="000000"/>
                <w:sz w:val="20"/>
                <w:szCs w:val="20"/>
                <w:lang w:eastAsia="es-PE"/>
              </w:rPr>
              <w:t xml:space="preserve"> </w:t>
            </w:r>
            <w:r w:rsidRPr="00971DC6">
              <w:rPr>
                <w:rFonts w:eastAsia="Times New Roman" w:cstheme="minorHAnsi"/>
                <w:color w:val="000000"/>
                <w:sz w:val="20"/>
                <w:szCs w:val="20"/>
                <w:lang w:eastAsia="es-PE"/>
              </w:rPr>
              <w:t>1,2)</w:t>
            </w:r>
          </w:p>
        </w:tc>
      </w:tr>
    </w:tbl>
    <w:p w14:paraId="073E9E6F" w14:textId="5334C3E2" w:rsidR="00A40871" w:rsidRPr="00971DC6" w:rsidRDefault="00A40871" w:rsidP="00A40871">
      <w:pPr>
        <w:pStyle w:val="Prrafodelista"/>
        <w:ind w:left="1418"/>
        <w:contextualSpacing/>
        <w:jc w:val="both"/>
        <w:rPr>
          <w:rFonts w:asciiTheme="minorHAnsi" w:hAnsiTheme="minorHAnsi" w:cstheme="minorHAnsi"/>
        </w:rPr>
      </w:pPr>
    </w:p>
    <w:p w14:paraId="48B4FDEC" w14:textId="35FD6B56" w:rsidR="00B57592" w:rsidRPr="00971DC6" w:rsidRDefault="00B57592" w:rsidP="001243BE">
      <w:pPr>
        <w:pStyle w:val="Prrafodelista"/>
        <w:numPr>
          <w:ilvl w:val="0"/>
          <w:numId w:val="25"/>
        </w:numPr>
        <w:ind w:left="993" w:firstLine="0"/>
        <w:contextualSpacing/>
        <w:jc w:val="both"/>
        <w:rPr>
          <w:rFonts w:asciiTheme="minorHAnsi" w:hAnsiTheme="minorHAnsi" w:cstheme="minorHAnsi"/>
        </w:rPr>
      </w:pPr>
      <w:r w:rsidRPr="00971DC6">
        <w:rPr>
          <w:rFonts w:asciiTheme="minorHAnsi" w:hAnsiTheme="minorHAnsi" w:cstheme="minorHAnsi"/>
        </w:rPr>
        <w:t xml:space="preserve">El servicio de mantenimiento preventivo mensual de los dos (02) </w:t>
      </w:r>
      <w:r w:rsidR="00CB5F69" w:rsidRPr="00971DC6">
        <w:rPr>
          <w:rFonts w:asciiTheme="minorHAnsi" w:hAnsiTheme="minorHAnsi" w:cstheme="minorHAnsi"/>
        </w:rPr>
        <w:t>monta vehículos</w:t>
      </w:r>
      <w:r w:rsidRPr="00971DC6">
        <w:rPr>
          <w:rFonts w:asciiTheme="minorHAnsi" w:hAnsiTheme="minorHAnsi" w:cstheme="minorHAnsi"/>
        </w:rPr>
        <w:t xml:space="preserve"> </w:t>
      </w:r>
      <w:r w:rsidR="000C15B4">
        <w:rPr>
          <w:rFonts w:asciiTheme="minorHAnsi" w:hAnsiTheme="minorHAnsi" w:cstheme="minorHAnsi"/>
        </w:rPr>
        <w:t>incluirá</w:t>
      </w:r>
      <w:r w:rsidR="000C15B4" w:rsidRPr="00971DC6">
        <w:rPr>
          <w:rFonts w:asciiTheme="minorHAnsi" w:hAnsiTheme="minorHAnsi" w:cstheme="minorHAnsi"/>
        </w:rPr>
        <w:t xml:space="preserve"> </w:t>
      </w:r>
      <w:r w:rsidRPr="00971DC6">
        <w:rPr>
          <w:rFonts w:asciiTheme="minorHAnsi" w:hAnsiTheme="minorHAnsi" w:cstheme="minorHAnsi"/>
        </w:rPr>
        <w:t xml:space="preserve">la inspección, regulación, reparación, ajuste, lubricación y limpieza de las siguientes partes del </w:t>
      </w:r>
      <w:r w:rsidR="00CB5F69" w:rsidRPr="00971DC6">
        <w:rPr>
          <w:rFonts w:asciiTheme="minorHAnsi" w:hAnsiTheme="minorHAnsi" w:cstheme="minorHAnsi"/>
        </w:rPr>
        <w:t>monta vehículo</w:t>
      </w:r>
      <w:r w:rsidR="0071729D" w:rsidRPr="00971DC6">
        <w:rPr>
          <w:rFonts w:asciiTheme="minorHAnsi" w:hAnsiTheme="minorHAnsi" w:cstheme="minorHAnsi"/>
        </w:rPr>
        <w:t>:</w:t>
      </w:r>
    </w:p>
    <w:p w14:paraId="0850AC12" w14:textId="77777777" w:rsidR="00DE53DD" w:rsidRPr="00971DC6" w:rsidRDefault="00DE53DD" w:rsidP="00A40871">
      <w:pPr>
        <w:pStyle w:val="Prrafodelista"/>
        <w:ind w:left="1418"/>
        <w:contextualSpacing/>
        <w:jc w:val="both"/>
        <w:rPr>
          <w:rFonts w:asciiTheme="minorHAnsi" w:hAnsiTheme="minorHAnsi" w:cstheme="minorHAnsi"/>
          <w:color w:val="00B050"/>
        </w:rPr>
      </w:pPr>
    </w:p>
    <w:tbl>
      <w:tblPr>
        <w:tblW w:w="0" w:type="auto"/>
        <w:tblInd w:w="988" w:type="dxa"/>
        <w:tblCellMar>
          <w:left w:w="70" w:type="dxa"/>
          <w:right w:w="70" w:type="dxa"/>
        </w:tblCellMar>
        <w:tblLook w:val="04A0" w:firstRow="1" w:lastRow="0" w:firstColumn="1" w:lastColumn="0" w:noHBand="0" w:noVBand="1"/>
      </w:tblPr>
      <w:tblGrid>
        <w:gridCol w:w="2415"/>
        <w:gridCol w:w="5657"/>
      </w:tblGrid>
      <w:tr w:rsidR="00DE53DD" w:rsidRPr="00971DC6" w14:paraId="210E7CCB" w14:textId="77777777" w:rsidTr="00DE53DD">
        <w:trPr>
          <w:trHeight w:val="300"/>
        </w:trPr>
        <w:tc>
          <w:tcPr>
            <w:tcW w:w="8072" w:type="dxa"/>
            <w:gridSpan w:val="2"/>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19E5D44E" w14:textId="238D7B0F" w:rsidR="00DE53DD" w:rsidRPr="00971DC6" w:rsidRDefault="00DE53DD" w:rsidP="001243BE">
            <w:pPr>
              <w:spacing w:after="0" w:line="240" w:lineRule="auto"/>
              <w:jc w:val="center"/>
              <w:rPr>
                <w:rFonts w:eastAsia="Times New Roman" w:cstheme="minorHAnsi"/>
                <w:b/>
                <w:bCs/>
                <w:color w:val="000000"/>
                <w:sz w:val="20"/>
                <w:szCs w:val="20"/>
                <w:lang w:eastAsia="es-PE"/>
              </w:rPr>
            </w:pPr>
            <w:r w:rsidRPr="00971DC6">
              <w:rPr>
                <w:rFonts w:eastAsia="Times New Roman" w:cstheme="minorHAnsi"/>
                <w:b/>
                <w:bCs/>
                <w:color w:val="000000"/>
                <w:sz w:val="20"/>
                <w:szCs w:val="20"/>
                <w:lang w:eastAsia="es-PE"/>
              </w:rPr>
              <w:t xml:space="preserve">Mantenimiento </w:t>
            </w:r>
            <w:r w:rsidR="001243BE" w:rsidRPr="00971DC6">
              <w:rPr>
                <w:rFonts w:eastAsia="Times New Roman" w:cstheme="minorHAnsi"/>
                <w:b/>
                <w:bCs/>
                <w:color w:val="000000"/>
                <w:sz w:val="20"/>
                <w:szCs w:val="20"/>
                <w:lang w:eastAsia="es-PE"/>
              </w:rPr>
              <w:t xml:space="preserve">de los </w:t>
            </w:r>
            <w:r w:rsidR="00CB5F69" w:rsidRPr="00971DC6">
              <w:rPr>
                <w:rFonts w:eastAsia="Times New Roman" w:cstheme="minorHAnsi"/>
                <w:b/>
                <w:bCs/>
                <w:color w:val="000000"/>
                <w:sz w:val="20"/>
                <w:szCs w:val="20"/>
                <w:lang w:eastAsia="es-PE"/>
              </w:rPr>
              <w:t>monta vehículos</w:t>
            </w:r>
            <w:r w:rsidRPr="00971DC6">
              <w:rPr>
                <w:rFonts w:eastAsia="Times New Roman" w:cstheme="minorHAnsi"/>
                <w:b/>
                <w:bCs/>
                <w:color w:val="000000"/>
                <w:sz w:val="20"/>
                <w:szCs w:val="20"/>
                <w:lang w:eastAsia="es-PE"/>
              </w:rPr>
              <w:t xml:space="preserve"> </w:t>
            </w:r>
          </w:p>
        </w:tc>
      </w:tr>
      <w:tr w:rsidR="00DE53DD" w:rsidRPr="00971DC6" w14:paraId="28777B70" w14:textId="77777777" w:rsidTr="00DE53DD">
        <w:trPr>
          <w:trHeight w:val="465"/>
        </w:trPr>
        <w:tc>
          <w:tcPr>
            <w:tcW w:w="2415" w:type="dxa"/>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43D64406" w14:textId="4DC997D3" w:rsidR="00DE53DD" w:rsidRPr="00971DC6" w:rsidRDefault="00DE53DD" w:rsidP="00DE53DD">
            <w:pPr>
              <w:spacing w:after="0" w:line="240" w:lineRule="auto"/>
              <w:jc w:val="center"/>
              <w:rPr>
                <w:rFonts w:eastAsia="Times New Roman" w:cstheme="minorHAnsi"/>
                <w:b/>
                <w:bCs/>
                <w:color w:val="000000"/>
                <w:sz w:val="20"/>
                <w:szCs w:val="20"/>
                <w:lang w:eastAsia="es-PE"/>
              </w:rPr>
            </w:pPr>
            <w:r w:rsidRPr="00971DC6">
              <w:rPr>
                <w:rFonts w:eastAsia="Times New Roman" w:cstheme="minorHAnsi"/>
                <w:b/>
                <w:bCs/>
                <w:color w:val="000000"/>
                <w:sz w:val="20"/>
                <w:szCs w:val="20"/>
                <w:lang w:eastAsia="es-PE"/>
              </w:rPr>
              <w:t xml:space="preserve">Partes del </w:t>
            </w:r>
            <w:r w:rsidR="00CB5F69" w:rsidRPr="00971DC6">
              <w:rPr>
                <w:rFonts w:eastAsia="Times New Roman" w:cstheme="minorHAnsi"/>
                <w:b/>
                <w:bCs/>
                <w:color w:val="000000"/>
                <w:sz w:val="20"/>
                <w:szCs w:val="20"/>
                <w:lang w:eastAsia="es-PE"/>
              </w:rPr>
              <w:t>monta vehículos</w:t>
            </w:r>
          </w:p>
        </w:tc>
        <w:tc>
          <w:tcPr>
            <w:tcW w:w="0" w:type="auto"/>
            <w:tcBorders>
              <w:top w:val="single" w:sz="4" w:space="0" w:color="auto"/>
              <w:left w:val="nil"/>
              <w:bottom w:val="single" w:sz="4" w:space="0" w:color="auto"/>
              <w:right w:val="single" w:sz="4" w:space="0" w:color="auto"/>
            </w:tcBorders>
            <w:shd w:val="clear" w:color="000000" w:fill="F2F2F2"/>
            <w:noWrap/>
            <w:vAlign w:val="center"/>
            <w:hideMark/>
          </w:tcPr>
          <w:p w14:paraId="0DFC7093" w14:textId="77777777" w:rsidR="00DE53DD" w:rsidRPr="00971DC6" w:rsidRDefault="00DE53DD" w:rsidP="00DE53DD">
            <w:pPr>
              <w:spacing w:after="0" w:line="240" w:lineRule="auto"/>
              <w:jc w:val="center"/>
              <w:rPr>
                <w:rFonts w:eastAsia="Times New Roman" w:cstheme="minorHAnsi"/>
                <w:b/>
                <w:bCs/>
                <w:color w:val="000000"/>
                <w:sz w:val="20"/>
                <w:szCs w:val="20"/>
                <w:lang w:eastAsia="es-PE"/>
              </w:rPr>
            </w:pPr>
            <w:r w:rsidRPr="00971DC6">
              <w:rPr>
                <w:rFonts w:eastAsia="Times New Roman" w:cstheme="minorHAnsi"/>
                <w:b/>
                <w:bCs/>
                <w:color w:val="000000"/>
                <w:sz w:val="20"/>
                <w:szCs w:val="20"/>
                <w:lang w:eastAsia="es-PE"/>
              </w:rPr>
              <w:t>Partes internas</w:t>
            </w:r>
          </w:p>
        </w:tc>
      </w:tr>
      <w:tr w:rsidR="00DE53DD" w:rsidRPr="00971DC6" w14:paraId="685656CE" w14:textId="77777777" w:rsidTr="00D373C9">
        <w:trPr>
          <w:trHeight w:val="540"/>
        </w:trPr>
        <w:tc>
          <w:tcPr>
            <w:tcW w:w="2415" w:type="dxa"/>
            <w:vMerge w:val="restart"/>
            <w:tcBorders>
              <w:top w:val="single" w:sz="4" w:space="0" w:color="auto"/>
              <w:left w:val="single" w:sz="4" w:space="0" w:color="auto"/>
              <w:bottom w:val="single" w:sz="4" w:space="0" w:color="auto"/>
              <w:right w:val="single" w:sz="4" w:space="0" w:color="auto"/>
            </w:tcBorders>
            <w:noWrap/>
            <w:vAlign w:val="center"/>
            <w:hideMark/>
          </w:tcPr>
          <w:p w14:paraId="0AC74ED5" w14:textId="77777777" w:rsidR="00DE53DD" w:rsidRPr="00971DC6" w:rsidRDefault="00DE53DD" w:rsidP="00D373C9">
            <w:pPr>
              <w:spacing w:after="0" w:line="240" w:lineRule="auto"/>
              <w:jc w:val="center"/>
              <w:rPr>
                <w:rFonts w:eastAsia="Times New Roman" w:cstheme="minorHAnsi"/>
                <w:color w:val="000000"/>
                <w:sz w:val="20"/>
                <w:szCs w:val="20"/>
                <w:lang w:eastAsia="es-PE"/>
              </w:rPr>
            </w:pPr>
            <w:r w:rsidRPr="00971DC6">
              <w:rPr>
                <w:rFonts w:eastAsia="Times New Roman" w:cstheme="minorHAnsi"/>
                <w:color w:val="000000"/>
                <w:sz w:val="20"/>
                <w:szCs w:val="20"/>
                <w:lang w:eastAsia="es-PE"/>
              </w:rPr>
              <w:t>MÁQUINAS</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1B27FE60" w14:textId="77777777" w:rsidR="00DE53DD" w:rsidRPr="00971DC6" w:rsidRDefault="00DE53DD" w:rsidP="001243BE">
            <w:pPr>
              <w:spacing w:after="0" w:line="240" w:lineRule="auto"/>
              <w:jc w:val="both"/>
              <w:rPr>
                <w:rFonts w:eastAsia="Times New Roman" w:cstheme="minorHAnsi"/>
                <w:color w:val="000000"/>
                <w:sz w:val="20"/>
                <w:szCs w:val="20"/>
                <w:lang w:eastAsia="es-PE"/>
              </w:rPr>
            </w:pPr>
            <w:r w:rsidRPr="00971DC6">
              <w:rPr>
                <w:rFonts w:eastAsia="Times New Roman" w:cstheme="minorHAnsi"/>
                <w:color w:val="000000"/>
                <w:sz w:val="20"/>
                <w:szCs w:val="20"/>
                <w:lang w:eastAsia="es-PE"/>
              </w:rPr>
              <w:t>Motores, máquinas, frenos, poleas, maniobras de motor, variadores de frecuencia variable, ventilador de motor, cables de tracción, paneles de relays y cable limitador de velocidad.</w:t>
            </w:r>
          </w:p>
        </w:tc>
      </w:tr>
      <w:tr w:rsidR="00DE53DD" w:rsidRPr="00971DC6" w14:paraId="3A222A5B" w14:textId="77777777" w:rsidTr="00D373C9">
        <w:trPr>
          <w:trHeight w:val="450"/>
        </w:trPr>
        <w:tc>
          <w:tcPr>
            <w:tcW w:w="2415" w:type="dxa"/>
            <w:vMerge/>
            <w:tcBorders>
              <w:top w:val="single" w:sz="4" w:space="0" w:color="auto"/>
              <w:left w:val="single" w:sz="4" w:space="0" w:color="auto"/>
              <w:bottom w:val="single" w:sz="4" w:space="0" w:color="auto"/>
              <w:right w:val="single" w:sz="4" w:space="0" w:color="auto"/>
            </w:tcBorders>
            <w:vAlign w:val="center"/>
            <w:hideMark/>
          </w:tcPr>
          <w:p w14:paraId="534D03F0" w14:textId="77777777" w:rsidR="00DE53DD" w:rsidRPr="00971DC6" w:rsidRDefault="00DE53DD" w:rsidP="00D373C9">
            <w:pPr>
              <w:spacing w:after="0" w:line="240" w:lineRule="auto"/>
              <w:jc w:val="center"/>
              <w:rPr>
                <w:rFonts w:eastAsia="Times New Roman" w:cstheme="minorHAnsi"/>
                <w:color w:val="000000"/>
                <w:sz w:val="20"/>
                <w:szCs w:val="20"/>
                <w:lang w:eastAsia="es-P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C9CE5A1" w14:textId="77777777" w:rsidR="00DE53DD" w:rsidRPr="00971DC6" w:rsidRDefault="00DE53DD" w:rsidP="001243BE">
            <w:pPr>
              <w:spacing w:after="0" w:line="240" w:lineRule="auto"/>
              <w:jc w:val="both"/>
              <w:rPr>
                <w:rFonts w:eastAsia="Times New Roman" w:cstheme="minorHAnsi"/>
                <w:color w:val="000000"/>
                <w:sz w:val="20"/>
                <w:szCs w:val="20"/>
                <w:lang w:eastAsia="es-PE"/>
              </w:rPr>
            </w:pPr>
          </w:p>
        </w:tc>
      </w:tr>
      <w:tr w:rsidR="00DE53DD" w:rsidRPr="00971DC6" w14:paraId="260DA19B" w14:textId="77777777" w:rsidTr="00D373C9">
        <w:trPr>
          <w:trHeight w:val="705"/>
        </w:trPr>
        <w:tc>
          <w:tcPr>
            <w:tcW w:w="2415" w:type="dxa"/>
            <w:vMerge w:val="restart"/>
            <w:tcBorders>
              <w:top w:val="single" w:sz="4" w:space="0" w:color="auto"/>
              <w:left w:val="single" w:sz="4" w:space="0" w:color="auto"/>
              <w:bottom w:val="single" w:sz="4" w:space="0" w:color="auto"/>
              <w:right w:val="single" w:sz="4" w:space="0" w:color="auto"/>
            </w:tcBorders>
            <w:noWrap/>
            <w:vAlign w:val="center"/>
            <w:hideMark/>
          </w:tcPr>
          <w:p w14:paraId="4BBFA8DE" w14:textId="77777777" w:rsidR="00DE53DD" w:rsidRPr="00971DC6" w:rsidRDefault="00DE53DD" w:rsidP="00D373C9">
            <w:pPr>
              <w:spacing w:after="0" w:line="240" w:lineRule="auto"/>
              <w:jc w:val="center"/>
              <w:rPr>
                <w:rFonts w:eastAsia="Times New Roman" w:cstheme="minorHAnsi"/>
                <w:color w:val="000000"/>
                <w:sz w:val="20"/>
                <w:szCs w:val="20"/>
                <w:lang w:eastAsia="es-PE"/>
              </w:rPr>
            </w:pPr>
            <w:r w:rsidRPr="00971DC6">
              <w:rPr>
                <w:rFonts w:eastAsia="Times New Roman" w:cstheme="minorHAnsi"/>
                <w:color w:val="000000"/>
                <w:sz w:val="20"/>
                <w:szCs w:val="20"/>
                <w:lang w:eastAsia="es-PE"/>
              </w:rPr>
              <w:t>CUADRO DE COMANDO</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12BE3540" w14:textId="77777777" w:rsidR="00DE53DD" w:rsidRPr="00971DC6" w:rsidRDefault="00DE53DD" w:rsidP="001243BE">
            <w:pPr>
              <w:spacing w:after="0" w:line="240" w:lineRule="auto"/>
              <w:jc w:val="both"/>
              <w:rPr>
                <w:rFonts w:eastAsia="Times New Roman" w:cstheme="minorHAnsi"/>
                <w:color w:val="000000"/>
                <w:sz w:val="20"/>
                <w:szCs w:val="20"/>
                <w:lang w:eastAsia="es-PE"/>
              </w:rPr>
            </w:pPr>
            <w:r w:rsidRPr="00971DC6">
              <w:rPr>
                <w:rFonts w:eastAsia="Times New Roman" w:cstheme="minorHAnsi"/>
                <w:color w:val="000000"/>
                <w:sz w:val="20"/>
                <w:szCs w:val="20"/>
                <w:lang w:eastAsia="es-PE"/>
              </w:rPr>
              <w:t>Control, contactores, bloques auxiliares, interruptores, termostatos, diodos, fuentes, reguladores, conectores, filtro, resistencia, fuente de alimentación, placa falta fase, placa base, placa de cabina, control electrónico, variador de frecuencia, PLC.</w:t>
            </w:r>
          </w:p>
        </w:tc>
      </w:tr>
      <w:tr w:rsidR="00DE53DD" w:rsidRPr="00971DC6" w14:paraId="4EF3C184" w14:textId="77777777" w:rsidTr="00D373C9">
        <w:trPr>
          <w:trHeight w:val="450"/>
        </w:trPr>
        <w:tc>
          <w:tcPr>
            <w:tcW w:w="2415" w:type="dxa"/>
            <w:vMerge/>
            <w:tcBorders>
              <w:top w:val="single" w:sz="4" w:space="0" w:color="auto"/>
              <w:left w:val="single" w:sz="4" w:space="0" w:color="auto"/>
              <w:bottom w:val="single" w:sz="4" w:space="0" w:color="auto"/>
              <w:right w:val="single" w:sz="4" w:space="0" w:color="auto"/>
            </w:tcBorders>
            <w:vAlign w:val="center"/>
            <w:hideMark/>
          </w:tcPr>
          <w:p w14:paraId="73FD8A7A" w14:textId="77777777" w:rsidR="00DE53DD" w:rsidRPr="00971DC6" w:rsidRDefault="00DE53DD" w:rsidP="00D373C9">
            <w:pPr>
              <w:spacing w:after="0" w:line="240" w:lineRule="auto"/>
              <w:jc w:val="center"/>
              <w:rPr>
                <w:rFonts w:eastAsia="Times New Roman" w:cstheme="minorHAnsi"/>
                <w:color w:val="000000"/>
                <w:sz w:val="20"/>
                <w:szCs w:val="20"/>
                <w:lang w:eastAsia="es-P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0B65BFC" w14:textId="77777777" w:rsidR="00DE53DD" w:rsidRPr="00971DC6" w:rsidRDefault="00DE53DD" w:rsidP="001243BE">
            <w:pPr>
              <w:spacing w:after="0" w:line="240" w:lineRule="auto"/>
              <w:jc w:val="both"/>
              <w:rPr>
                <w:rFonts w:eastAsia="Times New Roman" w:cstheme="minorHAnsi"/>
                <w:color w:val="000000"/>
                <w:sz w:val="20"/>
                <w:szCs w:val="20"/>
                <w:lang w:eastAsia="es-PE"/>
              </w:rPr>
            </w:pPr>
          </w:p>
        </w:tc>
      </w:tr>
      <w:tr w:rsidR="00DE53DD" w:rsidRPr="00971DC6" w14:paraId="1B464ACB" w14:textId="77777777" w:rsidTr="00D373C9">
        <w:trPr>
          <w:trHeight w:val="675"/>
        </w:trPr>
        <w:tc>
          <w:tcPr>
            <w:tcW w:w="2415" w:type="dxa"/>
            <w:vMerge w:val="restart"/>
            <w:tcBorders>
              <w:top w:val="single" w:sz="4" w:space="0" w:color="auto"/>
              <w:left w:val="single" w:sz="4" w:space="0" w:color="auto"/>
              <w:bottom w:val="single" w:sz="4" w:space="0" w:color="auto"/>
              <w:right w:val="single" w:sz="4" w:space="0" w:color="auto"/>
            </w:tcBorders>
            <w:noWrap/>
            <w:vAlign w:val="center"/>
            <w:hideMark/>
          </w:tcPr>
          <w:p w14:paraId="7853BF2A" w14:textId="77777777" w:rsidR="00DE53DD" w:rsidRPr="00971DC6" w:rsidRDefault="00DE53DD" w:rsidP="00D373C9">
            <w:pPr>
              <w:spacing w:after="0" w:line="240" w:lineRule="auto"/>
              <w:jc w:val="center"/>
              <w:rPr>
                <w:rFonts w:eastAsia="Times New Roman" w:cstheme="minorHAnsi"/>
                <w:color w:val="000000"/>
                <w:sz w:val="20"/>
                <w:szCs w:val="20"/>
                <w:lang w:eastAsia="es-PE"/>
              </w:rPr>
            </w:pPr>
            <w:r w:rsidRPr="00971DC6">
              <w:rPr>
                <w:rFonts w:eastAsia="Times New Roman" w:cstheme="minorHAnsi"/>
                <w:color w:val="000000"/>
                <w:sz w:val="20"/>
                <w:szCs w:val="20"/>
                <w:lang w:eastAsia="es-PE"/>
              </w:rPr>
              <w:t>CABINAS</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3FD9A2C6" w14:textId="77777777" w:rsidR="00DE53DD" w:rsidRPr="00971DC6" w:rsidRDefault="00DE53DD" w:rsidP="001243BE">
            <w:pPr>
              <w:spacing w:after="0" w:line="240" w:lineRule="auto"/>
              <w:jc w:val="both"/>
              <w:rPr>
                <w:rFonts w:eastAsia="Times New Roman" w:cstheme="minorHAnsi"/>
                <w:color w:val="000000"/>
                <w:sz w:val="20"/>
                <w:szCs w:val="20"/>
                <w:lang w:eastAsia="es-PE"/>
              </w:rPr>
            </w:pPr>
            <w:r w:rsidRPr="00971DC6">
              <w:rPr>
                <w:rFonts w:eastAsia="Times New Roman" w:cstheme="minorHAnsi"/>
                <w:color w:val="000000"/>
                <w:sz w:val="20"/>
                <w:szCs w:val="20"/>
                <w:lang w:eastAsia="es-PE"/>
              </w:rPr>
              <w:t>Puertas de cabina, operadores de puertas, panel de botoneras, patín retráctil, indicador de posición, extensión, flechas próximas partida, zapatas de deslizamiento de cabina, llaves de inducción, cerraduras electromagnéticas, placas emisoras receptor, señalización, botoneras y reglas de seguridad.</w:t>
            </w:r>
          </w:p>
        </w:tc>
      </w:tr>
      <w:tr w:rsidR="00DE53DD" w:rsidRPr="00971DC6" w14:paraId="694649BF" w14:textId="77777777" w:rsidTr="00D373C9">
        <w:trPr>
          <w:trHeight w:val="675"/>
        </w:trPr>
        <w:tc>
          <w:tcPr>
            <w:tcW w:w="2415" w:type="dxa"/>
            <w:vMerge/>
            <w:tcBorders>
              <w:top w:val="single" w:sz="4" w:space="0" w:color="auto"/>
              <w:left w:val="single" w:sz="4" w:space="0" w:color="auto"/>
              <w:bottom w:val="single" w:sz="4" w:space="0" w:color="auto"/>
              <w:right w:val="single" w:sz="4" w:space="0" w:color="auto"/>
            </w:tcBorders>
            <w:vAlign w:val="center"/>
            <w:hideMark/>
          </w:tcPr>
          <w:p w14:paraId="72AFFE72" w14:textId="77777777" w:rsidR="00DE53DD" w:rsidRPr="00971DC6" w:rsidRDefault="00DE53DD" w:rsidP="00D373C9">
            <w:pPr>
              <w:spacing w:after="0" w:line="240" w:lineRule="auto"/>
              <w:jc w:val="center"/>
              <w:rPr>
                <w:rFonts w:eastAsia="Times New Roman" w:cstheme="minorHAnsi"/>
                <w:color w:val="000000"/>
                <w:sz w:val="20"/>
                <w:szCs w:val="20"/>
                <w:lang w:eastAsia="es-P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4C15E29" w14:textId="77777777" w:rsidR="00DE53DD" w:rsidRPr="00971DC6" w:rsidRDefault="00DE53DD" w:rsidP="00DE53DD">
            <w:pPr>
              <w:spacing w:after="0" w:line="240" w:lineRule="auto"/>
              <w:rPr>
                <w:rFonts w:eastAsia="Times New Roman" w:cstheme="minorHAnsi"/>
                <w:color w:val="000000"/>
                <w:sz w:val="20"/>
                <w:szCs w:val="20"/>
                <w:lang w:eastAsia="es-PE"/>
              </w:rPr>
            </w:pPr>
          </w:p>
        </w:tc>
      </w:tr>
      <w:tr w:rsidR="00DE53DD" w:rsidRPr="00971DC6" w14:paraId="25759771" w14:textId="77777777" w:rsidTr="001243BE">
        <w:trPr>
          <w:trHeight w:val="795"/>
        </w:trPr>
        <w:tc>
          <w:tcPr>
            <w:tcW w:w="2415" w:type="dxa"/>
            <w:vMerge w:val="restart"/>
            <w:tcBorders>
              <w:top w:val="single" w:sz="4" w:space="0" w:color="auto"/>
              <w:left w:val="single" w:sz="4" w:space="0" w:color="auto"/>
              <w:bottom w:val="single" w:sz="4" w:space="0" w:color="auto"/>
              <w:right w:val="single" w:sz="4" w:space="0" w:color="auto"/>
            </w:tcBorders>
            <w:noWrap/>
            <w:vAlign w:val="center"/>
            <w:hideMark/>
          </w:tcPr>
          <w:p w14:paraId="48881215" w14:textId="77777777" w:rsidR="00DE53DD" w:rsidRPr="00971DC6" w:rsidRDefault="00DE53DD" w:rsidP="00D373C9">
            <w:pPr>
              <w:spacing w:after="0" w:line="240" w:lineRule="auto"/>
              <w:jc w:val="center"/>
              <w:rPr>
                <w:rFonts w:eastAsia="Times New Roman" w:cstheme="minorHAnsi"/>
                <w:color w:val="000000"/>
                <w:sz w:val="20"/>
                <w:szCs w:val="20"/>
                <w:lang w:eastAsia="es-PE"/>
              </w:rPr>
            </w:pPr>
            <w:r w:rsidRPr="00971DC6">
              <w:rPr>
                <w:rFonts w:eastAsia="Times New Roman" w:cstheme="minorHAnsi"/>
                <w:color w:val="000000"/>
                <w:sz w:val="20"/>
                <w:szCs w:val="20"/>
                <w:lang w:eastAsia="es-PE"/>
              </w:rPr>
              <w:t>SEGURIDADES</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272A8679" w14:textId="77777777" w:rsidR="00DE53DD" w:rsidRPr="00971DC6" w:rsidRDefault="00DE53DD" w:rsidP="001243BE">
            <w:pPr>
              <w:spacing w:after="0" w:line="240" w:lineRule="auto"/>
              <w:jc w:val="both"/>
              <w:rPr>
                <w:rFonts w:eastAsia="Times New Roman" w:cstheme="minorHAnsi"/>
                <w:color w:val="000000"/>
                <w:sz w:val="20"/>
                <w:szCs w:val="20"/>
                <w:lang w:eastAsia="es-PE"/>
              </w:rPr>
            </w:pPr>
            <w:r w:rsidRPr="00971DC6">
              <w:rPr>
                <w:rFonts w:eastAsia="Times New Roman" w:cstheme="minorHAnsi"/>
                <w:color w:val="000000"/>
                <w:sz w:val="20"/>
                <w:szCs w:val="20"/>
                <w:lang w:eastAsia="es-PE"/>
              </w:rPr>
              <w:t>Limitador de velocidad, placa de control de sobre velocidad, paracaídas de contrapeso, paracaídas de cabina para ascensor eléctrico, placa de conexión, interruptores límites final de recorrido, circuito de seguridades para el control de los movimientos con las puertas abiertas, amortiguadores de contrapeso y cabina, así como interruptores de emergencia.</w:t>
            </w:r>
          </w:p>
        </w:tc>
      </w:tr>
      <w:tr w:rsidR="00DE53DD" w:rsidRPr="00971DC6" w14:paraId="593C2AE8" w14:textId="77777777" w:rsidTr="001243BE">
        <w:trPr>
          <w:trHeight w:val="951"/>
        </w:trPr>
        <w:tc>
          <w:tcPr>
            <w:tcW w:w="2415" w:type="dxa"/>
            <w:vMerge/>
            <w:tcBorders>
              <w:top w:val="single" w:sz="4" w:space="0" w:color="auto"/>
              <w:left w:val="single" w:sz="4" w:space="0" w:color="auto"/>
              <w:bottom w:val="single" w:sz="4" w:space="0" w:color="auto"/>
              <w:right w:val="single" w:sz="4" w:space="0" w:color="auto"/>
            </w:tcBorders>
            <w:vAlign w:val="center"/>
            <w:hideMark/>
          </w:tcPr>
          <w:p w14:paraId="2B3F8878" w14:textId="77777777" w:rsidR="00DE53DD" w:rsidRPr="00971DC6" w:rsidRDefault="00DE53DD" w:rsidP="00D373C9">
            <w:pPr>
              <w:spacing w:after="0" w:line="240" w:lineRule="auto"/>
              <w:jc w:val="center"/>
              <w:rPr>
                <w:rFonts w:eastAsia="Times New Roman" w:cstheme="minorHAnsi"/>
                <w:color w:val="000000"/>
                <w:sz w:val="20"/>
                <w:szCs w:val="20"/>
                <w:lang w:eastAsia="es-P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F6322D5" w14:textId="77777777" w:rsidR="00DE53DD" w:rsidRPr="00971DC6" w:rsidRDefault="00DE53DD" w:rsidP="001243BE">
            <w:pPr>
              <w:spacing w:after="0" w:line="240" w:lineRule="auto"/>
              <w:jc w:val="both"/>
              <w:rPr>
                <w:rFonts w:eastAsia="Times New Roman" w:cstheme="minorHAnsi"/>
                <w:color w:val="000000"/>
                <w:sz w:val="20"/>
                <w:szCs w:val="20"/>
                <w:lang w:eastAsia="es-PE"/>
              </w:rPr>
            </w:pPr>
          </w:p>
        </w:tc>
      </w:tr>
      <w:tr w:rsidR="00DE53DD" w:rsidRPr="00971DC6" w14:paraId="6A667766" w14:textId="77777777" w:rsidTr="00D373C9">
        <w:trPr>
          <w:trHeight w:val="450"/>
        </w:trPr>
        <w:tc>
          <w:tcPr>
            <w:tcW w:w="2415" w:type="dxa"/>
            <w:vMerge w:val="restart"/>
            <w:tcBorders>
              <w:top w:val="single" w:sz="4" w:space="0" w:color="auto"/>
              <w:left w:val="single" w:sz="4" w:space="0" w:color="auto"/>
              <w:bottom w:val="single" w:sz="4" w:space="0" w:color="auto"/>
              <w:right w:val="single" w:sz="4" w:space="0" w:color="auto"/>
            </w:tcBorders>
            <w:noWrap/>
            <w:vAlign w:val="center"/>
            <w:hideMark/>
          </w:tcPr>
          <w:p w14:paraId="7446E4D6" w14:textId="77777777" w:rsidR="00DE53DD" w:rsidRPr="00971DC6" w:rsidRDefault="00DE53DD" w:rsidP="00D373C9">
            <w:pPr>
              <w:spacing w:after="0" w:line="240" w:lineRule="auto"/>
              <w:jc w:val="center"/>
              <w:rPr>
                <w:rFonts w:eastAsia="Times New Roman" w:cstheme="minorHAnsi"/>
                <w:color w:val="000000"/>
                <w:sz w:val="20"/>
                <w:szCs w:val="20"/>
                <w:lang w:eastAsia="es-PE"/>
              </w:rPr>
            </w:pPr>
            <w:r w:rsidRPr="00971DC6">
              <w:rPr>
                <w:rFonts w:eastAsia="Times New Roman" w:cstheme="minorHAnsi"/>
                <w:color w:val="000000"/>
                <w:sz w:val="20"/>
                <w:szCs w:val="20"/>
                <w:lang w:eastAsia="es-PE"/>
              </w:rPr>
              <w:t>SISTEMA ELÉCTRICO</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5EC5EEC9" w14:textId="77777777" w:rsidR="00DE53DD" w:rsidRPr="00971DC6" w:rsidRDefault="00DE53DD" w:rsidP="001243BE">
            <w:pPr>
              <w:spacing w:after="0" w:line="240" w:lineRule="auto"/>
              <w:jc w:val="both"/>
              <w:rPr>
                <w:rFonts w:eastAsia="Times New Roman" w:cstheme="minorHAnsi"/>
                <w:color w:val="000000"/>
                <w:sz w:val="20"/>
                <w:szCs w:val="20"/>
                <w:lang w:eastAsia="es-PE"/>
              </w:rPr>
            </w:pPr>
            <w:r w:rsidRPr="00971DC6">
              <w:rPr>
                <w:rFonts w:eastAsia="Times New Roman" w:cstheme="minorHAnsi"/>
                <w:color w:val="000000"/>
                <w:sz w:val="20"/>
                <w:szCs w:val="20"/>
                <w:lang w:eastAsia="es-PE"/>
              </w:rPr>
              <w:t>Cables viajeros, altavoz, toma de corriente, placa decodificadora, indicador digital, captador, interruptor final de carrera, placa luz emergencia, interruptores, contacto de seguridad del limitador de velocidad, transformadores, rectificadores y pulsador de alarma.</w:t>
            </w:r>
          </w:p>
        </w:tc>
      </w:tr>
      <w:tr w:rsidR="00DE53DD" w:rsidRPr="00971DC6" w14:paraId="1818FD17" w14:textId="77777777" w:rsidTr="00D373C9">
        <w:trPr>
          <w:trHeight w:val="885"/>
        </w:trPr>
        <w:tc>
          <w:tcPr>
            <w:tcW w:w="2415" w:type="dxa"/>
            <w:vMerge/>
            <w:tcBorders>
              <w:top w:val="single" w:sz="4" w:space="0" w:color="auto"/>
              <w:left w:val="single" w:sz="4" w:space="0" w:color="auto"/>
              <w:bottom w:val="single" w:sz="4" w:space="0" w:color="auto"/>
              <w:right w:val="single" w:sz="4" w:space="0" w:color="auto"/>
            </w:tcBorders>
            <w:vAlign w:val="center"/>
            <w:hideMark/>
          </w:tcPr>
          <w:p w14:paraId="77FF70D9" w14:textId="77777777" w:rsidR="00DE53DD" w:rsidRPr="00971DC6" w:rsidRDefault="00DE53DD" w:rsidP="00D373C9">
            <w:pPr>
              <w:spacing w:after="0" w:line="240" w:lineRule="auto"/>
              <w:jc w:val="center"/>
              <w:rPr>
                <w:rFonts w:eastAsia="Times New Roman" w:cstheme="minorHAnsi"/>
                <w:color w:val="000000"/>
                <w:sz w:val="20"/>
                <w:szCs w:val="20"/>
                <w:lang w:eastAsia="es-P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992B25" w14:textId="77777777" w:rsidR="00DE53DD" w:rsidRPr="00971DC6" w:rsidRDefault="00DE53DD" w:rsidP="001243BE">
            <w:pPr>
              <w:spacing w:after="0" w:line="240" w:lineRule="auto"/>
              <w:jc w:val="both"/>
              <w:rPr>
                <w:rFonts w:eastAsia="Times New Roman" w:cstheme="minorHAnsi"/>
                <w:color w:val="000000"/>
                <w:sz w:val="20"/>
                <w:szCs w:val="20"/>
                <w:lang w:eastAsia="es-PE"/>
              </w:rPr>
            </w:pPr>
          </w:p>
        </w:tc>
      </w:tr>
      <w:tr w:rsidR="00DE53DD" w:rsidRPr="00971DC6" w14:paraId="04BC7D8B" w14:textId="77777777" w:rsidTr="00D373C9">
        <w:trPr>
          <w:trHeight w:val="450"/>
        </w:trPr>
        <w:tc>
          <w:tcPr>
            <w:tcW w:w="2415" w:type="dxa"/>
            <w:vMerge w:val="restart"/>
            <w:tcBorders>
              <w:top w:val="single" w:sz="4" w:space="0" w:color="auto"/>
              <w:left w:val="single" w:sz="4" w:space="0" w:color="auto"/>
              <w:bottom w:val="single" w:sz="4" w:space="0" w:color="auto"/>
              <w:right w:val="single" w:sz="4" w:space="0" w:color="auto"/>
            </w:tcBorders>
            <w:noWrap/>
            <w:vAlign w:val="center"/>
            <w:hideMark/>
          </w:tcPr>
          <w:p w14:paraId="11B21C3F" w14:textId="77777777" w:rsidR="00DE53DD" w:rsidRPr="00971DC6" w:rsidRDefault="00DE53DD" w:rsidP="00D373C9">
            <w:pPr>
              <w:spacing w:after="0" w:line="240" w:lineRule="auto"/>
              <w:jc w:val="center"/>
              <w:rPr>
                <w:rFonts w:eastAsia="Times New Roman" w:cstheme="minorHAnsi"/>
                <w:color w:val="000000"/>
                <w:sz w:val="20"/>
                <w:szCs w:val="20"/>
                <w:lang w:eastAsia="es-PE"/>
              </w:rPr>
            </w:pPr>
            <w:r w:rsidRPr="00971DC6">
              <w:rPr>
                <w:rFonts w:eastAsia="Times New Roman" w:cstheme="minorHAnsi"/>
                <w:color w:val="000000"/>
                <w:sz w:val="20"/>
                <w:szCs w:val="20"/>
                <w:lang w:eastAsia="es-PE"/>
              </w:rPr>
              <w:t>ENTRADAS DE PISO</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78F25BE6" w14:textId="77777777" w:rsidR="00DE53DD" w:rsidRPr="00971DC6" w:rsidRDefault="00DE53DD" w:rsidP="001243BE">
            <w:pPr>
              <w:spacing w:after="0" w:line="240" w:lineRule="auto"/>
              <w:jc w:val="both"/>
              <w:rPr>
                <w:rFonts w:eastAsia="Times New Roman" w:cstheme="minorHAnsi"/>
                <w:color w:val="000000"/>
                <w:sz w:val="20"/>
                <w:szCs w:val="20"/>
                <w:lang w:eastAsia="es-PE"/>
              </w:rPr>
            </w:pPr>
            <w:r w:rsidRPr="00971DC6">
              <w:rPr>
                <w:rFonts w:eastAsia="Times New Roman" w:cstheme="minorHAnsi"/>
                <w:color w:val="000000"/>
                <w:sz w:val="20"/>
                <w:szCs w:val="20"/>
                <w:lang w:eastAsia="es-PE"/>
              </w:rPr>
              <w:t>Articulaciones de acceso colgantes de puertas, rieles-guía, cerraduras de puerta, montantes de la puerta, pisadera, hojas de puertas, cerradura de piso.</w:t>
            </w:r>
          </w:p>
        </w:tc>
      </w:tr>
      <w:tr w:rsidR="00DE53DD" w:rsidRPr="00971DC6" w14:paraId="4B5EE473" w14:textId="77777777" w:rsidTr="00D373C9">
        <w:trPr>
          <w:trHeight w:val="525"/>
        </w:trPr>
        <w:tc>
          <w:tcPr>
            <w:tcW w:w="2415" w:type="dxa"/>
            <w:vMerge/>
            <w:tcBorders>
              <w:top w:val="single" w:sz="4" w:space="0" w:color="auto"/>
              <w:left w:val="single" w:sz="4" w:space="0" w:color="auto"/>
              <w:bottom w:val="single" w:sz="4" w:space="0" w:color="auto"/>
              <w:right w:val="single" w:sz="4" w:space="0" w:color="auto"/>
            </w:tcBorders>
            <w:vAlign w:val="center"/>
            <w:hideMark/>
          </w:tcPr>
          <w:p w14:paraId="4E29020E" w14:textId="77777777" w:rsidR="00DE53DD" w:rsidRPr="00971DC6" w:rsidRDefault="00DE53DD" w:rsidP="00D373C9">
            <w:pPr>
              <w:spacing w:after="0" w:line="240" w:lineRule="auto"/>
              <w:jc w:val="center"/>
              <w:rPr>
                <w:rFonts w:eastAsia="Times New Roman" w:cstheme="minorHAnsi"/>
                <w:color w:val="000000"/>
                <w:sz w:val="20"/>
                <w:szCs w:val="20"/>
                <w:lang w:eastAsia="es-P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640B4A5" w14:textId="77777777" w:rsidR="00DE53DD" w:rsidRPr="00971DC6" w:rsidRDefault="00DE53DD" w:rsidP="001243BE">
            <w:pPr>
              <w:spacing w:after="0" w:line="240" w:lineRule="auto"/>
              <w:jc w:val="both"/>
              <w:rPr>
                <w:rFonts w:eastAsia="Times New Roman" w:cstheme="minorHAnsi"/>
                <w:color w:val="000000"/>
                <w:sz w:val="20"/>
                <w:szCs w:val="20"/>
                <w:lang w:eastAsia="es-PE"/>
              </w:rPr>
            </w:pPr>
          </w:p>
        </w:tc>
      </w:tr>
      <w:tr w:rsidR="001243BE" w:rsidRPr="00971DC6" w14:paraId="51CC39E7" w14:textId="77777777" w:rsidTr="00D373C9">
        <w:trPr>
          <w:trHeight w:val="525"/>
        </w:trPr>
        <w:tc>
          <w:tcPr>
            <w:tcW w:w="2415" w:type="dxa"/>
            <w:tcBorders>
              <w:top w:val="single" w:sz="4" w:space="0" w:color="auto"/>
              <w:left w:val="single" w:sz="4" w:space="0" w:color="auto"/>
              <w:bottom w:val="single" w:sz="4" w:space="0" w:color="auto"/>
              <w:right w:val="single" w:sz="4" w:space="0" w:color="auto"/>
            </w:tcBorders>
            <w:vAlign w:val="center"/>
          </w:tcPr>
          <w:p w14:paraId="60480184" w14:textId="53D38D60" w:rsidR="001243BE" w:rsidRPr="00971DC6" w:rsidRDefault="001243BE" w:rsidP="00D373C9">
            <w:pPr>
              <w:spacing w:after="0" w:line="240" w:lineRule="auto"/>
              <w:jc w:val="center"/>
              <w:rPr>
                <w:rFonts w:eastAsia="Times New Roman" w:cstheme="minorHAnsi"/>
                <w:color w:val="000000"/>
                <w:sz w:val="20"/>
                <w:szCs w:val="20"/>
                <w:lang w:eastAsia="es-PE"/>
              </w:rPr>
            </w:pPr>
            <w:r w:rsidRPr="00971DC6">
              <w:rPr>
                <w:rFonts w:eastAsia="Times New Roman" w:cstheme="minorHAnsi"/>
                <w:color w:val="000000"/>
                <w:sz w:val="20"/>
                <w:szCs w:val="20"/>
                <w:lang w:eastAsia="es-PE"/>
              </w:rPr>
              <w:t>DISPOSITIVOS DE SEÑALIZACIÓN</w:t>
            </w:r>
          </w:p>
        </w:tc>
        <w:tc>
          <w:tcPr>
            <w:tcW w:w="0" w:type="auto"/>
            <w:tcBorders>
              <w:top w:val="single" w:sz="4" w:space="0" w:color="auto"/>
              <w:left w:val="single" w:sz="4" w:space="0" w:color="auto"/>
              <w:bottom w:val="single" w:sz="4" w:space="0" w:color="auto"/>
              <w:right w:val="single" w:sz="4" w:space="0" w:color="auto"/>
            </w:tcBorders>
            <w:vAlign w:val="center"/>
          </w:tcPr>
          <w:p w14:paraId="456F16D8" w14:textId="39CC10AF" w:rsidR="001243BE" w:rsidRPr="00971DC6" w:rsidRDefault="001243BE" w:rsidP="001243BE">
            <w:pPr>
              <w:spacing w:after="0" w:line="240" w:lineRule="auto"/>
              <w:jc w:val="both"/>
              <w:rPr>
                <w:rFonts w:eastAsia="Times New Roman" w:cstheme="minorHAnsi"/>
                <w:color w:val="000000"/>
                <w:sz w:val="20"/>
                <w:szCs w:val="20"/>
                <w:lang w:eastAsia="es-PE"/>
              </w:rPr>
            </w:pPr>
            <w:r w:rsidRPr="00971DC6">
              <w:rPr>
                <w:rFonts w:eastAsia="Times New Roman" w:cstheme="minorHAnsi"/>
                <w:color w:val="000000"/>
                <w:sz w:val="20"/>
                <w:szCs w:val="20"/>
                <w:lang w:eastAsia="es-PE"/>
              </w:rPr>
              <w:t>Pulsadores de cabina y piso, paneles de operación de cabina, interruptores de llave, indicadores de posición, intercomunicadores, extractor, pulsador de apertura de puertas y flechas próxima partida.</w:t>
            </w:r>
          </w:p>
        </w:tc>
      </w:tr>
    </w:tbl>
    <w:p w14:paraId="778A31C7" w14:textId="75CD11A2" w:rsidR="00CD6592" w:rsidRPr="00971DC6" w:rsidRDefault="00CB5F69" w:rsidP="00951A88">
      <w:pPr>
        <w:pStyle w:val="Prrafodelista"/>
        <w:numPr>
          <w:ilvl w:val="0"/>
          <w:numId w:val="25"/>
        </w:numPr>
        <w:ind w:left="993" w:firstLine="0"/>
        <w:contextualSpacing/>
        <w:jc w:val="both"/>
        <w:rPr>
          <w:rFonts w:asciiTheme="minorHAnsi" w:hAnsiTheme="minorHAnsi" w:cstheme="minorHAnsi"/>
          <w:lang w:eastAsia="es-PE"/>
        </w:rPr>
      </w:pPr>
      <w:r w:rsidRPr="00971DC6">
        <w:rPr>
          <w:rFonts w:asciiTheme="minorHAnsi" w:hAnsiTheme="minorHAnsi" w:cstheme="minorHAnsi"/>
          <w:bCs/>
        </w:rPr>
        <w:lastRenderedPageBreak/>
        <w:t>El servicio para contratar</w:t>
      </w:r>
      <w:r w:rsidR="00CD6592" w:rsidRPr="00971DC6">
        <w:rPr>
          <w:rFonts w:asciiTheme="minorHAnsi" w:hAnsiTheme="minorHAnsi" w:cstheme="minorHAnsi"/>
          <w:bCs/>
        </w:rPr>
        <w:t xml:space="preserve"> es a todo costo, el proveedor tiene a su cargo mano de obra, materiales, suministros, equipos, maquinarias, implementos de seguridad, herramientas y cualquier otro material que se requiera para el cumplimiento del servicio.</w:t>
      </w:r>
    </w:p>
    <w:p w14:paraId="7ED3E881" w14:textId="77777777" w:rsidR="00CD6592" w:rsidRPr="00971DC6" w:rsidRDefault="00CD6592" w:rsidP="00CD6592">
      <w:pPr>
        <w:pStyle w:val="Prrafodelista"/>
        <w:ind w:left="993"/>
        <w:contextualSpacing/>
        <w:jc w:val="both"/>
        <w:rPr>
          <w:rFonts w:asciiTheme="minorHAnsi" w:hAnsiTheme="minorHAnsi" w:cstheme="minorHAnsi"/>
          <w:lang w:eastAsia="es-PE"/>
        </w:rPr>
      </w:pPr>
    </w:p>
    <w:p w14:paraId="12D5A6BF" w14:textId="77777777" w:rsidR="00CD6592" w:rsidRPr="00971DC6" w:rsidRDefault="00CD6592" w:rsidP="00CD6592">
      <w:pPr>
        <w:pStyle w:val="Sinespaciado"/>
        <w:numPr>
          <w:ilvl w:val="0"/>
          <w:numId w:val="25"/>
        </w:numPr>
        <w:ind w:left="993" w:firstLine="0"/>
        <w:jc w:val="both"/>
        <w:rPr>
          <w:rFonts w:asciiTheme="minorHAnsi" w:eastAsia="Times New Roman" w:hAnsiTheme="minorHAnsi" w:cstheme="minorHAnsi"/>
          <w:sz w:val="20"/>
          <w:lang w:eastAsia="es-ES"/>
        </w:rPr>
      </w:pPr>
      <w:r w:rsidRPr="00971DC6">
        <w:rPr>
          <w:rFonts w:asciiTheme="minorHAnsi" w:eastAsia="Times New Roman" w:hAnsiTheme="minorHAnsi" w:cstheme="minorHAnsi"/>
          <w:bCs/>
          <w:sz w:val="20"/>
          <w:lang w:eastAsia="es-ES"/>
        </w:rPr>
        <w:t>El proveedor</w:t>
      </w:r>
      <w:r w:rsidRPr="00971DC6">
        <w:rPr>
          <w:rFonts w:asciiTheme="minorHAnsi" w:eastAsia="Times New Roman" w:hAnsiTheme="minorHAnsi" w:cstheme="minorHAnsi"/>
          <w:sz w:val="20"/>
          <w:lang w:eastAsia="es-ES"/>
        </w:rPr>
        <w:t xml:space="preserve"> podrá realizar una inspección de las instalaciones antes de iniciar las labores, para poder tener un mejor análisis de las condiciones y características de los ambientes de trabajo para un adecuado desarrollo de la Identificación de Peligros Evaluación de Riesgos y determinación de Controles (IPERC) o Análisis de Trabajo Seguro (ATS).</w:t>
      </w:r>
    </w:p>
    <w:p w14:paraId="007E92E2" w14:textId="77777777" w:rsidR="00CD6592" w:rsidRPr="00971DC6" w:rsidRDefault="00CD6592" w:rsidP="00CD6592">
      <w:pPr>
        <w:pStyle w:val="Prrafodelista"/>
        <w:ind w:left="993"/>
        <w:contextualSpacing/>
        <w:jc w:val="both"/>
        <w:rPr>
          <w:rFonts w:asciiTheme="minorHAnsi" w:hAnsiTheme="minorHAnsi" w:cstheme="minorHAnsi"/>
          <w:lang w:eastAsia="es-PE"/>
        </w:rPr>
      </w:pPr>
    </w:p>
    <w:p w14:paraId="29565FBF" w14:textId="4EC1B0D6" w:rsidR="009251B4" w:rsidRPr="00971DC6" w:rsidRDefault="009251B4" w:rsidP="00951A88">
      <w:pPr>
        <w:pStyle w:val="Prrafodelista"/>
        <w:numPr>
          <w:ilvl w:val="0"/>
          <w:numId w:val="25"/>
        </w:numPr>
        <w:ind w:left="993" w:firstLine="0"/>
        <w:contextualSpacing/>
        <w:jc w:val="both"/>
        <w:rPr>
          <w:rFonts w:asciiTheme="minorHAnsi" w:hAnsiTheme="minorHAnsi" w:cstheme="minorHAnsi"/>
          <w:lang w:eastAsia="es-PE"/>
        </w:rPr>
      </w:pPr>
      <w:r w:rsidRPr="00971DC6">
        <w:rPr>
          <w:rFonts w:asciiTheme="minorHAnsi" w:hAnsiTheme="minorHAnsi" w:cstheme="minorHAnsi"/>
          <w:lang w:eastAsia="es-PE"/>
        </w:rPr>
        <w:t xml:space="preserve">El mantenimiento preventivo de los dos (02) </w:t>
      </w:r>
      <w:r w:rsidR="00CB5F69" w:rsidRPr="00971DC6">
        <w:rPr>
          <w:rFonts w:asciiTheme="minorHAnsi" w:hAnsiTheme="minorHAnsi" w:cstheme="minorHAnsi"/>
          <w:lang w:eastAsia="es-PE"/>
        </w:rPr>
        <w:t>monta vehículos</w:t>
      </w:r>
      <w:r w:rsidRPr="00971DC6">
        <w:rPr>
          <w:rFonts w:asciiTheme="minorHAnsi" w:hAnsiTheme="minorHAnsi" w:cstheme="minorHAnsi"/>
          <w:lang w:eastAsia="es-PE"/>
        </w:rPr>
        <w:t xml:space="preserve"> se deberá realizar mensualmente. El servicio del mantenimiento preventivo deberá realizarse previa coordinación con el Área de Gestión de Bienes y Servicios Generales los </w:t>
      </w:r>
      <w:r w:rsidR="00AA0668" w:rsidRPr="00971DC6">
        <w:rPr>
          <w:rFonts w:asciiTheme="minorHAnsi" w:hAnsiTheme="minorHAnsi" w:cstheme="minorHAnsi"/>
          <w:lang w:eastAsia="es-PE"/>
        </w:rPr>
        <w:t>sábados</w:t>
      </w:r>
      <w:r w:rsidRPr="00971DC6">
        <w:rPr>
          <w:rFonts w:asciiTheme="minorHAnsi" w:hAnsiTheme="minorHAnsi" w:cstheme="minorHAnsi"/>
          <w:lang w:eastAsia="es-PE"/>
        </w:rPr>
        <w:t xml:space="preserve"> entre las 9:00 a.m. a 1:00 p.m.</w:t>
      </w:r>
    </w:p>
    <w:p w14:paraId="2365952D" w14:textId="0B18B5AB" w:rsidR="009251B4" w:rsidRPr="00971DC6" w:rsidRDefault="009251B4" w:rsidP="00951A88">
      <w:pPr>
        <w:pStyle w:val="Prrafodelista"/>
        <w:ind w:left="993"/>
        <w:contextualSpacing/>
        <w:jc w:val="both"/>
        <w:rPr>
          <w:rFonts w:asciiTheme="minorHAnsi" w:hAnsiTheme="minorHAnsi" w:cstheme="minorHAnsi"/>
        </w:rPr>
      </w:pPr>
    </w:p>
    <w:p w14:paraId="4DFE1E30" w14:textId="122B5C73" w:rsidR="009251B4" w:rsidRPr="00971DC6" w:rsidRDefault="009251B4" w:rsidP="00951A88">
      <w:pPr>
        <w:pStyle w:val="Prrafodelista"/>
        <w:numPr>
          <w:ilvl w:val="0"/>
          <w:numId w:val="25"/>
        </w:numPr>
        <w:ind w:left="993" w:firstLine="0"/>
        <w:contextualSpacing/>
        <w:jc w:val="both"/>
        <w:rPr>
          <w:rFonts w:asciiTheme="minorHAnsi" w:hAnsiTheme="minorHAnsi" w:cstheme="minorHAnsi"/>
        </w:rPr>
      </w:pPr>
      <w:r w:rsidRPr="00971DC6">
        <w:rPr>
          <w:rFonts w:asciiTheme="minorHAnsi" w:eastAsiaTheme="minorHAnsi" w:hAnsiTheme="minorHAnsi" w:cstheme="minorHAnsi"/>
          <w:lang w:eastAsia="en-US"/>
        </w:rPr>
        <w:t xml:space="preserve">Disponibilidad y Tiempos de Respuesta (atención de emergencia): Poner a disposición sin costo adicional un servicio de atención permanente de emergencias y/o averías las veinticuatro (24) horas (incluidos domingos y feriados) y los 365 días el año, para cualquier atención técnica requerida por FONAFE que afecte al funcionamiento de los dos (02) </w:t>
      </w:r>
      <w:r w:rsidR="00CB5F69" w:rsidRPr="00971DC6">
        <w:rPr>
          <w:rFonts w:asciiTheme="minorHAnsi" w:eastAsiaTheme="minorHAnsi" w:hAnsiTheme="minorHAnsi" w:cstheme="minorHAnsi"/>
          <w:lang w:eastAsia="en-US"/>
        </w:rPr>
        <w:t>monta vehículos</w:t>
      </w:r>
      <w:r w:rsidRPr="00971DC6">
        <w:rPr>
          <w:rFonts w:asciiTheme="minorHAnsi" w:eastAsiaTheme="minorHAnsi" w:hAnsiTheme="minorHAnsi" w:cstheme="minorHAnsi"/>
          <w:lang w:eastAsia="en-US"/>
        </w:rPr>
        <w:t>. El proveedor deberá poner a disposición de FONAFE contactos y teléfonos para la atención de las emergencias y/o averías. El proveedor tendrá un plazo máximo de dos (02) horas de recibida la llamada para la atención de las emergencias y/o averías. En el caso que se encuentren personas atrapadas el tiempo de llegada para el rescate al edificio tomará cuarenta y cinco (45) minutos y al finalizar la atención de la emergencia y/o avería deberá entregar un informe detallado de lo realizado.</w:t>
      </w:r>
    </w:p>
    <w:p w14:paraId="6D34ABAE" w14:textId="18A91E2F" w:rsidR="009251B4" w:rsidRPr="00971DC6" w:rsidRDefault="009251B4" w:rsidP="00951A88">
      <w:pPr>
        <w:pStyle w:val="Prrafodelista"/>
        <w:ind w:left="993"/>
        <w:contextualSpacing/>
        <w:jc w:val="both"/>
        <w:rPr>
          <w:rFonts w:asciiTheme="minorHAnsi" w:hAnsiTheme="minorHAnsi" w:cstheme="minorHAnsi"/>
        </w:rPr>
      </w:pPr>
    </w:p>
    <w:p w14:paraId="2AF7AE4B" w14:textId="41F3C5C6" w:rsidR="009251B4" w:rsidRPr="00971DC6" w:rsidRDefault="009251B4" w:rsidP="00951A88">
      <w:pPr>
        <w:pStyle w:val="Prrafodelista"/>
        <w:numPr>
          <w:ilvl w:val="0"/>
          <w:numId w:val="25"/>
        </w:numPr>
        <w:ind w:left="993" w:firstLine="0"/>
        <w:contextualSpacing/>
        <w:jc w:val="both"/>
        <w:rPr>
          <w:rFonts w:asciiTheme="minorHAnsi" w:hAnsiTheme="minorHAnsi" w:cstheme="minorHAnsi"/>
        </w:rPr>
      </w:pPr>
      <w:r w:rsidRPr="00971DC6">
        <w:rPr>
          <w:rFonts w:asciiTheme="minorHAnsi" w:hAnsiTheme="minorHAnsi" w:cstheme="minorHAnsi"/>
          <w:lang w:eastAsia="es-PE"/>
        </w:rPr>
        <w:t>El postor deberá suministrar los lubricantes y materiales afines para el mantenimiento preventivo según corresponda, sin costo alguno para FONAFE. El proveedor, a través de su personal, deberá movilizar al lugar de trabajo, los equipos necesarios tales como escaleras, andamios, sogas, extensiones eléctricas con cordón vulcanizado y otros que resulten necesarios para la ejecución del servicio.</w:t>
      </w:r>
    </w:p>
    <w:p w14:paraId="5F11F830" w14:textId="402DA0B2" w:rsidR="009251B4" w:rsidRPr="00971DC6" w:rsidRDefault="009251B4" w:rsidP="00951A88">
      <w:pPr>
        <w:pStyle w:val="Prrafodelista"/>
        <w:ind w:left="993"/>
        <w:contextualSpacing/>
        <w:jc w:val="both"/>
        <w:rPr>
          <w:rFonts w:asciiTheme="minorHAnsi" w:hAnsiTheme="minorHAnsi" w:cstheme="minorHAnsi"/>
        </w:rPr>
      </w:pPr>
    </w:p>
    <w:p w14:paraId="582BB8E6" w14:textId="2A12E6E2" w:rsidR="009251B4" w:rsidRDefault="009251B4" w:rsidP="00951A88">
      <w:pPr>
        <w:pStyle w:val="Prrafodelista"/>
        <w:numPr>
          <w:ilvl w:val="0"/>
          <w:numId w:val="25"/>
        </w:numPr>
        <w:autoSpaceDE w:val="0"/>
        <w:autoSpaceDN w:val="0"/>
        <w:adjustRightInd w:val="0"/>
        <w:ind w:left="993" w:firstLine="0"/>
        <w:jc w:val="both"/>
        <w:rPr>
          <w:rFonts w:asciiTheme="minorHAnsi" w:hAnsiTheme="minorHAnsi" w:cstheme="minorHAnsi"/>
        </w:rPr>
      </w:pPr>
      <w:r w:rsidRPr="00971DC6">
        <w:rPr>
          <w:rFonts w:asciiTheme="minorHAnsi" w:hAnsiTheme="minorHAnsi" w:cstheme="minorHAnsi"/>
        </w:rPr>
        <w:t xml:space="preserve">El técnico destacado para realizar el mantenimiento deberá estar identificado (fotocheck de la empresa) para poder acceder a </w:t>
      </w:r>
      <w:r w:rsidR="00A46FD2">
        <w:rPr>
          <w:rFonts w:asciiTheme="minorHAnsi" w:hAnsiTheme="minorHAnsi" w:cstheme="minorHAnsi"/>
        </w:rPr>
        <w:t>l</w:t>
      </w:r>
      <w:r w:rsidR="00A46FD2" w:rsidRPr="00971DC6">
        <w:rPr>
          <w:rFonts w:asciiTheme="minorHAnsi" w:hAnsiTheme="minorHAnsi" w:cstheme="minorHAnsi"/>
        </w:rPr>
        <w:t xml:space="preserve">as </w:t>
      </w:r>
      <w:r w:rsidRPr="00971DC6">
        <w:rPr>
          <w:rFonts w:asciiTheme="minorHAnsi" w:hAnsiTheme="minorHAnsi" w:cstheme="minorHAnsi"/>
        </w:rPr>
        <w:t xml:space="preserve">instalaciones y realizar el trabajo. El mantenimiento lo deberá realizar un personal técnico y profesional altamente capacitado e idóneo, personal proactivo, con experiencia en el manejo de </w:t>
      </w:r>
      <w:r w:rsidR="00CB5F69" w:rsidRPr="00971DC6">
        <w:rPr>
          <w:rFonts w:asciiTheme="minorHAnsi" w:hAnsiTheme="minorHAnsi" w:cstheme="minorHAnsi"/>
        </w:rPr>
        <w:t>monta vehículos</w:t>
      </w:r>
      <w:r w:rsidRPr="00971DC6">
        <w:rPr>
          <w:rFonts w:asciiTheme="minorHAnsi" w:hAnsiTheme="minorHAnsi" w:cstheme="minorHAnsi"/>
        </w:rPr>
        <w:t>. El personal debe contar con una dotación de implementos de seguridad y ropa de trabajo (cascos, uniformes, botas, guantes, anteojos, correas de seguridad, etc.) apropiados para el cumplimento de sus funciones, el mismo que debe ser utilizado obligatoriamente por el personal para la realización de los trabajos.</w:t>
      </w:r>
    </w:p>
    <w:p w14:paraId="17A343E6" w14:textId="77777777" w:rsidR="00A46FD2" w:rsidRPr="00DA0566" w:rsidRDefault="00A46FD2" w:rsidP="00DA0566">
      <w:pPr>
        <w:pStyle w:val="Prrafodelista"/>
        <w:rPr>
          <w:rFonts w:asciiTheme="minorHAnsi" w:hAnsiTheme="minorHAnsi" w:cstheme="minorHAnsi"/>
        </w:rPr>
      </w:pPr>
    </w:p>
    <w:p w14:paraId="4BC58A9F" w14:textId="19D98798" w:rsidR="009251B4" w:rsidRPr="00971DC6" w:rsidRDefault="009251B4" w:rsidP="00951A88">
      <w:pPr>
        <w:pStyle w:val="Prrafodelista"/>
        <w:numPr>
          <w:ilvl w:val="0"/>
          <w:numId w:val="25"/>
        </w:numPr>
        <w:autoSpaceDE w:val="0"/>
        <w:autoSpaceDN w:val="0"/>
        <w:adjustRightInd w:val="0"/>
        <w:ind w:left="993" w:firstLine="0"/>
        <w:jc w:val="both"/>
        <w:rPr>
          <w:rFonts w:asciiTheme="minorHAnsi" w:hAnsiTheme="minorHAnsi" w:cstheme="minorHAnsi"/>
        </w:rPr>
      </w:pPr>
      <w:r w:rsidRPr="00971DC6">
        <w:rPr>
          <w:rFonts w:asciiTheme="minorHAnsi" w:hAnsiTheme="minorHAnsi" w:cstheme="minorHAnsi"/>
        </w:rPr>
        <w:t xml:space="preserve">Para el mantenimiento preventivo se deberá comunicar mediante correo con una anticipación no menor a dos (02) días calendarios los datos del técnico destacado a FONAFE para brindar dicho mantenimiento. El personal que ingrese a la zona de trabajo deberá contar necesariamente con un Seguro Complementario de Trabajo de Riesgo, cuya póliza deberá ser presentada a FONAFE mediante correo </w:t>
      </w:r>
      <w:r w:rsidR="00CB5F69" w:rsidRPr="00971DC6">
        <w:rPr>
          <w:rFonts w:asciiTheme="minorHAnsi" w:hAnsiTheme="minorHAnsi" w:cstheme="minorHAnsi"/>
        </w:rPr>
        <w:t>juntamente con</w:t>
      </w:r>
      <w:r w:rsidRPr="00971DC6">
        <w:rPr>
          <w:rFonts w:asciiTheme="minorHAnsi" w:hAnsiTheme="minorHAnsi" w:cstheme="minorHAnsi"/>
        </w:rPr>
        <w:t xml:space="preserve"> los datos del técnico destacado.</w:t>
      </w:r>
    </w:p>
    <w:p w14:paraId="7463C5B5" w14:textId="77777777" w:rsidR="009251B4" w:rsidRPr="00971DC6" w:rsidRDefault="009251B4" w:rsidP="00951A88">
      <w:pPr>
        <w:autoSpaceDE w:val="0"/>
        <w:autoSpaceDN w:val="0"/>
        <w:adjustRightInd w:val="0"/>
        <w:spacing w:after="0" w:line="240" w:lineRule="auto"/>
        <w:ind w:left="993"/>
        <w:jc w:val="both"/>
        <w:rPr>
          <w:rFonts w:cstheme="minorHAnsi"/>
          <w:sz w:val="20"/>
          <w:szCs w:val="20"/>
        </w:rPr>
      </w:pPr>
    </w:p>
    <w:p w14:paraId="32A4A9B0" w14:textId="3CBE5BF2" w:rsidR="009251B4" w:rsidRPr="00971DC6" w:rsidRDefault="009251B4" w:rsidP="00951A88">
      <w:pPr>
        <w:pStyle w:val="Prrafodelista"/>
        <w:numPr>
          <w:ilvl w:val="0"/>
          <w:numId w:val="25"/>
        </w:numPr>
        <w:autoSpaceDE w:val="0"/>
        <w:autoSpaceDN w:val="0"/>
        <w:adjustRightInd w:val="0"/>
        <w:ind w:left="993" w:firstLine="0"/>
        <w:jc w:val="both"/>
        <w:rPr>
          <w:rFonts w:asciiTheme="minorHAnsi" w:hAnsiTheme="minorHAnsi" w:cstheme="minorHAnsi"/>
        </w:rPr>
      </w:pPr>
      <w:r w:rsidRPr="00971DC6">
        <w:rPr>
          <w:rFonts w:asciiTheme="minorHAnsi" w:hAnsiTheme="minorHAnsi" w:cstheme="minorHAnsi"/>
        </w:rPr>
        <w:t>FONAFE se obliga a asegurar el libre acceso del personal técnico del proveedor a las instalaciones para el cumplimiento de los trabajos de mantenimiento preventivo y atención de emergencias y/o averías.</w:t>
      </w:r>
    </w:p>
    <w:p w14:paraId="720EA55E" w14:textId="77777777" w:rsidR="009251B4" w:rsidRPr="00971DC6" w:rsidRDefault="009251B4" w:rsidP="00951A88">
      <w:pPr>
        <w:autoSpaceDE w:val="0"/>
        <w:autoSpaceDN w:val="0"/>
        <w:adjustRightInd w:val="0"/>
        <w:spacing w:after="0" w:line="240" w:lineRule="auto"/>
        <w:ind w:left="993"/>
        <w:jc w:val="both"/>
        <w:rPr>
          <w:rFonts w:cstheme="minorHAnsi"/>
          <w:sz w:val="20"/>
          <w:szCs w:val="20"/>
        </w:rPr>
      </w:pPr>
    </w:p>
    <w:p w14:paraId="36EAFE96" w14:textId="2A361608" w:rsidR="009251B4" w:rsidRPr="00971DC6" w:rsidRDefault="009251B4" w:rsidP="00951A88">
      <w:pPr>
        <w:pStyle w:val="Prrafodelista"/>
        <w:numPr>
          <w:ilvl w:val="0"/>
          <w:numId w:val="25"/>
        </w:numPr>
        <w:autoSpaceDE w:val="0"/>
        <w:autoSpaceDN w:val="0"/>
        <w:adjustRightInd w:val="0"/>
        <w:ind w:left="993" w:firstLine="0"/>
        <w:jc w:val="both"/>
        <w:rPr>
          <w:rFonts w:asciiTheme="minorHAnsi" w:hAnsiTheme="minorHAnsi" w:cstheme="minorHAnsi"/>
        </w:rPr>
      </w:pPr>
      <w:r w:rsidRPr="00971DC6">
        <w:rPr>
          <w:rFonts w:asciiTheme="minorHAnsi" w:hAnsiTheme="minorHAnsi" w:cstheme="minorHAnsi"/>
        </w:rPr>
        <w:t>El proveedor asumirá la responsabilidad en los casos de deterioro y/o cualquier otro hecho que afecte el patrimonio de FONAFE por negligencia del servicio, el monto correspondiente al daño ocasionado.</w:t>
      </w:r>
    </w:p>
    <w:p w14:paraId="703588A5" w14:textId="77777777" w:rsidR="009251B4" w:rsidRPr="00971DC6" w:rsidRDefault="009251B4" w:rsidP="00951A88">
      <w:pPr>
        <w:autoSpaceDE w:val="0"/>
        <w:autoSpaceDN w:val="0"/>
        <w:adjustRightInd w:val="0"/>
        <w:spacing w:after="0" w:line="240" w:lineRule="auto"/>
        <w:ind w:left="993"/>
        <w:jc w:val="both"/>
        <w:rPr>
          <w:rFonts w:cstheme="minorHAnsi"/>
          <w:sz w:val="20"/>
          <w:szCs w:val="20"/>
        </w:rPr>
      </w:pPr>
    </w:p>
    <w:p w14:paraId="50C81F12" w14:textId="27979C79" w:rsidR="009251B4" w:rsidRPr="00971DC6" w:rsidRDefault="009251B4" w:rsidP="00951A88">
      <w:pPr>
        <w:pStyle w:val="Prrafodelista"/>
        <w:numPr>
          <w:ilvl w:val="0"/>
          <w:numId w:val="25"/>
        </w:numPr>
        <w:autoSpaceDE w:val="0"/>
        <w:autoSpaceDN w:val="0"/>
        <w:adjustRightInd w:val="0"/>
        <w:ind w:left="993" w:firstLine="0"/>
        <w:jc w:val="both"/>
        <w:rPr>
          <w:rFonts w:asciiTheme="minorHAnsi" w:hAnsiTheme="minorHAnsi" w:cstheme="minorHAnsi"/>
        </w:rPr>
      </w:pPr>
      <w:r w:rsidRPr="00971DC6">
        <w:rPr>
          <w:rFonts w:asciiTheme="minorHAnsi" w:hAnsiTheme="minorHAnsi" w:cstheme="minorHAnsi"/>
        </w:rPr>
        <w:t xml:space="preserve">El proveedor será responsable de asumir las obligaciones que contraiga con su personal, sean estas laborales, personales o de cualquier otra naturaleza eximiendo a FONAFE de toda </w:t>
      </w:r>
      <w:r w:rsidRPr="00971DC6">
        <w:rPr>
          <w:rFonts w:asciiTheme="minorHAnsi" w:hAnsiTheme="minorHAnsi" w:cstheme="minorHAnsi"/>
        </w:rPr>
        <w:lastRenderedPageBreak/>
        <w:t>responsabilidad en caso de accidentes, daños, mutilaciones o muerte de algún personal técnico, o de terceras personas que pudieran ocurrir durante la prestación del servicio, así como, de la responsabilidad penal que pueda derivarse de ellas.</w:t>
      </w:r>
    </w:p>
    <w:p w14:paraId="285CDC91" w14:textId="77777777" w:rsidR="009251B4" w:rsidRPr="00971DC6" w:rsidRDefault="009251B4" w:rsidP="00951A88">
      <w:pPr>
        <w:autoSpaceDE w:val="0"/>
        <w:autoSpaceDN w:val="0"/>
        <w:adjustRightInd w:val="0"/>
        <w:spacing w:after="0" w:line="240" w:lineRule="auto"/>
        <w:ind w:left="993"/>
        <w:jc w:val="both"/>
        <w:rPr>
          <w:rFonts w:cstheme="minorHAnsi"/>
          <w:sz w:val="20"/>
          <w:szCs w:val="20"/>
        </w:rPr>
      </w:pPr>
    </w:p>
    <w:p w14:paraId="317AA767" w14:textId="36E50FFC" w:rsidR="009251B4" w:rsidRPr="00971DC6" w:rsidRDefault="009251B4" w:rsidP="00951A88">
      <w:pPr>
        <w:pStyle w:val="Prrafodelista"/>
        <w:numPr>
          <w:ilvl w:val="0"/>
          <w:numId w:val="25"/>
        </w:numPr>
        <w:ind w:left="993" w:firstLine="0"/>
        <w:contextualSpacing/>
        <w:jc w:val="both"/>
        <w:rPr>
          <w:rFonts w:asciiTheme="minorHAnsi" w:hAnsiTheme="minorHAnsi" w:cstheme="minorHAnsi"/>
        </w:rPr>
      </w:pPr>
      <w:r w:rsidRPr="00971DC6">
        <w:rPr>
          <w:rFonts w:asciiTheme="minorHAnsi" w:eastAsiaTheme="minorHAnsi" w:hAnsiTheme="minorHAnsi" w:cstheme="minorHAnsi"/>
          <w:lang w:eastAsia="en-US"/>
        </w:rPr>
        <w:t xml:space="preserve">Estos riesgos deberán ser cubiertos íntegramente por la póliza que el proveedor está </w:t>
      </w:r>
      <w:r w:rsidR="0071729D" w:rsidRPr="00971DC6">
        <w:rPr>
          <w:rFonts w:asciiTheme="minorHAnsi" w:eastAsiaTheme="minorHAnsi" w:hAnsiTheme="minorHAnsi" w:cstheme="minorHAnsi"/>
          <w:lang w:eastAsia="en-US"/>
        </w:rPr>
        <w:t xml:space="preserve">obligado </w:t>
      </w:r>
      <w:r w:rsidRPr="00971DC6">
        <w:rPr>
          <w:rFonts w:asciiTheme="minorHAnsi" w:eastAsiaTheme="minorHAnsi" w:hAnsiTheme="minorHAnsi" w:cstheme="minorHAnsi"/>
          <w:lang w:eastAsia="en-US"/>
        </w:rPr>
        <w:t>a adquirir como la póliza de responsabilidad civil.</w:t>
      </w:r>
    </w:p>
    <w:p w14:paraId="736C407E" w14:textId="77777777" w:rsidR="009251B4" w:rsidRPr="00971DC6" w:rsidRDefault="009251B4" w:rsidP="00A40871">
      <w:pPr>
        <w:pStyle w:val="Prrafodelista"/>
        <w:ind w:left="1418"/>
        <w:contextualSpacing/>
        <w:jc w:val="both"/>
        <w:rPr>
          <w:rFonts w:asciiTheme="minorHAnsi" w:hAnsiTheme="minorHAnsi" w:cstheme="minorHAnsi"/>
          <w:color w:val="00B050"/>
        </w:rPr>
      </w:pPr>
    </w:p>
    <w:p w14:paraId="1B53581B" w14:textId="546F90DF" w:rsidR="00A40871" w:rsidRPr="00971DC6" w:rsidRDefault="00A40871" w:rsidP="00951A88">
      <w:pPr>
        <w:pStyle w:val="Prrafodelista"/>
        <w:numPr>
          <w:ilvl w:val="1"/>
          <w:numId w:val="14"/>
        </w:numPr>
        <w:contextualSpacing/>
        <w:jc w:val="both"/>
        <w:rPr>
          <w:rFonts w:asciiTheme="minorHAnsi" w:hAnsiTheme="minorHAnsi" w:cstheme="minorHAnsi"/>
          <w:b/>
        </w:rPr>
      </w:pPr>
      <w:r w:rsidRPr="00971DC6">
        <w:rPr>
          <w:rFonts w:asciiTheme="minorHAnsi" w:hAnsiTheme="minorHAnsi" w:cstheme="minorHAnsi"/>
          <w:b/>
        </w:rPr>
        <w:t>Requisitos del proveedor:</w:t>
      </w:r>
    </w:p>
    <w:p w14:paraId="5715A2C9" w14:textId="77777777" w:rsidR="00951A88" w:rsidRPr="00971DC6" w:rsidRDefault="00951A88" w:rsidP="00951A88">
      <w:pPr>
        <w:pStyle w:val="Prrafodelista"/>
        <w:ind w:left="1065"/>
        <w:contextualSpacing/>
        <w:jc w:val="both"/>
        <w:rPr>
          <w:rFonts w:asciiTheme="minorHAnsi" w:hAnsiTheme="minorHAnsi" w:cstheme="minorHAnsi"/>
          <w:b/>
        </w:rPr>
      </w:pPr>
    </w:p>
    <w:tbl>
      <w:tblPr>
        <w:tblW w:w="7797" w:type="dxa"/>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2"/>
        <w:gridCol w:w="4395"/>
      </w:tblGrid>
      <w:tr w:rsidR="008654EC" w:rsidRPr="00971DC6" w14:paraId="434D14EF" w14:textId="77777777" w:rsidTr="005E3964">
        <w:tc>
          <w:tcPr>
            <w:tcW w:w="3402" w:type="dxa"/>
            <w:shd w:val="clear" w:color="auto" w:fill="D9D9D9" w:themeFill="background1" w:themeFillShade="D9"/>
          </w:tcPr>
          <w:p w14:paraId="78DD7E6E" w14:textId="77777777" w:rsidR="008654EC" w:rsidRPr="00971DC6" w:rsidRDefault="008654EC" w:rsidP="00BD1767">
            <w:pPr>
              <w:widowControl w:val="0"/>
              <w:spacing w:after="0"/>
              <w:jc w:val="center"/>
              <w:rPr>
                <w:rFonts w:cstheme="minorHAnsi"/>
                <w:b/>
                <w:color w:val="00B050"/>
                <w:sz w:val="20"/>
                <w:szCs w:val="20"/>
              </w:rPr>
            </w:pPr>
            <w:r w:rsidRPr="00971DC6">
              <w:rPr>
                <w:rFonts w:cstheme="minorHAnsi"/>
                <w:b/>
                <w:iCs/>
                <w:sz w:val="20"/>
                <w:szCs w:val="20"/>
                <w:lang w:eastAsia="es-ES"/>
              </w:rPr>
              <w:t>Experiencia</w:t>
            </w:r>
          </w:p>
        </w:tc>
        <w:tc>
          <w:tcPr>
            <w:tcW w:w="4395" w:type="dxa"/>
            <w:shd w:val="clear" w:color="auto" w:fill="D9D9D9" w:themeFill="background1" w:themeFillShade="D9"/>
          </w:tcPr>
          <w:p w14:paraId="6448435C" w14:textId="77777777" w:rsidR="008654EC" w:rsidRPr="00971DC6" w:rsidRDefault="008654EC" w:rsidP="00BD1767">
            <w:pPr>
              <w:widowControl w:val="0"/>
              <w:spacing w:after="0"/>
              <w:jc w:val="center"/>
              <w:rPr>
                <w:rFonts w:cstheme="minorHAnsi"/>
                <w:b/>
                <w:color w:val="00B050"/>
                <w:sz w:val="20"/>
                <w:szCs w:val="20"/>
              </w:rPr>
            </w:pPr>
            <w:r w:rsidRPr="00971DC6">
              <w:rPr>
                <w:rFonts w:cstheme="minorHAnsi"/>
                <w:b/>
                <w:iCs/>
                <w:sz w:val="20"/>
                <w:szCs w:val="20"/>
                <w:lang w:eastAsia="es-ES"/>
              </w:rPr>
              <w:t>Acreditación</w:t>
            </w:r>
          </w:p>
        </w:tc>
      </w:tr>
      <w:tr w:rsidR="008654EC" w:rsidRPr="00971DC6" w14:paraId="498AFF2B" w14:textId="77777777" w:rsidTr="005E3964">
        <w:tc>
          <w:tcPr>
            <w:tcW w:w="3402" w:type="dxa"/>
          </w:tcPr>
          <w:p w14:paraId="7F28FFF8" w14:textId="3317A586" w:rsidR="008654EC" w:rsidRPr="00971DC6" w:rsidRDefault="008654EC" w:rsidP="008654EC">
            <w:pPr>
              <w:pStyle w:val="Sinespaciado"/>
              <w:jc w:val="both"/>
              <w:rPr>
                <w:rFonts w:asciiTheme="minorHAnsi" w:hAnsiTheme="minorHAnsi" w:cstheme="minorHAnsi"/>
                <w:sz w:val="20"/>
              </w:rPr>
            </w:pPr>
            <w:r w:rsidRPr="00971DC6">
              <w:rPr>
                <w:rFonts w:asciiTheme="minorHAnsi" w:hAnsiTheme="minorHAnsi" w:cstheme="minorHAnsi"/>
                <w:sz w:val="20"/>
              </w:rPr>
              <w:t xml:space="preserve">Persona natural o jurídica con experiencia en la instalación, venta, mantenimiento </w:t>
            </w:r>
            <w:r w:rsidR="00971DC6">
              <w:rPr>
                <w:rFonts w:asciiTheme="minorHAnsi" w:hAnsiTheme="minorHAnsi" w:cstheme="minorHAnsi"/>
                <w:sz w:val="20"/>
              </w:rPr>
              <w:t xml:space="preserve">o reparación </w:t>
            </w:r>
            <w:r w:rsidRPr="00971DC6">
              <w:rPr>
                <w:rFonts w:asciiTheme="minorHAnsi" w:hAnsiTheme="minorHAnsi" w:cstheme="minorHAnsi"/>
                <w:sz w:val="20"/>
              </w:rPr>
              <w:t xml:space="preserve">de ascensores y/o servicios similares como </w:t>
            </w:r>
            <w:r w:rsidR="00971DC6">
              <w:rPr>
                <w:rFonts w:asciiTheme="minorHAnsi" w:hAnsiTheme="minorHAnsi" w:cstheme="minorHAnsi"/>
                <w:sz w:val="20"/>
              </w:rPr>
              <w:t>ascensores, monta vehículos o montacargas</w:t>
            </w:r>
            <w:r w:rsidRPr="00971DC6">
              <w:rPr>
                <w:rFonts w:asciiTheme="minorHAnsi" w:hAnsiTheme="minorHAnsi" w:cstheme="minorHAnsi"/>
                <w:sz w:val="20"/>
              </w:rPr>
              <w:t>, con un mínimo de cuatro (04) prestaciones en los últimos (02) años.</w:t>
            </w:r>
          </w:p>
        </w:tc>
        <w:tc>
          <w:tcPr>
            <w:tcW w:w="4395" w:type="dxa"/>
          </w:tcPr>
          <w:p w14:paraId="62F0C38E" w14:textId="17FEF4BD" w:rsidR="008654EC" w:rsidRPr="00971DC6" w:rsidRDefault="008654EC" w:rsidP="00BD1767">
            <w:pPr>
              <w:pStyle w:val="Sinespaciado"/>
              <w:jc w:val="both"/>
              <w:rPr>
                <w:rFonts w:asciiTheme="minorHAnsi" w:hAnsiTheme="minorHAnsi" w:cstheme="minorHAnsi"/>
                <w:i/>
                <w:color w:val="00B050"/>
                <w:sz w:val="20"/>
              </w:rPr>
            </w:pPr>
            <w:r w:rsidRPr="00971DC6">
              <w:rPr>
                <w:rFonts w:asciiTheme="minorHAnsi" w:hAnsiTheme="minorHAnsi" w:cstheme="minorHAnsi"/>
                <w:sz w:val="20"/>
              </w:rPr>
              <w:t xml:space="preserve">Copia simple de contratos u órdenes de servicios, y su respectiva conformidad por la prestación efectuada; </w:t>
            </w:r>
            <w:r w:rsidR="00AA0668" w:rsidRPr="00971DC6">
              <w:rPr>
                <w:rFonts w:asciiTheme="minorHAnsi" w:hAnsiTheme="minorHAnsi" w:cstheme="minorHAnsi"/>
                <w:sz w:val="20"/>
              </w:rPr>
              <w:t>o comprobantes</w:t>
            </w:r>
            <w:r w:rsidRPr="00971DC6">
              <w:rPr>
                <w:rFonts w:asciiTheme="minorHAnsi" w:hAnsiTheme="minorHAnsi" w:cstheme="minorHAnsi"/>
                <w:sz w:val="20"/>
              </w:rPr>
              <w:t xml:space="preserve"> de pago cuya cancelación se acredite documental y fehacientemente, con voucher de depósito, reporte de estado de cuenta, cancelación en el documento, entre otros.</w:t>
            </w:r>
          </w:p>
        </w:tc>
      </w:tr>
    </w:tbl>
    <w:p w14:paraId="3E12DEE5" w14:textId="12F344C0" w:rsidR="008654EC" w:rsidRPr="00971DC6" w:rsidRDefault="008654EC" w:rsidP="00951A88">
      <w:pPr>
        <w:pStyle w:val="Sinespaciado"/>
        <w:ind w:left="993"/>
        <w:jc w:val="both"/>
        <w:rPr>
          <w:rFonts w:asciiTheme="minorHAnsi" w:hAnsiTheme="minorHAnsi" w:cstheme="minorHAnsi"/>
          <w:sz w:val="20"/>
        </w:rPr>
      </w:pPr>
    </w:p>
    <w:p w14:paraId="0233950C" w14:textId="5E0792B3" w:rsidR="005E3964" w:rsidRPr="00971DC6" w:rsidRDefault="005E3964" w:rsidP="00AA0668">
      <w:pPr>
        <w:widowControl w:val="0"/>
        <w:spacing w:after="0" w:line="240" w:lineRule="auto"/>
        <w:ind w:left="1134"/>
        <w:jc w:val="both"/>
        <w:rPr>
          <w:rFonts w:cstheme="minorHAnsi"/>
          <w:iCs/>
          <w:sz w:val="20"/>
          <w:szCs w:val="20"/>
          <w:lang w:eastAsia="es-ES"/>
        </w:rPr>
      </w:pPr>
      <w:r w:rsidRPr="00971DC6">
        <w:rPr>
          <w:rFonts w:cstheme="minorHAnsi"/>
          <w:iCs/>
          <w:sz w:val="20"/>
          <w:szCs w:val="20"/>
          <w:lang w:eastAsia="es-ES"/>
        </w:rPr>
        <w:t>El contratista deberá tener en cuenta que para el adecuado desarrollo del servicio podrá asignar los técnicos y operarios necesarios,</w:t>
      </w:r>
      <w:r w:rsidR="00971DC6">
        <w:rPr>
          <w:rFonts w:cstheme="minorHAnsi"/>
          <w:iCs/>
          <w:sz w:val="20"/>
          <w:szCs w:val="20"/>
          <w:lang w:eastAsia="es-ES"/>
        </w:rPr>
        <w:t xml:space="preserve"> de manera complementaria, </w:t>
      </w:r>
      <w:r w:rsidRPr="00971DC6">
        <w:rPr>
          <w:rFonts w:cstheme="minorHAnsi"/>
          <w:iCs/>
          <w:sz w:val="20"/>
          <w:szCs w:val="20"/>
          <w:lang w:eastAsia="es-ES"/>
        </w:rPr>
        <w:t>de tal manera que se realice el servicio en el plazo de ejecución previsto en el presente requerimiento.</w:t>
      </w:r>
    </w:p>
    <w:p w14:paraId="0FE99839" w14:textId="77777777" w:rsidR="005E3964" w:rsidRPr="00971DC6" w:rsidRDefault="005E3964" w:rsidP="005E3964">
      <w:pPr>
        <w:widowControl w:val="0"/>
        <w:spacing w:after="0"/>
        <w:ind w:left="1134"/>
        <w:jc w:val="both"/>
        <w:rPr>
          <w:rFonts w:cstheme="minorHAnsi"/>
          <w:iCs/>
          <w:sz w:val="20"/>
          <w:szCs w:val="20"/>
          <w:lang w:eastAsia="es-ES"/>
        </w:rPr>
      </w:pPr>
    </w:p>
    <w:p w14:paraId="0F81724B" w14:textId="77777777" w:rsidR="005E3964" w:rsidRPr="00971DC6" w:rsidRDefault="005E3964" w:rsidP="00AA0668">
      <w:pPr>
        <w:widowControl w:val="0"/>
        <w:spacing w:after="0" w:line="240" w:lineRule="auto"/>
        <w:ind w:left="1134"/>
        <w:jc w:val="both"/>
        <w:rPr>
          <w:rFonts w:cstheme="minorHAnsi"/>
          <w:iCs/>
          <w:sz w:val="20"/>
          <w:szCs w:val="20"/>
          <w:lang w:eastAsia="es-ES"/>
        </w:rPr>
      </w:pPr>
      <w:r w:rsidRPr="00971DC6">
        <w:rPr>
          <w:rFonts w:cstheme="minorHAnsi"/>
          <w:iCs/>
          <w:sz w:val="20"/>
          <w:szCs w:val="20"/>
          <w:lang w:eastAsia="es-ES"/>
        </w:rPr>
        <w:t>Previo a la emisión de la orden de servicio, el proveedor deberá presentar la siguiente documentación respecto del personal que ejecutará el servicio:</w:t>
      </w:r>
    </w:p>
    <w:p w14:paraId="51035EC4" w14:textId="77777777" w:rsidR="00CB5F69" w:rsidRPr="00971DC6" w:rsidRDefault="00CB5F69" w:rsidP="00CB5F69">
      <w:pPr>
        <w:pStyle w:val="Prrafodelista"/>
        <w:ind w:left="1065"/>
        <w:contextualSpacing/>
        <w:jc w:val="both"/>
        <w:rPr>
          <w:rFonts w:asciiTheme="minorHAnsi" w:hAnsiTheme="minorHAnsi" w:cstheme="minorHAnsi"/>
        </w:rPr>
      </w:pPr>
    </w:p>
    <w:p w14:paraId="09576DE2" w14:textId="77777777" w:rsidR="00CB5F69" w:rsidRPr="00971DC6" w:rsidRDefault="00CB5F69" w:rsidP="00CB5F69">
      <w:pPr>
        <w:pStyle w:val="Prrafodelista"/>
        <w:numPr>
          <w:ilvl w:val="0"/>
          <w:numId w:val="24"/>
        </w:numPr>
        <w:ind w:left="1418" w:hanging="284"/>
        <w:jc w:val="both"/>
        <w:rPr>
          <w:rFonts w:asciiTheme="minorHAnsi" w:hAnsiTheme="minorHAnsi" w:cstheme="minorHAnsi"/>
          <w:b/>
        </w:rPr>
      </w:pPr>
      <w:r w:rsidRPr="00971DC6">
        <w:rPr>
          <w:rFonts w:asciiTheme="minorHAnsi" w:hAnsiTheme="minorHAnsi" w:cstheme="minorHAnsi"/>
          <w:b/>
          <w:bCs/>
          <w:lang w:eastAsia="es-PE"/>
        </w:rPr>
        <w:t xml:space="preserve">Seguro Complementario de Trabajo de Riesgo: </w:t>
      </w:r>
    </w:p>
    <w:p w14:paraId="7A1F210F" w14:textId="77777777" w:rsidR="00CB5F69" w:rsidRPr="00971DC6" w:rsidRDefault="00CB5F69" w:rsidP="00CB5F69">
      <w:pPr>
        <w:pStyle w:val="Prrafodelista"/>
        <w:ind w:left="1418"/>
        <w:jc w:val="both"/>
        <w:rPr>
          <w:rFonts w:asciiTheme="minorHAnsi" w:hAnsiTheme="minorHAnsi" w:cstheme="minorHAnsi"/>
          <w:lang w:eastAsia="es-PE"/>
        </w:rPr>
      </w:pPr>
      <w:r w:rsidRPr="00971DC6">
        <w:rPr>
          <w:rFonts w:asciiTheme="minorHAnsi" w:hAnsiTheme="minorHAnsi" w:cstheme="minorHAnsi"/>
          <w:lang w:eastAsia="es-PE"/>
        </w:rPr>
        <w:t>SCTR de los trabajadores y en el caso de un seguro privado copia de la constancia de pago y póliza que prestarán el servicio a contratar.</w:t>
      </w:r>
    </w:p>
    <w:p w14:paraId="2E39B70A" w14:textId="77777777" w:rsidR="00CB5F69" w:rsidRPr="00971DC6" w:rsidRDefault="00CB5F69" w:rsidP="00CB5F69">
      <w:pPr>
        <w:pStyle w:val="Prrafodelista"/>
        <w:ind w:left="1418"/>
        <w:jc w:val="both"/>
        <w:rPr>
          <w:rFonts w:asciiTheme="minorHAnsi" w:hAnsiTheme="minorHAnsi" w:cstheme="minorHAnsi"/>
          <w:lang w:eastAsia="es-PE"/>
        </w:rPr>
      </w:pPr>
    </w:p>
    <w:p w14:paraId="772FC69B" w14:textId="77777777" w:rsidR="00CB5F69" w:rsidRPr="00971DC6" w:rsidRDefault="00CB5F69" w:rsidP="00CB5F69">
      <w:pPr>
        <w:pStyle w:val="Prrafodelista"/>
        <w:numPr>
          <w:ilvl w:val="0"/>
          <w:numId w:val="24"/>
        </w:numPr>
        <w:ind w:left="1418" w:hanging="284"/>
        <w:jc w:val="both"/>
        <w:rPr>
          <w:rFonts w:asciiTheme="minorHAnsi" w:hAnsiTheme="minorHAnsi" w:cstheme="minorHAnsi"/>
          <w:b/>
        </w:rPr>
      </w:pPr>
      <w:r w:rsidRPr="00971DC6">
        <w:rPr>
          <w:rFonts w:asciiTheme="minorHAnsi" w:hAnsiTheme="minorHAnsi" w:cstheme="minorHAnsi"/>
          <w:b/>
          <w:bCs/>
          <w:lang w:eastAsia="es-PE"/>
        </w:rPr>
        <w:t xml:space="preserve">Certificaciones médicas: </w:t>
      </w:r>
    </w:p>
    <w:p w14:paraId="7EE32F8D" w14:textId="77777777" w:rsidR="00CB5F69" w:rsidRPr="00971DC6" w:rsidRDefault="00CB5F69" w:rsidP="00CB5F69">
      <w:pPr>
        <w:pStyle w:val="Prrafodelista"/>
        <w:ind w:left="1418"/>
        <w:jc w:val="both"/>
        <w:rPr>
          <w:rFonts w:asciiTheme="minorHAnsi" w:hAnsiTheme="minorHAnsi" w:cstheme="minorHAnsi"/>
          <w:lang w:eastAsia="es-PE"/>
        </w:rPr>
      </w:pPr>
      <w:r w:rsidRPr="00971DC6">
        <w:rPr>
          <w:rFonts w:asciiTheme="minorHAnsi" w:hAnsiTheme="minorHAnsi" w:cstheme="minorHAnsi"/>
          <w:lang w:eastAsia="es-PE"/>
        </w:rPr>
        <w:t>Certificado de Aptitud Médica (APTO): del personal asignado al inmueble, realizado a través de una clínica ocupacional acreditada por el </w:t>
      </w:r>
      <w:r w:rsidRPr="00971DC6">
        <w:rPr>
          <w:rFonts w:asciiTheme="minorHAnsi" w:hAnsiTheme="minorHAnsi" w:cstheme="minorHAnsi"/>
          <w:u w:val="single"/>
          <w:lang w:eastAsia="es-PE"/>
        </w:rPr>
        <w:t>Registro Nacional de IPRESS – RENIPRESS SUSALUD</w:t>
      </w:r>
      <w:r w:rsidRPr="00971DC6">
        <w:rPr>
          <w:rFonts w:asciiTheme="minorHAnsi" w:hAnsiTheme="minorHAnsi" w:cstheme="minorHAnsi"/>
          <w:lang w:eastAsia="es-PE"/>
        </w:rPr>
        <w:t> debe cumplir con el formato especificado por el Documento Técnico, Protocolos de Exámenes Médico Ocupacionales y Guías de Diagnóstico de los Exámenes Médicos Obligatorios por Actividad RM N° 312-2011/MINSA.</w:t>
      </w:r>
    </w:p>
    <w:p w14:paraId="6CA42F2D" w14:textId="77777777" w:rsidR="00CB5F69" w:rsidRPr="00971DC6" w:rsidRDefault="00CB5F69" w:rsidP="00CB5F69">
      <w:pPr>
        <w:pStyle w:val="Prrafodelista"/>
        <w:ind w:left="1418"/>
        <w:jc w:val="both"/>
        <w:rPr>
          <w:rFonts w:asciiTheme="minorHAnsi" w:hAnsiTheme="minorHAnsi" w:cstheme="minorHAnsi"/>
          <w:lang w:eastAsia="es-PE"/>
        </w:rPr>
      </w:pPr>
    </w:p>
    <w:p w14:paraId="71B2D465" w14:textId="77777777" w:rsidR="00CB5F69" w:rsidRPr="00971DC6" w:rsidRDefault="00CB5F69" w:rsidP="00CB5F69">
      <w:pPr>
        <w:pStyle w:val="Prrafodelista"/>
        <w:ind w:left="1418"/>
        <w:jc w:val="both"/>
        <w:rPr>
          <w:rFonts w:asciiTheme="minorHAnsi" w:hAnsiTheme="minorHAnsi" w:cstheme="minorHAnsi"/>
          <w:lang w:eastAsia="es-PE"/>
        </w:rPr>
      </w:pPr>
      <w:r w:rsidRPr="00971DC6">
        <w:rPr>
          <w:rFonts w:asciiTheme="minorHAnsi" w:hAnsiTheme="minorHAnsi" w:cstheme="minorHAnsi"/>
          <w:lang w:eastAsia="es-PE"/>
        </w:rPr>
        <w:t>Nota: El certificado debe estar en período de vigencia (máximo un (1) año de antigüedad). </w:t>
      </w:r>
    </w:p>
    <w:p w14:paraId="748B1B0D" w14:textId="77777777" w:rsidR="00CB5F69" w:rsidRPr="00971DC6" w:rsidRDefault="00CB5F69" w:rsidP="00CB5F69">
      <w:pPr>
        <w:pStyle w:val="Prrafodelista"/>
        <w:ind w:left="1418"/>
        <w:jc w:val="both"/>
        <w:rPr>
          <w:rFonts w:asciiTheme="minorHAnsi" w:hAnsiTheme="minorHAnsi" w:cstheme="minorHAnsi"/>
          <w:i/>
          <w:iCs/>
          <w:lang w:eastAsia="es-PE"/>
        </w:rPr>
      </w:pPr>
    </w:p>
    <w:p w14:paraId="1799C560" w14:textId="77777777" w:rsidR="00CB5F69" w:rsidRPr="00971DC6" w:rsidRDefault="00CB5F69" w:rsidP="00CB5F69">
      <w:pPr>
        <w:pStyle w:val="Prrafodelista"/>
        <w:numPr>
          <w:ilvl w:val="0"/>
          <w:numId w:val="24"/>
        </w:numPr>
        <w:ind w:left="1418" w:hanging="284"/>
        <w:jc w:val="both"/>
        <w:rPr>
          <w:rFonts w:asciiTheme="minorHAnsi" w:hAnsiTheme="minorHAnsi" w:cstheme="minorHAnsi"/>
          <w:b/>
        </w:rPr>
      </w:pPr>
      <w:r w:rsidRPr="00971DC6">
        <w:rPr>
          <w:rFonts w:asciiTheme="minorHAnsi" w:hAnsiTheme="minorHAnsi" w:cstheme="minorHAnsi"/>
          <w:b/>
          <w:bCs/>
          <w:lang w:eastAsia="es-PE"/>
        </w:rPr>
        <w:t>EPPs:</w:t>
      </w:r>
    </w:p>
    <w:p w14:paraId="0135ACE6" w14:textId="77777777" w:rsidR="00CB5F69" w:rsidRPr="00971DC6" w:rsidRDefault="00CB5F69" w:rsidP="00CB5F69">
      <w:pPr>
        <w:pStyle w:val="Prrafodelista"/>
        <w:ind w:left="1418"/>
        <w:jc w:val="both"/>
        <w:rPr>
          <w:rFonts w:asciiTheme="minorHAnsi" w:hAnsiTheme="minorHAnsi" w:cstheme="minorHAnsi"/>
          <w:lang w:eastAsia="es-PE"/>
        </w:rPr>
      </w:pPr>
      <w:r w:rsidRPr="00971DC6">
        <w:rPr>
          <w:rFonts w:asciiTheme="minorHAnsi" w:hAnsiTheme="minorHAnsi" w:cstheme="minorHAnsi"/>
          <w:lang w:eastAsia="es-PE"/>
        </w:rPr>
        <w:t>Listado de EPPs (normados) a utilizar por actividad a realizar y el registro de entrega de EPPs, como mínimo lo siguiente:</w:t>
      </w:r>
    </w:p>
    <w:p w14:paraId="0336AFCD" w14:textId="77777777" w:rsidR="00CB5F69" w:rsidRPr="00971DC6" w:rsidRDefault="00CB5F69" w:rsidP="00CB5F69">
      <w:pPr>
        <w:pStyle w:val="Prrafodelista"/>
        <w:ind w:left="1418"/>
        <w:jc w:val="both"/>
        <w:rPr>
          <w:rFonts w:asciiTheme="minorHAnsi" w:hAnsiTheme="minorHAnsi" w:cstheme="minorHAnsi"/>
          <w:lang w:eastAsia="es-PE"/>
        </w:rPr>
      </w:pPr>
    </w:p>
    <w:p w14:paraId="64030072" w14:textId="77777777" w:rsidR="00CB5F69" w:rsidRPr="00971DC6" w:rsidRDefault="00CB5F69" w:rsidP="00CB5F69">
      <w:pPr>
        <w:pStyle w:val="Prrafodelista"/>
        <w:ind w:left="1418"/>
        <w:jc w:val="both"/>
        <w:rPr>
          <w:rFonts w:asciiTheme="minorHAnsi" w:hAnsiTheme="minorHAnsi" w:cstheme="minorHAnsi"/>
          <w:u w:val="single"/>
          <w:lang w:eastAsia="es-PE"/>
        </w:rPr>
      </w:pPr>
      <w:r w:rsidRPr="00971DC6">
        <w:rPr>
          <w:rFonts w:asciiTheme="minorHAnsi" w:hAnsiTheme="minorHAnsi" w:cstheme="minorHAnsi"/>
          <w:u w:val="single"/>
          <w:lang w:eastAsia="es-PE"/>
        </w:rPr>
        <w:t>EPPs mínimos obligatorios:</w:t>
      </w:r>
    </w:p>
    <w:p w14:paraId="62350ADC" w14:textId="77777777" w:rsidR="00CB5F69" w:rsidRPr="00971DC6" w:rsidRDefault="00CB5F69" w:rsidP="00CB5F69">
      <w:pPr>
        <w:shd w:val="clear" w:color="auto" w:fill="FFFFFF"/>
        <w:spacing w:after="0" w:line="240" w:lineRule="auto"/>
        <w:ind w:left="1843"/>
        <w:rPr>
          <w:rFonts w:eastAsia="Times New Roman" w:cstheme="minorHAnsi"/>
          <w:i/>
          <w:color w:val="000000"/>
          <w:sz w:val="20"/>
          <w:szCs w:val="20"/>
        </w:rPr>
      </w:pPr>
    </w:p>
    <w:p w14:paraId="27EE8BAA" w14:textId="77777777" w:rsidR="00CB5F69" w:rsidRPr="00971DC6" w:rsidRDefault="00CB5F69" w:rsidP="00CB5F69">
      <w:pPr>
        <w:numPr>
          <w:ilvl w:val="0"/>
          <w:numId w:val="35"/>
        </w:numPr>
        <w:shd w:val="clear" w:color="auto" w:fill="FFFFFF"/>
        <w:tabs>
          <w:tab w:val="clear" w:pos="720"/>
          <w:tab w:val="num" w:pos="1701"/>
        </w:tabs>
        <w:spacing w:after="0" w:line="240" w:lineRule="auto"/>
        <w:ind w:left="1843"/>
        <w:rPr>
          <w:rFonts w:eastAsia="Times New Roman" w:cstheme="minorHAnsi"/>
          <w:color w:val="000000"/>
          <w:sz w:val="20"/>
          <w:szCs w:val="20"/>
        </w:rPr>
      </w:pPr>
      <w:r w:rsidRPr="00971DC6">
        <w:rPr>
          <w:rFonts w:eastAsia="Times New Roman" w:cstheme="minorHAnsi"/>
          <w:color w:val="000000"/>
          <w:sz w:val="20"/>
          <w:szCs w:val="20"/>
        </w:rPr>
        <w:t xml:space="preserve">Ropa de trabajo </w:t>
      </w:r>
    </w:p>
    <w:p w14:paraId="0570C843" w14:textId="77777777" w:rsidR="00CB5F69" w:rsidRPr="00971DC6" w:rsidRDefault="00CB5F69" w:rsidP="00CB5F69">
      <w:pPr>
        <w:numPr>
          <w:ilvl w:val="0"/>
          <w:numId w:val="36"/>
        </w:numPr>
        <w:shd w:val="clear" w:color="auto" w:fill="FFFFFF"/>
        <w:tabs>
          <w:tab w:val="clear" w:pos="720"/>
          <w:tab w:val="num" w:pos="1701"/>
        </w:tabs>
        <w:spacing w:after="0" w:line="240" w:lineRule="auto"/>
        <w:ind w:left="1843"/>
        <w:rPr>
          <w:rFonts w:eastAsia="Times New Roman" w:cstheme="minorHAnsi"/>
          <w:color w:val="000000"/>
          <w:sz w:val="20"/>
          <w:szCs w:val="20"/>
        </w:rPr>
      </w:pPr>
      <w:r w:rsidRPr="00971DC6">
        <w:rPr>
          <w:rFonts w:eastAsia="Times New Roman" w:cstheme="minorHAnsi"/>
          <w:color w:val="000000"/>
          <w:sz w:val="20"/>
          <w:szCs w:val="20"/>
        </w:rPr>
        <w:t xml:space="preserve">Calzado de seguridad </w:t>
      </w:r>
    </w:p>
    <w:p w14:paraId="52BF5B1A" w14:textId="77777777" w:rsidR="00CB5F69" w:rsidRPr="00971DC6" w:rsidRDefault="00CB5F69" w:rsidP="00CB5F69">
      <w:pPr>
        <w:numPr>
          <w:ilvl w:val="0"/>
          <w:numId w:val="37"/>
        </w:numPr>
        <w:shd w:val="clear" w:color="auto" w:fill="FFFFFF"/>
        <w:tabs>
          <w:tab w:val="clear" w:pos="720"/>
          <w:tab w:val="num" w:pos="1701"/>
        </w:tabs>
        <w:spacing w:after="0" w:line="240" w:lineRule="auto"/>
        <w:ind w:left="1843"/>
        <w:rPr>
          <w:rFonts w:eastAsia="Times New Roman" w:cstheme="minorHAnsi"/>
          <w:color w:val="000000"/>
          <w:sz w:val="20"/>
          <w:szCs w:val="20"/>
        </w:rPr>
      </w:pPr>
      <w:r w:rsidRPr="00971DC6">
        <w:rPr>
          <w:rFonts w:eastAsia="Times New Roman" w:cstheme="minorHAnsi"/>
          <w:color w:val="000000"/>
          <w:sz w:val="20"/>
          <w:szCs w:val="20"/>
        </w:rPr>
        <w:t xml:space="preserve">Guantes de seguridad </w:t>
      </w:r>
    </w:p>
    <w:p w14:paraId="1216C718" w14:textId="77777777" w:rsidR="00CB5F69" w:rsidRPr="00971DC6" w:rsidRDefault="00CB5F69" w:rsidP="00CB5F69">
      <w:pPr>
        <w:numPr>
          <w:ilvl w:val="0"/>
          <w:numId w:val="38"/>
        </w:numPr>
        <w:shd w:val="clear" w:color="auto" w:fill="FFFFFF"/>
        <w:tabs>
          <w:tab w:val="clear" w:pos="720"/>
          <w:tab w:val="num" w:pos="1701"/>
        </w:tabs>
        <w:spacing w:after="0" w:line="240" w:lineRule="auto"/>
        <w:ind w:left="1843"/>
        <w:rPr>
          <w:rFonts w:eastAsia="Times New Roman" w:cstheme="minorHAnsi"/>
          <w:color w:val="000000"/>
          <w:sz w:val="20"/>
          <w:szCs w:val="20"/>
        </w:rPr>
      </w:pPr>
      <w:r w:rsidRPr="00971DC6">
        <w:rPr>
          <w:rFonts w:eastAsia="Times New Roman" w:cstheme="minorHAnsi"/>
          <w:color w:val="000000"/>
          <w:sz w:val="20"/>
          <w:szCs w:val="20"/>
        </w:rPr>
        <w:t xml:space="preserve">Protección visual </w:t>
      </w:r>
    </w:p>
    <w:p w14:paraId="0EE0A49C" w14:textId="77777777" w:rsidR="00CB5F69" w:rsidRPr="00971DC6" w:rsidRDefault="00CB5F69" w:rsidP="00CB5F69">
      <w:pPr>
        <w:numPr>
          <w:ilvl w:val="0"/>
          <w:numId w:val="39"/>
        </w:numPr>
        <w:shd w:val="clear" w:color="auto" w:fill="FFFFFF"/>
        <w:tabs>
          <w:tab w:val="clear" w:pos="720"/>
          <w:tab w:val="num" w:pos="1701"/>
        </w:tabs>
        <w:spacing w:after="0" w:line="240" w:lineRule="auto"/>
        <w:ind w:left="1843"/>
        <w:rPr>
          <w:rFonts w:eastAsia="Times New Roman" w:cstheme="minorHAnsi"/>
          <w:color w:val="000000"/>
          <w:sz w:val="20"/>
          <w:szCs w:val="20"/>
        </w:rPr>
      </w:pPr>
      <w:r w:rsidRPr="00971DC6">
        <w:rPr>
          <w:rFonts w:eastAsia="Times New Roman" w:cstheme="minorHAnsi"/>
          <w:color w:val="000000"/>
          <w:sz w:val="20"/>
          <w:szCs w:val="20"/>
        </w:rPr>
        <w:t>Casco de seguridad</w:t>
      </w:r>
    </w:p>
    <w:p w14:paraId="5B17B3AF" w14:textId="77777777" w:rsidR="00CB5F69" w:rsidRDefault="00CB5F69" w:rsidP="00CB5F69">
      <w:pPr>
        <w:shd w:val="clear" w:color="auto" w:fill="FFFFFF"/>
        <w:spacing w:after="0" w:line="240" w:lineRule="auto"/>
        <w:ind w:left="1843"/>
        <w:rPr>
          <w:rFonts w:eastAsia="Times New Roman" w:cstheme="minorHAnsi"/>
          <w:color w:val="000000"/>
          <w:sz w:val="20"/>
          <w:szCs w:val="20"/>
        </w:rPr>
      </w:pPr>
    </w:p>
    <w:p w14:paraId="332C021A" w14:textId="77777777" w:rsidR="00444104" w:rsidRDefault="00444104" w:rsidP="00CB5F69">
      <w:pPr>
        <w:shd w:val="clear" w:color="auto" w:fill="FFFFFF"/>
        <w:spacing w:after="0" w:line="240" w:lineRule="auto"/>
        <w:ind w:left="1843"/>
        <w:rPr>
          <w:rFonts w:eastAsia="Times New Roman" w:cstheme="minorHAnsi"/>
          <w:color w:val="000000"/>
          <w:sz w:val="20"/>
          <w:szCs w:val="20"/>
        </w:rPr>
      </w:pPr>
    </w:p>
    <w:p w14:paraId="11DFF89E" w14:textId="77777777" w:rsidR="00444104" w:rsidRDefault="00444104" w:rsidP="00CB5F69">
      <w:pPr>
        <w:shd w:val="clear" w:color="auto" w:fill="FFFFFF"/>
        <w:spacing w:after="0" w:line="240" w:lineRule="auto"/>
        <w:ind w:left="1843"/>
        <w:rPr>
          <w:rFonts w:eastAsia="Times New Roman" w:cstheme="minorHAnsi"/>
          <w:color w:val="000000"/>
          <w:sz w:val="20"/>
          <w:szCs w:val="20"/>
        </w:rPr>
      </w:pPr>
    </w:p>
    <w:p w14:paraId="37553790" w14:textId="77777777" w:rsidR="00CB5F69" w:rsidRPr="00971DC6" w:rsidRDefault="00CB5F69" w:rsidP="00CB5F69">
      <w:pPr>
        <w:pStyle w:val="Prrafodelista"/>
        <w:numPr>
          <w:ilvl w:val="0"/>
          <w:numId w:val="24"/>
        </w:numPr>
        <w:ind w:left="1418" w:hanging="284"/>
        <w:jc w:val="both"/>
        <w:rPr>
          <w:rFonts w:asciiTheme="minorHAnsi" w:hAnsiTheme="minorHAnsi" w:cstheme="minorHAnsi"/>
          <w:b/>
        </w:rPr>
      </w:pPr>
      <w:r w:rsidRPr="00971DC6">
        <w:rPr>
          <w:rFonts w:asciiTheme="minorHAnsi" w:hAnsiTheme="minorHAnsi" w:cstheme="minorHAnsi"/>
          <w:b/>
          <w:bCs/>
          <w:lang w:eastAsia="es-PE"/>
        </w:rPr>
        <w:lastRenderedPageBreak/>
        <w:t xml:space="preserve">Matriz IPERC: </w:t>
      </w:r>
    </w:p>
    <w:p w14:paraId="5B4153DF" w14:textId="77777777" w:rsidR="00CB5F69" w:rsidRPr="00971DC6" w:rsidRDefault="00CB5F69" w:rsidP="00CB5F69">
      <w:pPr>
        <w:pStyle w:val="Prrafodelista"/>
        <w:ind w:left="1418"/>
        <w:jc w:val="both"/>
        <w:rPr>
          <w:rFonts w:asciiTheme="minorHAnsi" w:hAnsiTheme="minorHAnsi" w:cstheme="minorHAnsi"/>
          <w:lang w:eastAsia="es-PE"/>
        </w:rPr>
      </w:pPr>
      <w:r w:rsidRPr="00971DC6">
        <w:rPr>
          <w:rFonts w:asciiTheme="minorHAnsi" w:hAnsiTheme="minorHAnsi" w:cstheme="minorHAnsi"/>
          <w:lang w:eastAsia="es-PE"/>
        </w:rPr>
        <w:t>Identificación de peligros, evaluación de riesgos y establecimiento de controles. Considerar los métodos mencionados en la Resolución Ministerial N° 050-2013-TR Anexo 3, punto 3: "Identificación de Peligros y Evaluación de Riesgos Laborales".</w:t>
      </w:r>
    </w:p>
    <w:p w14:paraId="743B7391" w14:textId="77777777" w:rsidR="00CB5F69" w:rsidRPr="00971DC6" w:rsidRDefault="00CB5F69" w:rsidP="00CB5F69">
      <w:pPr>
        <w:pStyle w:val="Prrafodelista"/>
        <w:ind w:left="1418"/>
        <w:jc w:val="both"/>
        <w:rPr>
          <w:rFonts w:asciiTheme="minorHAnsi" w:hAnsiTheme="minorHAnsi" w:cstheme="minorHAnsi"/>
          <w:lang w:eastAsia="es-PE"/>
        </w:rPr>
      </w:pPr>
    </w:p>
    <w:p w14:paraId="27CD6E8C" w14:textId="77777777" w:rsidR="00CB5F69" w:rsidRPr="00971DC6" w:rsidRDefault="00CB5F69" w:rsidP="00CB5F69">
      <w:pPr>
        <w:pStyle w:val="Prrafodelista"/>
        <w:numPr>
          <w:ilvl w:val="0"/>
          <w:numId w:val="24"/>
        </w:numPr>
        <w:ind w:left="1418" w:hanging="284"/>
        <w:jc w:val="both"/>
        <w:rPr>
          <w:rFonts w:asciiTheme="minorHAnsi" w:hAnsiTheme="minorHAnsi" w:cstheme="minorHAnsi"/>
          <w:b/>
        </w:rPr>
      </w:pPr>
      <w:r w:rsidRPr="00971DC6">
        <w:rPr>
          <w:rFonts w:asciiTheme="minorHAnsi" w:hAnsiTheme="minorHAnsi" w:cstheme="minorHAnsi"/>
          <w:b/>
          <w:bCs/>
        </w:rPr>
        <w:t>Respuesta a Emergencias:</w:t>
      </w:r>
    </w:p>
    <w:p w14:paraId="0F16C7DB" w14:textId="77777777" w:rsidR="00CB5F69" w:rsidRPr="00971DC6" w:rsidRDefault="00CB5F69" w:rsidP="00CB5F69">
      <w:pPr>
        <w:pStyle w:val="Prrafodelista"/>
        <w:ind w:left="1418"/>
        <w:jc w:val="both"/>
        <w:rPr>
          <w:rFonts w:asciiTheme="minorHAnsi" w:hAnsiTheme="minorHAnsi" w:cstheme="minorHAnsi"/>
          <w:color w:val="000000"/>
        </w:rPr>
      </w:pPr>
      <w:r w:rsidRPr="00971DC6">
        <w:rPr>
          <w:rFonts w:asciiTheme="minorHAnsi" w:hAnsiTheme="minorHAnsi" w:cstheme="minorHAnsi"/>
          <w:color w:val="000000"/>
        </w:rPr>
        <w:t>Procedimiento de respuesta a emergencias, equipos de primera respuesta ante emergencia (extintores, kits antiderrames, botiquín, camillas, etc.)</w:t>
      </w:r>
      <w:r w:rsidRPr="00971DC6">
        <w:rPr>
          <w:rFonts w:asciiTheme="minorHAnsi" w:hAnsiTheme="minorHAnsi" w:cstheme="minorHAnsi"/>
          <w:lang w:eastAsia="es-PE"/>
        </w:rPr>
        <w:t xml:space="preserve">. </w:t>
      </w:r>
      <w:r w:rsidRPr="00971DC6">
        <w:rPr>
          <w:rFonts w:asciiTheme="minorHAnsi" w:hAnsiTheme="minorHAnsi" w:cstheme="minorHAnsi"/>
          <w:color w:val="000000"/>
        </w:rPr>
        <w:t xml:space="preserve">Certificado de operatividad del extintor vigente, </w:t>
      </w:r>
      <w:r w:rsidRPr="00971DC6">
        <w:rPr>
          <w:rFonts w:asciiTheme="minorHAnsi" w:hAnsiTheme="minorHAnsi" w:cstheme="minorHAnsi"/>
          <w:color w:val="000000"/>
          <w:u w:val="single"/>
        </w:rPr>
        <w:t>de corresponder.</w:t>
      </w:r>
    </w:p>
    <w:p w14:paraId="77FDCB9C" w14:textId="77777777" w:rsidR="00CB5F69" w:rsidRPr="00971DC6" w:rsidRDefault="00CB5F69" w:rsidP="00CB5F69">
      <w:pPr>
        <w:pStyle w:val="Prrafodelista"/>
        <w:ind w:left="1418"/>
        <w:jc w:val="both"/>
        <w:rPr>
          <w:rFonts w:asciiTheme="minorHAnsi" w:hAnsiTheme="minorHAnsi" w:cstheme="minorHAnsi"/>
          <w:lang w:eastAsia="es-PE"/>
        </w:rPr>
      </w:pPr>
    </w:p>
    <w:p w14:paraId="5E792292" w14:textId="77777777" w:rsidR="00CB5F69" w:rsidRPr="00971DC6" w:rsidRDefault="00CB5F69" w:rsidP="00CB5F69">
      <w:pPr>
        <w:pStyle w:val="Prrafodelista"/>
        <w:numPr>
          <w:ilvl w:val="0"/>
          <w:numId w:val="24"/>
        </w:numPr>
        <w:ind w:left="1418" w:hanging="284"/>
        <w:jc w:val="both"/>
        <w:rPr>
          <w:rFonts w:asciiTheme="minorHAnsi" w:hAnsiTheme="minorHAnsi" w:cstheme="minorHAnsi"/>
          <w:b/>
        </w:rPr>
      </w:pPr>
      <w:r w:rsidRPr="00971DC6">
        <w:rPr>
          <w:rFonts w:asciiTheme="minorHAnsi" w:hAnsiTheme="minorHAnsi" w:cstheme="minorHAnsi"/>
          <w:b/>
          <w:bCs/>
          <w:lang w:eastAsia="es-PE"/>
        </w:rPr>
        <w:t xml:space="preserve">Capacitación para todos los trabajadores: </w:t>
      </w:r>
    </w:p>
    <w:p w14:paraId="68302177" w14:textId="77777777" w:rsidR="00CB5F69" w:rsidRPr="00971DC6" w:rsidRDefault="00CB5F69" w:rsidP="00CB5F69">
      <w:pPr>
        <w:pStyle w:val="Prrafodelista"/>
        <w:spacing w:line="300" w:lineRule="exact"/>
        <w:ind w:left="1418"/>
        <w:jc w:val="both"/>
        <w:rPr>
          <w:rFonts w:asciiTheme="minorHAnsi" w:hAnsiTheme="minorHAnsi" w:cstheme="minorHAnsi"/>
          <w:color w:val="000000"/>
        </w:rPr>
      </w:pPr>
      <w:r w:rsidRPr="00971DC6">
        <w:rPr>
          <w:rFonts w:asciiTheme="minorHAnsi" w:hAnsiTheme="minorHAnsi" w:cstheme="minorHAnsi"/>
          <w:color w:val="000000"/>
        </w:rPr>
        <w:t xml:space="preserve">En los siguientes temas: </w:t>
      </w:r>
    </w:p>
    <w:p w14:paraId="1980B7B0" w14:textId="77777777" w:rsidR="00CB5F69" w:rsidRPr="00971DC6" w:rsidRDefault="00CB5F69" w:rsidP="00CB5F69">
      <w:pPr>
        <w:pStyle w:val="Prrafodelista"/>
        <w:numPr>
          <w:ilvl w:val="0"/>
          <w:numId w:val="40"/>
        </w:numPr>
        <w:spacing w:line="300" w:lineRule="exact"/>
        <w:jc w:val="both"/>
        <w:rPr>
          <w:rFonts w:asciiTheme="minorHAnsi" w:hAnsiTheme="minorHAnsi" w:cstheme="minorHAnsi"/>
        </w:rPr>
      </w:pPr>
      <w:r w:rsidRPr="00971DC6">
        <w:rPr>
          <w:rFonts w:asciiTheme="minorHAnsi" w:hAnsiTheme="minorHAnsi" w:cstheme="minorHAnsi"/>
          <w:color w:val="000000"/>
        </w:rPr>
        <w:t xml:space="preserve">Matriz IPERC, </w:t>
      </w:r>
    </w:p>
    <w:p w14:paraId="7A138C2A" w14:textId="77777777" w:rsidR="00CB5F69" w:rsidRPr="00971DC6" w:rsidRDefault="00CB5F69" w:rsidP="00CB5F69">
      <w:pPr>
        <w:pStyle w:val="Prrafodelista"/>
        <w:numPr>
          <w:ilvl w:val="0"/>
          <w:numId w:val="40"/>
        </w:numPr>
        <w:spacing w:line="300" w:lineRule="exact"/>
        <w:jc w:val="both"/>
        <w:rPr>
          <w:rFonts w:asciiTheme="minorHAnsi" w:hAnsiTheme="minorHAnsi" w:cstheme="minorHAnsi"/>
        </w:rPr>
      </w:pPr>
      <w:r w:rsidRPr="00971DC6">
        <w:rPr>
          <w:rFonts w:asciiTheme="minorHAnsi" w:hAnsiTheme="minorHAnsi" w:cstheme="minorHAnsi"/>
          <w:color w:val="000000"/>
        </w:rPr>
        <w:t>Procedimiento del trabajo a realizar, (PETS),</w:t>
      </w:r>
    </w:p>
    <w:p w14:paraId="5AF50E0F" w14:textId="77777777" w:rsidR="00CB5F69" w:rsidRPr="00971DC6" w:rsidRDefault="00CB5F69" w:rsidP="00CB5F69">
      <w:pPr>
        <w:pStyle w:val="Prrafodelista"/>
        <w:numPr>
          <w:ilvl w:val="0"/>
          <w:numId w:val="40"/>
        </w:numPr>
        <w:spacing w:line="300" w:lineRule="exact"/>
        <w:jc w:val="both"/>
        <w:rPr>
          <w:rFonts w:asciiTheme="minorHAnsi" w:hAnsiTheme="minorHAnsi" w:cstheme="minorHAnsi"/>
        </w:rPr>
      </w:pPr>
      <w:r w:rsidRPr="00971DC6">
        <w:rPr>
          <w:rFonts w:asciiTheme="minorHAnsi" w:hAnsiTheme="minorHAnsi" w:cstheme="minorHAnsi"/>
          <w:color w:val="000000"/>
        </w:rPr>
        <w:t>Procedimiento de respuesta de emergencia, uso de EPPS.</w:t>
      </w:r>
    </w:p>
    <w:p w14:paraId="06293762" w14:textId="77777777" w:rsidR="00CB5F69" w:rsidRPr="00971DC6" w:rsidRDefault="00CB5F69" w:rsidP="00CB5F69">
      <w:pPr>
        <w:spacing w:after="0" w:line="300" w:lineRule="exact"/>
        <w:ind w:left="1418"/>
        <w:jc w:val="both"/>
        <w:rPr>
          <w:rFonts w:cstheme="minorHAnsi"/>
          <w:sz w:val="20"/>
          <w:szCs w:val="20"/>
        </w:rPr>
      </w:pPr>
    </w:p>
    <w:p w14:paraId="763E6D96" w14:textId="77777777" w:rsidR="00CB5F69" w:rsidRPr="00971DC6" w:rsidRDefault="00CB5F69" w:rsidP="00CB5F69">
      <w:pPr>
        <w:spacing w:after="0" w:line="300" w:lineRule="exact"/>
        <w:ind w:left="1418"/>
        <w:jc w:val="both"/>
        <w:rPr>
          <w:rFonts w:cstheme="minorHAnsi"/>
          <w:sz w:val="20"/>
          <w:szCs w:val="20"/>
        </w:rPr>
      </w:pPr>
      <w:r w:rsidRPr="00971DC6">
        <w:rPr>
          <w:rFonts w:cstheme="minorHAnsi"/>
          <w:sz w:val="20"/>
          <w:szCs w:val="20"/>
        </w:rPr>
        <w:t>Para lo cual deberá de presentar:</w:t>
      </w:r>
    </w:p>
    <w:p w14:paraId="53FEFC2B" w14:textId="77777777" w:rsidR="00CB5F69" w:rsidRPr="00971DC6" w:rsidRDefault="00CB5F69" w:rsidP="00CB5F69">
      <w:pPr>
        <w:numPr>
          <w:ilvl w:val="0"/>
          <w:numId w:val="39"/>
        </w:numPr>
        <w:shd w:val="clear" w:color="auto" w:fill="FFFFFF"/>
        <w:tabs>
          <w:tab w:val="clear" w:pos="720"/>
          <w:tab w:val="num" w:pos="1701"/>
        </w:tabs>
        <w:spacing w:after="0" w:line="240" w:lineRule="auto"/>
        <w:ind w:left="1701" w:hanging="218"/>
        <w:jc w:val="both"/>
        <w:rPr>
          <w:rFonts w:cstheme="minorHAnsi"/>
          <w:sz w:val="20"/>
          <w:szCs w:val="20"/>
          <w:lang w:eastAsia="es-PE"/>
        </w:rPr>
      </w:pPr>
      <w:r w:rsidRPr="00971DC6">
        <w:rPr>
          <w:rFonts w:cstheme="minorHAnsi"/>
          <w:color w:val="000000"/>
          <w:sz w:val="20"/>
          <w:szCs w:val="20"/>
          <w:u w:val="single"/>
        </w:rPr>
        <w:t>Registro de Inducción</w:t>
      </w:r>
      <w:r w:rsidRPr="00971DC6">
        <w:rPr>
          <w:rFonts w:cstheme="minorHAnsi"/>
          <w:color w:val="000000"/>
          <w:sz w:val="20"/>
          <w:szCs w:val="20"/>
        </w:rPr>
        <w:t xml:space="preserve"> en seguridad y salud en el trabajo por parte de la contratista, inducción específica según su puesto de trabajo y actividad a realizar en FONAFE, </w:t>
      </w:r>
    </w:p>
    <w:p w14:paraId="781CCE04" w14:textId="77777777" w:rsidR="00CB5F69" w:rsidRPr="00971DC6" w:rsidRDefault="00CB5F69" w:rsidP="00CB5F69">
      <w:pPr>
        <w:numPr>
          <w:ilvl w:val="0"/>
          <w:numId w:val="39"/>
        </w:numPr>
        <w:shd w:val="clear" w:color="auto" w:fill="FFFFFF"/>
        <w:tabs>
          <w:tab w:val="clear" w:pos="720"/>
          <w:tab w:val="num" w:pos="1701"/>
        </w:tabs>
        <w:spacing w:after="0" w:line="240" w:lineRule="auto"/>
        <w:ind w:left="1701" w:hanging="218"/>
        <w:jc w:val="both"/>
        <w:rPr>
          <w:rFonts w:cstheme="minorHAnsi"/>
          <w:sz w:val="20"/>
          <w:szCs w:val="20"/>
          <w:lang w:eastAsia="es-PE"/>
        </w:rPr>
      </w:pPr>
      <w:r w:rsidRPr="00971DC6">
        <w:rPr>
          <w:rFonts w:cstheme="minorHAnsi"/>
          <w:color w:val="000000"/>
          <w:sz w:val="20"/>
          <w:szCs w:val="20"/>
          <w:u w:val="single"/>
        </w:rPr>
        <w:t>Registro de Capacitación</w:t>
      </w:r>
      <w:r w:rsidRPr="00971DC6">
        <w:rPr>
          <w:rFonts w:cstheme="minorHAnsi"/>
          <w:color w:val="000000"/>
          <w:sz w:val="20"/>
          <w:szCs w:val="20"/>
        </w:rPr>
        <w:t xml:space="preserve"> en temas de seguridad y salud en el trabajo (actividad a ejecutar, procedimiento de respuesta a emergencias, etc.).</w:t>
      </w:r>
    </w:p>
    <w:p w14:paraId="04186BD7" w14:textId="77777777" w:rsidR="00CB5F69" w:rsidRPr="00971DC6" w:rsidRDefault="00CB5F69" w:rsidP="00CB5F69">
      <w:pPr>
        <w:numPr>
          <w:ilvl w:val="0"/>
          <w:numId w:val="39"/>
        </w:numPr>
        <w:shd w:val="clear" w:color="auto" w:fill="FFFFFF"/>
        <w:tabs>
          <w:tab w:val="clear" w:pos="720"/>
          <w:tab w:val="num" w:pos="1701"/>
        </w:tabs>
        <w:spacing w:after="0" w:line="240" w:lineRule="auto"/>
        <w:ind w:left="1701" w:hanging="218"/>
        <w:jc w:val="both"/>
        <w:rPr>
          <w:rFonts w:cstheme="minorHAnsi"/>
          <w:color w:val="000000"/>
          <w:sz w:val="20"/>
          <w:szCs w:val="20"/>
        </w:rPr>
      </w:pPr>
      <w:r w:rsidRPr="00971DC6">
        <w:rPr>
          <w:rFonts w:cstheme="minorHAnsi"/>
          <w:color w:val="000000"/>
          <w:sz w:val="20"/>
          <w:szCs w:val="20"/>
          <w:u w:val="single"/>
        </w:rPr>
        <w:t>Registro de Capacitación</w:t>
      </w:r>
      <w:r w:rsidRPr="00971DC6">
        <w:rPr>
          <w:rFonts w:cstheme="minorHAnsi"/>
          <w:color w:val="000000"/>
          <w:sz w:val="20"/>
          <w:szCs w:val="20"/>
        </w:rPr>
        <w:t xml:space="preserve"> en procedimiento de trabajo a realizar, (PETS).</w:t>
      </w:r>
    </w:p>
    <w:p w14:paraId="37EDB84D" w14:textId="77777777" w:rsidR="00CB5F69" w:rsidRPr="00971DC6" w:rsidRDefault="00CB5F69" w:rsidP="00CB5F69">
      <w:pPr>
        <w:numPr>
          <w:ilvl w:val="0"/>
          <w:numId w:val="39"/>
        </w:numPr>
        <w:shd w:val="clear" w:color="auto" w:fill="FFFFFF"/>
        <w:tabs>
          <w:tab w:val="clear" w:pos="720"/>
          <w:tab w:val="num" w:pos="1701"/>
        </w:tabs>
        <w:spacing w:after="0" w:line="240" w:lineRule="auto"/>
        <w:ind w:left="1701" w:hanging="218"/>
        <w:jc w:val="both"/>
        <w:rPr>
          <w:rFonts w:cstheme="minorHAnsi"/>
          <w:color w:val="000000"/>
          <w:sz w:val="20"/>
          <w:szCs w:val="20"/>
        </w:rPr>
      </w:pPr>
      <w:r w:rsidRPr="00971DC6">
        <w:rPr>
          <w:rFonts w:cstheme="minorHAnsi"/>
          <w:color w:val="000000"/>
          <w:sz w:val="20"/>
          <w:szCs w:val="20"/>
          <w:u w:val="single"/>
        </w:rPr>
        <w:t>Registro de Capacitación</w:t>
      </w:r>
      <w:r w:rsidRPr="00971DC6">
        <w:rPr>
          <w:rFonts w:cstheme="minorHAnsi"/>
          <w:color w:val="000000"/>
          <w:sz w:val="20"/>
          <w:szCs w:val="20"/>
        </w:rPr>
        <w:t xml:space="preserve"> en procedimiento de trabajo en altura.</w:t>
      </w:r>
    </w:p>
    <w:p w14:paraId="63C05A9F" w14:textId="77777777" w:rsidR="00277FBF" w:rsidRPr="00971DC6" w:rsidRDefault="00277FBF" w:rsidP="00277FBF">
      <w:pPr>
        <w:shd w:val="clear" w:color="auto" w:fill="FFFFFF"/>
        <w:tabs>
          <w:tab w:val="num" w:pos="1701"/>
        </w:tabs>
        <w:spacing w:after="0" w:line="240" w:lineRule="auto"/>
        <w:ind w:left="1701"/>
        <w:jc w:val="both"/>
        <w:rPr>
          <w:rFonts w:cstheme="minorHAnsi"/>
          <w:color w:val="000000"/>
          <w:sz w:val="20"/>
          <w:szCs w:val="20"/>
        </w:rPr>
      </w:pPr>
    </w:p>
    <w:p w14:paraId="0A73567D" w14:textId="7EC04BF0" w:rsidR="005E3964" w:rsidRPr="00971DC6" w:rsidRDefault="00277FBF" w:rsidP="00277FBF">
      <w:pPr>
        <w:pStyle w:val="Prrafodelista"/>
        <w:numPr>
          <w:ilvl w:val="0"/>
          <w:numId w:val="24"/>
        </w:numPr>
        <w:ind w:left="1418" w:hanging="284"/>
        <w:jc w:val="both"/>
        <w:rPr>
          <w:rFonts w:asciiTheme="minorHAnsi" w:hAnsiTheme="minorHAnsi" w:cstheme="minorHAnsi"/>
          <w:b/>
        </w:rPr>
      </w:pPr>
      <w:r w:rsidRPr="00971DC6">
        <w:rPr>
          <w:rFonts w:asciiTheme="minorHAnsi" w:hAnsiTheme="minorHAnsi" w:cstheme="minorHAnsi"/>
        </w:rPr>
        <w:t>El</w:t>
      </w:r>
      <w:r w:rsidR="005E3964" w:rsidRPr="00971DC6">
        <w:rPr>
          <w:rFonts w:asciiTheme="minorHAnsi" w:hAnsiTheme="minorHAnsi" w:cstheme="minorHAnsi"/>
        </w:rPr>
        <w:t xml:space="preserve"> </w:t>
      </w:r>
      <w:r w:rsidR="005E3964" w:rsidRPr="00971DC6">
        <w:rPr>
          <w:rFonts w:asciiTheme="minorHAnsi" w:hAnsiTheme="minorHAnsi" w:cstheme="minorHAnsi"/>
          <w:bCs/>
        </w:rPr>
        <w:t>proveedor deberá presentar copia simple de una póliza de responsabilidad civil para</w:t>
      </w:r>
      <w:r w:rsidR="005E3964" w:rsidRPr="00971DC6">
        <w:rPr>
          <w:rFonts w:asciiTheme="minorHAnsi" w:hAnsiTheme="minorHAnsi" w:cstheme="minorHAnsi"/>
        </w:rPr>
        <w:t xml:space="preserve"> terceros con una cobertura mínima de US$ 1’000,000.00 (un millón con 00/100 dólares americanos), la misma que deberá ser presentada para emisión de la orden de servicio.</w:t>
      </w:r>
    </w:p>
    <w:p w14:paraId="2C77C954" w14:textId="77777777" w:rsidR="005E3964" w:rsidRPr="00971DC6" w:rsidRDefault="005E3964" w:rsidP="005E3964">
      <w:pPr>
        <w:pStyle w:val="Prrafodelista"/>
        <w:ind w:left="1843" w:hanging="425"/>
        <w:jc w:val="both"/>
        <w:rPr>
          <w:rFonts w:asciiTheme="minorHAnsi" w:hAnsiTheme="minorHAnsi" w:cstheme="minorHAnsi"/>
          <w:color w:val="000000"/>
        </w:rPr>
      </w:pPr>
    </w:p>
    <w:p w14:paraId="3936C49D" w14:textId="251337B5" w:rsidR="009E28F7" w:rsidRPr="00971DC6" w:rsidRDefault="00277FBF" w:rsidP="009E28F7">
      <w:pPr>
        <w:pStyle w:val="Textoindependiente"/>
        <w:spacing w:before="17"/>
        <w:ind w:left="12" w:right="106" w:firstLine="981"/>
        <w:jc w:val="both"/>
        <w:rPr>
          <w:rFonts w:asciiTheme="minorHAnsi" w:hAnsiTheme="minorHAnsi" w:cstheme="minorHAnsi"/>
          <w:b/>
          <w:bCs/>
          <w:lang w:val="es-PE"/>
        </w:rPr>
      </w:pPr>
      <w:r w:rsidRPr="00971DC6">
        <w:rPr>
          <w:rFonts w:asciiTheme="minorHAnsi" w:hAnsiTheme="minorHAnsi" w:cstheme="minorHAnsi"/>
          <w:b/>
          <w:bCs/>
          <w:lang w:val="es-PE"/>
        </w:rPr>
        <w:t>Responsable de Servicio:</w:t>
      </w:r>
    </w:p>
    <w:p w14:paraId="05218930" w14:textId="77777777" w:rsidR="009E28F7" w:rsidRPr="00971DC6" w:rsidRDefault="009E28F7" w:rsidP="009E28F7">
      <w:pPr>
        <w:pStyle w:val="Sinespaciado"/>
        <w:rPr>
          <w:rFonts w:asciiTheme="minorHAnsi" w:hAnsiTheme="minorHAnsi" w:cstheme="minorHAnsi"/>
          <w:sz w:val="20"/>
        </w:rPr>
      </w:pPr>
    </w:p>
    <w:p w14:paraId="752C59CC" w14:textId="657EB28F" w:rsidR="00277FBF" w:rsidRDefault="00277FBF" w:rsidP="00277FBF">
      <w:pPr>
        <w:ind w:left="993"/>
        <w:jc w:val="both"/>
        <w:rPr>
          <w:rFonts w:cstheme="minorHAnsi"/>
          <w:sz w:val="20"/>
          <w:szCs w:val="20"/>
        </w:rPr>
      </w:pPr>
      <w:r w:rsidRPr="00971DC6">
        <w:rPr>
          <w:rFonts w:cstheme="minorHAnsi"/>
          <w:sz w:val="20"/>
          <w:szCs w:val="20"/>
        </w:rPr>
        <w:t>Un (1) Ingeniero Civil, y/o Electromecánico, y/o Mecánico, y/o Eléctrico, y/o Electrónica, y/o Mecánico Electricista, y/o Electricista; colegiado y habilitado, con experiencia general de cinco (05) años.</w:t>
      </w:r>
    </w:p>
    <w:p w14:paraId="4ED0FADE" w14:textId="3B797B4B" w:rsidR="00277FBF" w:rsidRPr="00971DC6" w:rsidRDefault="00277FBF" w:rsidP="00277FBF">
      <w:pPr>
        <w:ind w:left="993"/>
        <w:jc w:val="both"/>
        <w:rPr>
          <w:rFonts w:cstheme="minorHAnsi"/>
          <w:sz w:val="20"/>
          <w:szCs w:val="20"/>
        </w:rPr>
      </w:pPr>
      <w:r w:rsidRPr="00971DC6">
        <w:rPr>
          <w:rFonts w:cstheme="minorHAnsi"/>
          <w:sz w:val="20"/>
          <w:szCs w:val="20"/>
        </w:rPr>
        <w:t>Con cursos de capacitación de:</w:t>
      </w:r>
    </w:p>
    <w:p w14:paraId="50FFBD41" w14:textId="53D61680" w:rsidR="00277FBF" w:rsidRPr="00971DC6" w:rsidRDefault="00277FBF" w:rsidP="00277FBF">
      <w:pPr>
        <w:pStyle w:val="Prrafodelista"/>
        <w:numPr>
          <w:ilvl w:val="0"/>
          <w:numId w:val="41"/>
        </w:numPr>
        <w:jc w:val="both"/>
        <w:rPr>
          <w:rFonts w:asciiTheme="minorHAnsi" w:hAnsiTheme="minorHAnsi" w:cstheme="minorHAnsi"/>
        </w:rPr>
      </w:pPr>
      <w:r w:rsidRPr="00971DC6">
        <w:rPr>
          <w:rFonts w:asciiTheme="minorHAnsi" w:hAnsiTheme="minorHAnsi" w:cstheme="minorHAnsi"/>
        </w:rPr>
        <w:t>Curso y/o Especialización y/o Diplomado de trabajos de alto riesgos (Mínimo 40 horas Académicas).</w:t>
      </w:r>
    </w:p>
    <w:p w14:paraId="32294869" w14:textId="77777777" w:rsidR="00277FBF" w:rsidRPr="00971DC6" w:rsidRDefault="00277FBF" w:rsidP="00277FBF">
      <w:pPr>
        <w:pStyle w:val="Prrafodelista"/>
        <w:ind w:left="1353"/>
        <w:jc w:val="both"/>
        <w:rPr>
          <w:rFonts w:asciiTheme="minorHAnsi" w:hAnsiTheme="minorHAnsi" w:cstheme="minorHAnsi"/>
        </w:rPr>
      </w:pPr>
    </w:p>
    <w:p w14:paraId="7E0C343C" w14:textId="170B4EC7" w:rsidR="00277FBF" w:rsidRPr="00971DC6" w:rsidRDefault="00277FBF" w:rsidP="00277FBF">
      <w:pPr>
        <w:pStyle w:val="Prrafodelista"/>
        <w:numPr>
          <w:ilvl w:val="0"/>
          <w:numId w:val="41"/>
        </w:numPr>
        <w:jc w:val="both"/>
        <w:rPr>
          <w:rFonts w:asciiTheme="minorHAnsi" w:hAnsiTheme="minorHAnsi" w:cstheme="minorHAnsi"/>
        </w:rPr>
      </w:pPr>
      <w:r w:rsidRPr="00971DC6">
        <w:rPr>
          <w:rFonts w:asciiTheme="minorHAnsi" w:hAnsiTheme="minorHAnsi" w:cstheme="minorHAnsi"/>
        </w:rPr>
        <w:t>Curso de Instalación, mantenimiento y/o reparación de ascensores o similares, (Mínimo 100 horas Académicas).</w:t>
      </w:r>
    </w:p>
    <w:p w14:paraId="16246845" w14:textId="77777777" w:rsidR="008654EC" w:rsidRPr="00971DC6" w:rsidRDefault="008654EC" w:rsidP="009E28F7">
      <w:pPr>
        <w:pStyle w:val="Sinespaciado"/>
        <w:rPr>
          <w:rFonts w:asciiTheme="minorHAnsi" w:hAnsiTheme="minorHAnsi" w:cstheme="minorHAnsi"/>
          <w:sz w:val="20"/>
        </w:rPr>
      </w:pPr>
    </w:p>
    <w:p w14:paraId="55A49BE1" w14:textId="0A5CDFEC" w:rsidR="009E28F7" w:rsidRPr="00971DC6" w:rsidRDefault="00277FBF" w:rsidP="009E28F7">
      <w:pPr>
        <w:pStyle w:val="Textoindependiente"/>
        <w:spacing w:before="17"/>
        <w:ind w:left="993" w:right="106"/>
        <w:jc w:val="both"/>
        <w:rPr>
          <w:rFonts w:asciiTheme="minorHAnsi" w:hAnsiTheme="minorHAnsi" w:cstheme="minorHAnsi"/>
          <w:b/>
          <w:bCs/>
          <w:lang w:val="es-PE"/>
        </w:rPr>
      </w:pPr>
      <w:r w:rsidRPr="00971DC6">
        <w:rPr>
          <w:rFonts w:asciiTheme="minorHAnsi" w:hAnsiTheme="minorHAnsi" w:cstheme="minorHAnsi"/>
          <w:b/>
          <w:bCs/>
          <w:lang w:val="es-PE"/>
        </w:rPr>
        <w:t>Técnico:</w:t>
      </w:r>
    </w:p>
    <w:p w14:paraId="26FCECDE" w14:textId="77777777" w:rsidR="009E28F7" w:rsidRPr="00971DC6" w:rsidRDefault="009E28F7" w:rsidP="009E28F7">
      <w:pPr>
        <w:pStyle w:val="Sinespaciado"/>
        <w:rPr>
          <w:rFonts w:asciiTheme="minorHAnsi" w:hAnsiTheme="minorHAnsi" w:cstheme="minorHAnsi"/>
          <w:sz w:val="20"/>
        </w:rPr>
      </w:pPr>
    </w:p>
    <w:p w14:paraId="2BD5100D" w14:textId="77777777" w:rsidR="00971DC6" w:rsidRDefault="00277FBF" w:rsidP="00971DC6">
      <w:pPr>
        <w:ind w:left="993"/>
        <w:jc w:val="both"/>
        <w:rPr>
          <w:rFonts w:cstheme="minorHAnsi"/>
          <w:sz w:val="20"/>
          <w:szCs w:val="20"/>
        </w:rPr>
      </w:pPr>
      <w:r w:rsidRPr="00971DC6">
        <w:rPr>
          <w:rFonts w:cstheme="minorHAnsi"/>
          <w:sz w:val="20"/>
          <w:szCs w:val="20"/>
        </w:rPr>
        <w:t>Un (1) Técnico Mecánico, y/o Técnico Electromecánico, y/o Técnico Industrial, y/o Técnico Electricista Industrial, y/o Técnico en Mecánica de Producción, Técnico en Mecánica de Mantenimiento, y/o Técnico en Electrónica Industrial, y/o Técnico Electricista de Mantenimiento, con experiencia general de dos (02) años.</w:t>
      </w:r>
    </w:p>
    <w:p w14:paraId="20E05DD7" w14:textId="162F3370" w:rsidR="00277FBF" w:rsidRPr="00971DC6" w:rsidRDefault="00277FBF" w:rsidP="00971DC6">
      <w:pPr>
        <w:ind w:left="993"/>
        <w:jc w:val="both"/>
        <w:rPr>
          <w:rFonts w:cstheme="minorHAnsi"/>
          <w:sz w:val="20"/>
          <w:szCs w:val="20"/>
        </w:rPr>
      </w:pPr>
      <w:r w:rsidRPr="00971DC6">
        <w:rPr>
          <w:rFonts w:cstheme="minorHAnsi"/>
          <w:sz w:val="20"/>
          <w:szCs w:val="20"/>
        </w:rPr>
        <w:lastRenderedPageBreak/>
        <w:t>Un (01) año de experiencia especifica como técnico en proyectos de implementación y/o montaje y/o instalación de ascensores y/o monta vehículos, en edificaciones en general.</w:t>
      </w:r>
    </w:p>
    <w:p w14:paraId="5F1ADAE8" w14:textId="5D0831B9" w:rsidR="009E28F7" w:rsidRPr="00971DC6" w:rsidRDefault="009E28F7" w:rsidP="00971DC6">
      <w:pPr>
        <w:pStyle w:val="Textoindependiente"/>
        <w:spacing w:before="17"/>
        <w:ind w:left="993" w:right="106"/>
        <w:jc w:val="both"/>
        <w:rPr>
          <w:rFonts w:asciiTheme="minorHAnsi" w:hAnsiTheme="minorHAnsi" w:cstheme="minorHAnsi"/>
          <w:lang w:val="es-PE"/>
        </w:rPr>
      </w:pPr>
      <w:r w:rsidRPr="00971DC6">
        <w:rPr>
          <w:rFonts w:asciiTheme="minorHAnsi" w:hAnsiTheme="minorHAnsi" w:cstheme="minorHAnsi"/>
          <w:b/>
          <w:bCs/>
          <w:lang w:val="es-PE"/>
        </w:rPr>
        <w:t xml:space="preserve">Funciones del Puesto: </w:t>
      </w:r>
    </w:p>
    <w:p w14:paraId="3587DC84" w14:textId="71D20DEA" w:rsidR="009E28F7" w:rsidRPr="00971DC6" w:rsidRDefault="009E28F7" w:rsidP="00971DC6">
      <w:pPr>
        <w:pStyle w:val="Textoindependiente"/>
        <w:numPr>
          <w:ilvl w:val="0"/>
          <w:numId w:val="42"/>
        </w:numPr>
        <w:adjustRightInd/>
        <w:spacing w:before="17" w:after="0"/>
        <w:ind w:right="106"/>
        <w:jc w:val="both"/>
        <w:rPr>
          <w:rFonts w:asciiTheme="minorHAnsi" w:hAnsiTheme="minorHAnsi" w:cstheme="minorHAnsi"/>
          <w:lang w:val="es-PE"/>
        </w:rPr>
      </w:pPr>
      <w:r w:rsidRPr="00971DC6">
        <w:rPr>
          <w:rFonts w:asciiTheme="minorHAnsi" w:hAnsiTheme="minorHAnsi" w:cstheme="minorHAnsi"/>
          <w:lang w:val="es-PE"/>
        </w:rPr>
        <w:t xml:space="preserve">Responsable del mantenimiento preventivo de los </w:t>
      </w:r>
      <w:r w:rsidR="00971DC6" w:rsidRPr="00971DC6">
        <w:rPr>
          <w:rFonts w:asciiTheme="minorHAnsi" w:hAnsiTheme="minorHAnsi" w:cstheme="minorHAnsi"/>
          <w:lang w:val="es-PE"/>
        </w:rPr>
        <w:t>monta vehículos</w:t>
      </w:r>
      <w:r w:rsidRPr="00971DC6">
        <w:rPr>
          <w:rFonts w:asciiTheme="minorHAnsi" w:hAnsiTheme="minorHAnsi" w:cstheme="minorHAnsi"/>
          <w:lang w:val="es-PE"/>
        </w:rPr>
        <w:t>.</w:t>
      </w:r>
    </w:p>
    <w:p w14:paraId="3823845A" w14:textId="77777777" w:rsidR="009E28F7" w:rsidRPr="00971DC6" w:rsidRDefault="009E28F7" w:rsidP="00971DC6">
      <w:pPr>
        <w:pStyle w:val="Textoindependiente"/>
        <w:numPr>
          <w:ilvl w:val="0"/>
          <w:numId w:val="42"/>
        </w:numPr>
        <w:adjustRightInd/>
        <w:spacing w:before="17" w:after="0"/>
        <w:ind w:right="106"/>
        <w:jc w:val="both"/>
        <w:rPr>
          <w:rFonts w:asciiTheme="minorHAnsi" w:hAnsiTheme="minorHAnsi" w:cstheme="minorHAnsi"/>
          <w:lang w:val="es-PE"/>
        </w:rPr>
      </w:pPr>
      <w:r w:rsidRPr="00971DC6">
        <w:rPr>
          <w:rFonts w:asciiTheme="minorHAnsi" w:hAnsiTheme="minorHAnsi" w:cstheme="minorHAnsi"/>
          <w:lang w:val="es-PE"/>
        </w:rPr>
        <w:t>Dar contestación a solicitudes o requerimientos sobre asuntos cuya atención sea competencia de su cargo.</w:t>
      </w:r>
    </w:p>
    <w:p w14:paraId="459946B7" w14:textId="289F5352" w:rsidR="009E28F7" w:rsidRPr="00971DC6" w:rsidRDefault="009E28F7" w:rsidP="00971DC6">
      <w:pPr>
        <w:pStyle w:val="Textoindependiente"/>
        <w:numPr>
          <w:ilvl w:val="0"/>
          <w:numId w:val="42"/>
        </w:numPr>
        <w:adjustRightInd/>
        <w:spacing w:before="17" w:after="0"/>
        <w:ind w:right="106"/>
        <w:jc w:val="both"/>
        <w:rPr>
          <w:rFonts w:asciiTheme="minorHAnsi" w:hAnsiTheme="minorHAnsi" w:cstheme="minorHAnsi"/>
          <w:lang w:val="es-PE"/>
        </w:rPr>
      </w:pPr>
      <w:r w:rsidRPr="00971DC6">
        <w:rPr>
          <w:rFonts w:asciiTheme="minorHAnsi" w:hAnsiTheme="minorHAnsi" w:cstheme="minorHAnsi"/>
          <w:lang w:val="es-PE"/>
        </w:rPr>
        <w:t xml:space="preserve">Responsable de la atención de emergencias cuando se requiera </w:t>
      </w:r>
      <w:r w:rsidR="00AA0668" w:rsidRPr="00971DC6">
        <w:rPr>
          <w:rFonts w:asciiTheme="minorHAnsi" w:hAnsiTheme="minorHAnsi" w:cstheme="minorHAnsi"/>
          <w:lang w:val="es-PE"/>
        </w:rPr>
        <w:t>de acuerdo con el</w:t>
      </w:r>
      <w:r w:rsidRPr="00971DC6">
        <w:rPr>
          <w:rFonts w:asciiTheme="minorHAnsi" w:hAnsiTheme="minorHAnsi" w:cstheme="minorHAnsi"/>
          <w:lang w:val="es-PE"/>
        </w:rPr>
        <w:t xml:space="preserve"> grupo que pertenece.</w:t>
      </w:r>
    </w:p>
    <w:p w14:paraId="243AA20A" w14:textId="77777777" w:rsidR="009E28F7" w:rsidRPr="00971DC6" w:rsidRDefault="009E28F7" w:rsidP="00971DC6">
      <w:pPr>
        <w:pStyle w:val="Textoindependiente"/>
        <w:numPr>
          <w:ilvl w:val="0"/>
          <w:numId w:val="42"/>
        </w:numPr>
        <w:adjustRightInd/>
        <w:spacing w:before="17" w:after="0"/>
        <w:ind w:right="106"/>
        <w:jc w:val="both"/>
        <w:rPr>
          <w:rFonts w:asciiTheme="minorHAnsi" w:hAnsiTheme="minorHAnsi" w:cstheme="minorHAnsi"/>
          <w:lang w:val="es-PE"/>
        </w:rPr>
      </w:pPr>
      <w:r w:rsidRPr="00971DC6">
        <w:rPr>
          <w:rFonts w:asciiTheme="minorHAnsi" w:hAnsiTheme="minorHAnsi" w:cstheme="minorHAnsi"/>
          <w:lang w:val="es-PE"/>
        </w:rPr>
        <w:t>Cumplir las instrucciones que le imparta el supervisor de mantenimiento.</w:t>
      </w:r>
    </w:p>
    <w:p w14:paraId="78671F03" w14:textId="77777777" w:rsidR="009E28F7" w:rsidRPr="00971DC6" w:rsidRDefault="009E28F7" w:rsidP="00971DC6">
      <w:pPr>
        <w:pStyle w:val="Textoindependiente"/>
        <w:numPr>
          <w:ilvl w:val="0"/>
          <w:numId w:val="42"/>
        </w:numPr>
        <w:adjustRightInd/>
        <w:spacing w:before="17" w:after="0"/>
        <w:ind w:right="106"/>
        <w:jc w:val="both"/>
        <w:rPr>
          <w:rFonts w:asciiTheme="minorHAnsi" w:hAnsiTheme="minorHAnsi" w:cstheme="minorHAnsi"/>
          <w:lang w:val="es-PE"/>
        </w:rPr>
      </w:pPr>
      <w:r w:rsidRPr="00971DC6">
        <w:rPr>
          <w:rFonts w:asciiTheme="minorHAnsi" w:hAnsiTheme="minorHAnsi" w:cstheme="minorHAnsi"/>
          <w:lang w:val="es-PE"/>
        </w:rPr>
        <w:t xml:space="preserve">Cumplir estrictamente con las normas de Seguridad y Salud en el trabajo. El personal debe estar identificado (fotocheck de la empresa) para poder acceder a las instalaciones y realizar el trabajo. </w:t>
      </w:r>
    </w:p>
    <w:p w14:paraId="271DBDF0" w14:textId="77777777" w:rsidR="009E28F7" w:rsidRPr="00971DC6" w:rsidRDefault="009E28F7" w:rsidP="00971DC6">
      <w:pPr>
        <w:pStyle w:val="Textoindependiente"/>
        <w:numPr>
          <w:ilvl w:val="0"/>
          <w:numId w:val="42"/>
        </w:numPr>
        <w:adjustRightInd/>
        <w:spacing w:before="17" w:after="0"/>
        <w:ind w:right="106"/>
        <w:jc w:val="both"/>
        <w:rPr>
          <w:rFonts w:asciiTheme="minorHAnsi" w:hAnsiTheme="minorHAnsi" w:cstheme="minorHAnsi"/>
          <w:lang w:val="es-PE"/>
        </w:rPr>
      </w:pPr>
      <w:r w:rsidRPr="00971DC6">
        <w:rPr>
          <w:rFonts w:asciiTheme="minorHAnsi" w:hAnsiTheme="minorHAnsi" w:cstheme="minorHAnsi"/>
          <w:lang w:val="es-PE"/>
        </w:rPr>
        <w:t>El personal debe contar con una dotación de implementos de seguridad y ropa de trabajo (cascos, uniformes, botas, guantes, anteojos, correas de seguridad, etc.) apropiados para el cumplimento de sus funciones, el mismo que debe ser utilizado obligatoriamente para la realización de los trabajos.</w:t>
      </w:r>
    </w:p>
    <w:p w14:paraId="3B0C5FCD" w14:textId="77777777" w:rsidR="009E28F7" w:rsidRPr="00971DC6" w:rsidRDefault="009E28F7" w:rsidP="00971DC6">
      <w:pPr>
        <w:pStyle w:val="Textoindependiente"/>
        <w:numPr>
          <w:ilvl w:val="0"/>
          <w:numId w:val="42"/>
        </w:numPr>
        <w:adjustRightInd/>
        <w:spacing w:before="17" w:after="0"/>
        <w:ind w:right="106"/>
        <w:jc w:val="both"/>
        <w:rPr>
          <w:rFonts w:asciiTheme="minorHAnsi" w:hAnsiTheme="minorHAnsi" w:cstheme="minorHAnsi"/>
          <w:lang w:val="es-PE"/>
        </w:rPr>
      </w:pPr>
      <w:r w:rsidRPr="00971DC6">
        <w:rPr>
          <w:rFonts w:asciiTheme="minorHAnsi" w:hAnsiTheme="minorHAnsi" w:cstheme="minorHAnsi"/>
          <w:lang w:val="es-PE"/>
        </w:rPr>
        <w:t>Velar por el buen funcionamiento de los equipos.</w:t>
      </w:r>
    </w:p>
    <w:p w14:paraId="64C41D7A" w14:textId="77777777" w:rsidR="009E28F7" w:rsidRPr="00971DC6" w:rsidRDefault="009E28F7" w:rsidP="009E28F7">
      <w:pPr>
        <w:pStyle w:val="Sinespaciado"/>
        <w:rPr>
          <w:rFonts w:asciiTheme="minorHAnsi" w:hAnsiTheme="minorHAnsi" w:cstheme="minorHAnsi"/>
          <w:sz w:val="20"/>
        </w:rPr>
      </w:pPr>
    </w:p>
    <w:p w14:paraId="52ABC1A3" w14:textId="77777777" w:rsidR="009E28F7" w:rsidRPr="00971DC6" w:rsidRDefault="009E28F7" w:rsidP="009E28F7">
      <w:pPr>
        <w:pStyle w:val="Textoindependiente"/>
        <w:spacing w:before="17"/>
        <w:ind w:left="993" w:right="106"/>
        <w:rPr>
          <w:rFonts w:asciiTheme="minorHAnsi" w:hAnsiTheme="minorHAnsi" w:cstheme="minorHAnsi"/>
          <w:lang w:val="es-PE"/>
        </w:rPr>
      </w:pPr>
      <w:r w:rsidRPr="00971DC6">
        <w:rPr>
          <w:rFonts w:asciiTheme="minorHAnsi" w:hAnsiTheme="minorHAnsi" w:cstheme="minorHAnsi"/>
          <w:b/>
          <w:lang w:val="es-PE"/>
        </w:rPr>
        <w:t xml:space="preserve">Competencias Principales:                                                                                            </w:t>
      </w:r>
    </w:p>
    <w:p w14:paraId="22306EC5" w14:textId="77777777" w:rsidR="009E28F7" w:rsidRPr="00971DC6" w:rsidRDefault="009E28F7" w:rsidP="00971DC6">
      <w:pPr>
        <w:pStyle w:val="Textoindependiente"/>
        <w:adjustRightInd/>
        <w:spacing w:before="17" w:after="0"/>
        <w:ind w:left="1353" w:right="106"/>
        <w:jc w:val="both"/>
        <w:rPr>
          <w:rFonts w:asciiTheme="minorHAnsi" w:hAnsiTheme="minorHAnsi" w:cstheme="minorHAnsi"/>
          <w:lang w:val="es-PE"/>
        </w:rPr>
      </w:pPr>
    </w:p>
    <w:p w14:paraId="37164C44" w14:textId="77777777" w:rsidR="009E28F7" w:rsidRPr="00971DC6" w:rsidRDefault="009E28F7" w:rsidP="00971DC6">
      <w:pPr>
        <w:pStyle w:val="Textoindependiente"/>
        <w:numPr>
          <w:ilvl w:val="0"/>
          <w:numId w:val="42"/>
        </w:numPr>
        <w:adjustRightInd/>
        <w:spacing w:before="17" w:after="0"/>
        <w:ind w:right="106"/>
        <w:jc w:val="both"/>
        <w:rPr>
          <w:rFonts w:asciiTheme="minorHAnsi" w:hAnsiTheme="minorHAnsi" w:cstheme="minorHAnsi"/>
          <w:lang w:val="es-PE"/>
        </w:rPr>
      </w:pPr>
      <w:r w:rsidRPr="00971DC6">
        <w:rPr>
          <w:rFonts w:asciiTheme="minorHAnsi" w:hAnsiTheme="minorHAnsi" w:cstheme="minorHAnsi"/>
          <w:lang w:val="es-PE"/>
        </w:rPr>
        <w:t>Comunicación: Habilidad para interactuar asertivamente con el personal.</w:t>
      </w:r>
    </w:p>
    <w:p w14:paraId="6D78983A" w14:textId="77777777" w:rsidR="009E28F7" w:rsidRPr="00971DC6" w:rsidRDefault="009E28F7" w:rsidP="00971DC6">
      <w:pPr>
        <w:pStyle w:val="Textoindependiente"/>
        <w:numPr>
          <w:ilvl w:val="0"/>
          <w:numId w:val="42"/>
        </w:numPr>
        <w:adjustRightInd/>
        <w:spacing w:before="17" w:after="0"/>
        <w:ind w:right="106"/>
        <w:jc w:val="both"/>
        <w:rPr>
          <w:rFonts w:asciiTheme="minorHAnsi" w:hAnsiTheme="minorHAnsi" w:cstheme="minorHAnsi"/>
          <w:lang w:val="es-PE"/>
        </w:rPr>
      </w:pPr>
      <w:r w:rsidRPr="00971DC6">
        <w:rPr>
          <w:rFonts w:asciiTheme="minorHAnsi" w:hAnsiTheme="minorHAnsi" w:cstheme="minorHAnsi"/>
          <w:lang w:val="es-PE"/>
        </w:rPr>
        <w:t>Confidencialidad: Maneja o trasmite información de uso restringido, a nivel alto.</w:t>
      </w:r>
    </w:p>
    <w:p w14:paraId="4674ECDE" w14:textId="77777777" w:rsidR="009E28F7" w:rsidRPr="00971DC6" w:rsidRDefault="009E28F7" w:rsidP="00971DC6">
      <w:pPr>
        <w:pStyle w:val="Textoindependiente"/>
        <w:numPr>
          <w:ilvl w:val="0"/>
          <w:numId w:val="42"/>
        </w:numPr>
        <w:adjustRightInd/>
        <w:spacing w:before="17" w:after="0"/>
        <w:ind w:right="106"/>
        <w:jc w:val="both"/>
        <w:rPr>
          <w:rFonts w:asciiTheme="minorHAnsi" w:hAnsiTheme="minorHAnsi" w:cstheme="minorHAnsi"/>
          <w:lang w:val="es-PE"/>
        </w:rPr>
      </w:pPr>
      <w:r w:rsidRPr="00971DC6">
        <w:rPr>
          <w:rFonts w:asciiTheme="minorHAnsi" w:hAnsiTheme="minorHAnsi" w:cstheme="minorHAnsi"/>
          <w:lang w:val="es-PE"/>
        </w:rPr>
        <w:t>Supervisión Requerida: Efectúa trabajos bajo supervisión periódica.</w:t>
      </w:r>
    </w:p>
    <w:p w14:paraId="0EAFEDF9" w14:textId="77777777" w:rsidR="009E28F7" w:rsidRPr="00971DC6" w:rsidRDefault="009E28F7" w:rsidP="00971DC6">
      <w:pPr>
        <w:pStyle w:val="Textoindependiente"/>
        <w:numPr>
          <w:ilvl w:val="0"/>
          <w:numId w:val="42"/>
        </w:numPr>
        <w:adjustRightInd/>
        <w:spacing w:before="17" w:after="0"/>
        <w:ind w:right="106"/>
        <w:jc w:val="both"/>
        <w:rPr>
          <w:rFonts w:asciiTheme="minorHAnsi" w:hAnsiTheme="minorHAnsi" w:cstheme="minorHAnsi"/>
          <w:lang w:val="es-PE"/>
        </w:rPr>
      </w:pPr>
      <w:r w:rsidRPr="00971DC6">
        <w:rPr>
          <w:rFonts w:asciiTheme="minorHAnsi" w:hAnsiTheme="minorHAnsi" w:cstheme="minorHAnsi"/>
          <w:lang w:val="es-PE"/>
        </w:rPr>
        <w:t>Responsabilidad: El cargo genera insumos que afectan de manera alta, los resultados alcanzados por su equipo de trabajo y las áreas funcionales de adscripción.</w:t>
      </w:r>
    </w:p>
    <w:p w14:paraId="0E491D76" w14:textId="77777777" w:rsidR="009E28F7" w:rsidRPr="00971DC6" w:rsidRDefault="009E28F7" w:rsidP="00971DC6">
      <w:pPr>
        <w:pStyle w:val="Textoindependiente"/>
        <w:numPr>
          <w:ilvl w:val="0"/>
          <w:numId w:val="42"/>
        </w:numPr>
        <w:adjustRightInd/>
        <w:spacing w:before="17" w:after="0"/>
        <w:ind w:right="106"/>
        <w:jc w:val="both"/>
        <w:rPr>
          <w:rFonts w:asciiTheme="minorHAnsi" w:hAnsiTheme="minorHAnsi" w:cstheme="minorHAnsi"/>
          <w:lang w:val="es-PE"/>
        </w:rPr>
      </w:pPr>
      <w:r w:rsidRPr="00971DC6">
        <w:rPr>
          <w:rFonts w:asciiTheme="minorHAnsi" w:hAnsiTheme="minorHAnsi" w:cstheme="minorHAnsi"/>
          <w:lang w:val="es-PE"/>
        </w:rPr>
        <w:t>Capacidad de trabajar bajo presión.</w:t>
      </w:r>
    </w:p>
    <w:p w14:paraId="25FBED98" w14:textId="77777777" w:rsidR="009E28F7" w:rsidRPr="00971DC6" w:rsidRDefault="009E28F7" w:rsidP="00971DC6">
      <w:pPr>
        <w:pStyle w:val="Textoindependiente"/>
        <w:numPr>
          <w:ilvl w:val="0"/>
          <w:numId w:val="42"/>
        </w:numPr>
        <w:adjustRightInd/>
        <w:spacing w:before="17" w:after="0"/>
        <w:ind w:right="106"/>
        <w:jc w:val="both"/>
        <w:rPr>
          <w:rFonts w:asciiTheme="minorHAnsi" w:hAnsiTheme="minorHAnsi" w:cstheme="minorHAnsi"/>
          <w:lang w:val="es-PE"/>
        </w:rPr>
      </w:pPr>
      <w:r w:rsidRPr="00971DC6">
        <w:rPr>
          <w:rFonts w:asciiTheme="minorHAnsi" w:hAnsiTheme="minorHAnsi" w:cstheme="minorHAnsi"/>
          <w:lang w:val="es-PE"/>
        </w:rPr>
        <w:t>Trabajo en equipo.</w:t>
      </w:r>
    </w:p>
    <w:p w14:paraId="481336DC" w14:textId="77777777" w:rsidR="009B7D6F" w:rsidRPr="00971DC6" w:rsidRDefault="009B7D6F" w:rsidP="00951A88">
      <w:pPr>
        <w:pStyle w:val="Sinespaciado"/>
        <w:ind w:left="993"/>
        <w:jc w:val="both"/>
        <w:rPr>
          <w:rFonts w:asciiTheme="minorHAnsi" w:hAnsiTheme="minorHAnsi" w:cstheme="minorHAnsi"/>
          <w:strike/>
          <w:sz w:val="20"/>
        </w:rPr>
      </w:pPr>
    </w:p>
    <w:p w14:paraId="6DD8840A" w14:textId="700E6192" w:rsidR="00326381" w:rsidRPr="00971DC6" w:rsidRDefault="001800E8" w:rsidP="00951A88">
      <w:pPr>
        <w:pStyle w:val="Sinespaciado"/>
        <w:ind w:left="993"/>
        <w:jc w:val="both"/>
        <w:rPr>
          <w:rFonts w:asciiTheme="minorHAnsi" w:hAnsiTheme="minorHAnsi" w:cstheme="minorHAnsi"/>
          <w:sz w:val="20"/>
        </w:rPr>
      </w:pPr>
      <w:r w:rsidRPr="00971DC6">
        <w:rPr>
          <w:rFonts w:asciiTheme="minorHAnsi" w:hAnsiTheme="minorHAnsi" w:cstheme="minorHAnsi"/>
          <w:sz w:val="20"/>
        </w:rPr>
        <w:t xml:space="preserve">El contratista en un plazo no mayor a </w:t>
      </w:r>
      <w:r w:rsidR="008F77AD">
        <w:rPr>
          <w:rFonts w:asciiTheme="minorHAnsi" w:hAnsiTheme="minorHAnsi" w:cstheme="minorHAnsi"/>
          <w:sz w:val="20"/>
        </w:rPr>
        <w:t>tres</w:t>
      </w:r>
      <w:r w:rsidR="008F77AD" w:rsidRPr="00971DC6">
        <w:rPr>
          <w:rFonts w:asciiTheme="minorHAnsi" w:hAnsiTheme="minorHAnsi" w:cstheme="minorHAnsi"/>
          <w:sz w:val="20"/>
        </w:rPr>
        <w:t xml:space="preserve"> </w:t>
      </w:r>
      <w:r w:rsidRPr="00971DC6">
        <w:rPr>
          <w:rFonts w:asciiTheme="minorHAnsi" w:hAnsiTheme="minorHAnsi" w:cstheme="minorHAnsi"/>
          <w:sz w:val="20"/>
        </w:rPr>
        <w:t>(</w:t>
      </w:r>
      <w:r w:rsidR="008F77AD">
        <w:rPr>
          <w:rFonts w:asciiTheme="minorHAnsi" w:hAnsiTheme="minorHAnsi" w:cstheme="minorHAnsi"/>
          <w:sz w:val="20"/>
        </w:rPr>
        <w:t>03</w:t>
      </w:r>
      <w:r w:rsidRPr="00971DC6">
        <w:rPr>
          <w:rFonts w:asciiTheme="minorHAnsi" w:hAnsiTheme="minorHAnsi" w:cstheme="minorHAnsi"/>
          <w:sz w:val="20"/>
        </w:rPr>
        <w:t>) días calendarios de remitida la orden de servicio deberá presentar un plan de trabajo del servicio, incluyendo cantidad y frecuencia de mantenimientos preventivos, así también inspecciones periódicas y/o rutinarias o llamadas telefónicas</w:t>
      </w:r>
      <w:r w:rsidR="00326381" w:rsidRPr="00971DC6">
        <w:rPr>
          <w:rFonts w:asciiTheme="minorHAnsi" w:hAnsiTheme="minorHAnsi" w:cstheme="minorHAnsi"/>
          <w:sz w:val="20"/>
        </w:rPr>
        <w:t xml:space="preserve"> (las cuales se deben de realizar al menos cuatro (4) inspecciones in situ distintas a las fechas programadas por mantenimiento).</w:t>
      </w:r>
    </w:p>
    <w:p w14:paraId="0830A787" w14:textId="77777777" w:rsidR="00326381" w:rsidRPr="00971DC6" w:rsidRDefault="00326381" w:rsidP="00951A88">
      <w:pPr>
        <w:pStyle w:val="Sinespaciado"/>
        <w:ind w:left="993"/>
        <w:jc w:val="both"/>
        <w:rPr>
          <w:rFonts w:asciiTheme="minorHAnsi" w:hAnsiTheme="minorHAnsi" w:cstheme="minorHAnsi"/>
          <w:sz w:val="20"/>
        </w:rPr>
      </w:pPr>
    </w:p>
    <w:p w14:paraId="7888ACE5" w14:textId="53A10827" w:rsidR="00971DC6" w:rsidRDefault="00326381" w:rsidP="00971DC6">
      <w:pPr>
        <w:pStyle w:val="Sinespaciado"/>
        <w:ind w:left="993"/>
        <w:jc w:val="both"/>
        <w:rPr>
          <w:rFonts w:asciiTheme="minorHAnsi" w:hAnsiTheme="minorHAnsi" w:cstheme="minorHAnsi"/>
          <w:sz w:val="20"/>
        </w:rPr>
      </w:pPr>
      <w:r w:rsidRPr="00971DC6">
        <w:rPr>
          <w:rFonts w:asciiTheme="minorHAnsi" w:hAnsiTheme="minorHAnsi" w:cstheme="minorHAnsi"/>
          <w:sz w:val="20"/>
        </w:rPr>
        <w:t>Finalmente,</w:t>
      </w:r>
      <w:r w:rsidR="001800E8" w:rsidRPr="00971DC6">
        <w:rPr>
          <w:rFonts w:asciiTheme="minorHAnsi" w:hAnsiTheme="minorHAnsi" w:cstheme="minorHAnsi"/>
          <w:sz w:val="20"/>
        </w:rPr>
        <w:t xml:space="preserve"> este plan de trabajo deberá ser aprobado por </w:t>
      </w:r>
      <w:r w:rsidR="00971DC6">
        <w:rPr>
          <w:rFonts w:asciiTheme="minorHAnsi" w:hAnsiTheme="minorHAnsi" w:cstheme="minorHAnsi"/>
          <w:sz w:val="20"/>
        </w:rPr>
        <w:t xml:space="preserve">la </w:t>
      </w:r>
      <w:r w:rsidR="00971DC6" w:rsidRPr="00971DC6">
        <w:rPr>
          <w:rFonts w:asciiTheme="minorHAnsi" w:hAnsiTheme="minorHAnsi" w:cstheme="minorHAnsi"/>
          <w:sz w:val="20"/>
        </w:rPr>
        <w:t>Gerencia Corporativa de Administración y Finanzas – Gestión Logística Corporativa</w:t>
      </w:r>
      <w:r w:rsidR="00A46FD2">
        <w:rPr>
          <w:rFonts w:asciiTheme="minorHAnsi" w:hAnsiTheme="minorHAnsi" w:cstheme="minorHAnsi"/>
          <w:sz w:val="20"/>
        </w:rPr>
        <w:t>.</w:t>
      </w:r>
    </w:p>
    <w:p w14:paraId="647766AE" w14:textId="77777777" w:rsidR="00A46FD2" w:rsidRPr="00971DC6" w:rsidRDefault="00A46FD2" w:rsidP="00971DC6">
      <w:pPr>
        <w:pStyle w:val="Sinespaciado"/>
        <w:ind w:left="993"/>
        <w:jc w:val="both"/>
        <w:rPr>
          <w:rFonts w:asciiTheme="minorHAnsi" w:hAnsiTheme="minorHAnsi" w:cstheme="minorHAnsi"/>
          <w:szCs w:val="22"/>
        </w:rPr>
      </w:pPr>
    </w:p>
    <w:p w14:paraId="68D61C55" w14:textId="77777777" w:rsidR="00A40871" w:rsidRPr="00971DC6" w:rsidRDefault="00A40871" w:rsidP="00A40871">
      <w:pPr>
        <w:pStyle w:val="Prrafodelista"/>
        <w:numPr>
          <w:ilvl w:val="0"/>
          <w:numId w:val="14"/>
        </w:numPr>
        <w:contextualSpacing/>
        <w:jc w:val="both"/>
        <w:rPr>
          <w:rFonts w:asciiTheme="minorHAnsi" w:hAnsiTheme="minorHAnsi" w:cstheme="minorHAnsi"/>
          <w:b/>
          <w:caps/>
        </w:rPr>
      </w:pPr>
      <w:r w:rsidRPr="00971DC6">
        <w:rPr>
          <w:rFonts w:asciiTheme="minorHAnsi" w:hAnsiTheme="minorHAnsi" w:cstheme="minorHAnsi"/>
          <w:b/>
          <w:caps/>
          <w:u w:val="single"/>
        </w:rPr>
        <w:t xml:space="preserve">CONDICIONES </w:t>
      </w:r>
      <w:r w:rsidR="00A5428E" w:rsidRPr="00971DC6">
        <w:rPr>
          <w:rFonts w:asciiTheme="minorHAnsi" w:hAnsiTheme="minorHAnsi" w:cstheme="minorHAnsi"/>
          <w:b/>
          <w:caps/>
          <w:u w:val="single"/>
        </w:rPr>
        <w:t>de ejecución CONTRACTUAL</w:t>
      </w:r>
    </w:p>
    <w:p w14:paraId="7909CAA9" w14:textId="77777777" w:rsidR="00A40871" w:rsidRPr="00971DC6" w:rsidRDefault="00A40871" w:rsidP="00A40871">
      <w:pPr>
        <w:pStyle w:val="Prrafodelista"/>
        <w:ind w:left="709"/>
        <w:contextualSpacing/>
        <w:jc w:val="both"/>
        <w:rPr>
          <w:rFonts w:asciiTheme="minorHAnsi" w:hAnsiTheme="minorHAnsi" w:cstheme="minorHAnsi"/>
          <w:b/>
          <w:caps/>
          <w:u w:val="single"/>
        </w:rPr>
      </w:pPr>
    </w:p>
    <w:p w14:paraId="33352247" w14:textId="77777777" w:rsidR="005E3964" w:rsidRPr="00971DC6" w:rsidRDefault="005E3964" w:rsidP="005E3964">
      <w:pPr>
        <w:pStyle w:val="Prrafodelista"/>
        <w:numPr>
          <w:ilvl w:val="1"/>
          <w:numId w:val="14"/>
        </w:numPr>
        <w:contextualSpacing/>
        <w:jc w:val="both"/>
        <w:rPr>
          <w:rFonts w:asciiTheme="minorHAnsi" w:hAnsiTheme="minorHAnsi" w:cstheme="minorHAnsi"/>
          <w:b/>
        </w:rPr>
      </w:pPr>
      <w:r w:rsidRPr="00971DC6">
        <w:rPr>
          <w:rFonts w:asciiTheme="minorHAnsi" w:hAnsiTheme="minorHAnsi" w:cstheme="minorHAnsi"/>
          <w:b/>
        </w:rPr>
        <w:t>Plazo de prestación:</w:t>
      </w:r>
    </w:p>
    <w:p w14:paraId="1870CE0B" w14:textId="77777777" w:rsidR="005E3964" w:rsidRPr="00971DC6" w:rsidRDefault="005E3964" w:rsidP="005E3964">
      <w:pPr>
        <w:pStyle w:val="Prrafodelista"/>
        <w:ind w:left="1065"/>
        <w:contextualSpacing/>
        <w:jc w:val="both"/>
        <w:rPr>
          <w:rFonts w:asciiTheme="minorHAnsi" w:hAnsiTheme="minorHAnsi" w:cstheme="minorHAnsi"/>
        </w:rPr>
      </w:pPr>
    </w:p>
    <w:p w14:paraId="3A9D4414" w14:textId="1581051E" w:rsidR="005E3964" w:rsidRDefault="005E3964" w:rsidP="005E3964">
      <w:pPr>
        <w:pStyle w:val="Prrafodelista"/>
        <w:ind w:left="1065"/>
        <w:contextualSpacing/>
        <w:jc w:val="both"/>
        <w:rPr>
          <w:rFonts w:asciiTheme="minorHAnsi" w:hAnsiTheme="minorHAnsi" w:cstheme="minorHAnsi"/>
        </w:rPr>
      </w:pPr>
      <w:r w:rsidRPr="00971DC6">
        <w:rPr>
          <w:rFonts w:asciiTheme="minorHAnsi" w:hAnsiTheme="minorHAnsi" w:cstheme="minorHAnsi"/>
        </w:rPr>
        <w:t xml:space="preserve">El plazo de ejecución del servicio será de hasta doce (12) meses </w:t>
      </w:r>
      <w:r w:rsidR="009556EA" w:rsidRPr="00971DC6">
        <w:rPr>
          <w:rFonts w:asciiTheme="minorHAnsi" w:hAnsiTheme="minorHAnsi" w:cstheme="minorHAnsi"/>
        </w:rPr>
        <w:t xml:space="preserve">los mismos que serán contabilizados a partir del día siguiente </w:t>
      </w:r>
      <w:r w:rsidR="00971DC6">
        <w:rPr>
          <w:rFonts w:asciiTheme="minorHAnsi" w:hAnsiTheme="minorHAnsi" w:cstheme="minorHAnsi"/>
        </w:rPr>
        <w:t xml:space="preserve">hábil </w:t>
      </w:r>
      <w:r w:rsidR="009556EA" w:rsidRPr="00971DC6">
        <w:rPr>
          <w:rFonts w:asciiTheme="minorHAnsi" w:hAnsiTheme="minorHAnsi" w:cstheme="minorHAnsi"/>
        </w:rPr>
        <w:t>de notificada la orden de servicio</w:t>
      </w:r>
      <w:r w:rsidRPr="00971DC6">
        <w:rPr>
          <w:rFonts w:asciiTheme="minorHAnsi" w:hAnsiTheme="minorHAnsi" w:cstheme="minorHAnsi"/>
        </w:rPr>
        <w:t xml:space="preserve">. </w:t>
      </w:r>
    </w:p>
    <w:p w14:paraId="3F5D9A94" w14:textId="77777777" w:rsidR="002A1655" w:rsidRDefault="002A1655" w:rsidP="005E3964">
      <w:pPr>
        <w:pStyle w:val="Prrafodelista"/>
        <w:ind w:left="1065"/>
        <w:contextualSpacing/>
        <w:jc w:val="both"/>
        <w:rPr>
          <w:rFonts w:asciiTheme="minorHAnsi" w:hAnsiTheme="minorHAnsi" w:cstheme="minorHAnsi"/>
        </w:rPr>
      </w:pPr>
    </w:p>
    <w:p w14:paraId="5AEE12A3" w14:textId="46669FF3" w:rsidR="002A1655" w:rsidRDefault="002A1655" w:rsidP="008F5A9E">
      <w:pPr>
        <w:pStyle w:val="Prrafodelista"/>
        <w:ind w:left="1065"/>
        <w:contextualSpacing/>
        <w:jc w:val="both"/>
        <w:rPr>
          <w:rFonts w:asciiTheme="minorHAnsi" w:hAnsiTheme="minorHAnsi" w:cstheme="minorHAnsi"/>
        </w:rPr>
      </w:pPr>
      <w:r w:rsidRPr="002A1655">
        <w:rPr>
          <w:rFonts w:asciiTheme="minorHAnsi" w:hAnsiTheme="minorHAnsi" w:cstheme="minorHAnsi"/>
          <w:b/>
          <w:bCs/>
        </w:rPr>
        <w:t>Condición de Finalización Anticipada (Resolutiva):</w:t>
      </w:r>
      <w:r w:rsidRPr="002A1655">
        <w:rPr>
          <w:rFonts w:asciiTheme="minorHAnsi" w:hAnsiTheme="minorHAnsi" w:cstheme="minorHAnsi"/>
        </w:rPr>
        <w:t xml:space="preserve"> Sin perjuicio del plazo máximo establecido, el servicio podrá darse por concluido de forma anticipada y de pleno derecho bajo la siguiente condición resolutoria:</w:t>
      </w:r>
    </w:p>
    <w:p w14:paraId="787A8AC1" w14:textId="77777777" w:rsidR="002A1655" w:rsidRPr="002A1655" w:rsidRDefault="002A1655" w:rsidP="002A1655">
      <w:pPr>
        <w:pStyle w:val="Prrafodelista"/>
        <w:ind w:left="1065"/>
        <w:contextualSpacing/>
        <w:jc w:val="both"/>
        <w:rPr>
          <w:rFonts w:asciiTheme="minorHAnsi" w:hAnsiTheme="minorHAnsi" w:cstheme="minorHAnsi"/>
        </w:rPr>
      </w:pPr>
    </w:p>
    <w:p w14:paraId="58CBE4D0" w14:textId="53FA3FF7" w:rsidR="002A1655" w:rsidRPr="008F5A9E" w:rsidRDefault="002A1655" w:rsidP="008F5A9E">
      <w:pPr>
        <w:pStyle w:val="Prrafodelista"/>
        <w:ind w:left="1065"/>
        <w:contextualSpacing/>
        <w:jc w:val="both"/>
        <w:rPr>
          <w:rFonts w:asciiTheme="minorHAnsi" w:hAnsiTheme="minorHAnsi" w:cstheme="minorHAnsi"/>
        </w:rPr>
      </w:pPr>
      <w:r w:rsidRPr="002A1655">
        <w:rPr>
          <w:rFonts w:asciiTheme="minorHAnsi" w:hAnsiTheme="minorHAnsi" w:cstheme="minorHAnsi"/>
          <w:b/>
          <w:bCs/>
        </w:rPr>
        <w:lastRenderedPageBreak/>
        <w:t>Causal:</w:t>
      </w:r>
      <w:r w:rsidRPr="002A1655">
        <w:rPr>
          <w:rFonts w:asciiTheme="minorHAnsi" w:hAnsiTheme="minorHAnsi" w:cstheme="minorHAnsi"/>
        </w:rPr>
        <w:t xml:space="preserve"> </w:t>
      </w:r>
      <w:r w:rsidR="00A46FD2">
        <w:rPr>
          <w:rFonts w:asciiTheme="minorHAnsi" w:hAnsiTheme="minorHAnsi" w:cstheme="minorHAnsi"/>
        </w:rPr>
        <w:t xml:space="preserve">Suscripción del contrato derivado de la </w:t>
      </w:r>
      <w:r w:rsidRPr="00321199">
        <w:rPr>
          <w:rFonts w:asciiTheme="minorHAnsi" w:hAnsiTheme="minorHAnsi" w:cstheme="minorHAnsi"/>
        </w:rPr>
        <w:t>LICITACIÓN PÚBLICA PARA BIENES Nº</w:t>
      </w:r>
      <w:r w:rsidR="00321199">
        <w:rPr>
          <w:rFonts w:asciiTheme="minorHAnsi" w:hAnsiTheme="minorHAnsi" w:cstheme="minorHAnsi"/>
        </w:rPr>
        <w:t xml:space="preserve"> </w:t>
      </w:r>
      <w:r w:rsidRPr="00321199">
        <w:rPr>
          <w:rFonts w:asciiTheme="minorHAnsi" w:hAnsiTheme="minorHAnsi" w:cstheme="minorHAnsi"/>
        </w:rPr>
        <w:t>LP 001-2025-FONAFE-</w:t>
      </w:r>
      <w:r w:rsidR="00321199">
        <w:rPr>
          <w:rFonts w:asciiTheme="minorHAnsi" w:hAnsiTheme="minorHAnsi" w:cstheme="minorHAnsi"/>
        </w:rPr>
        <w:t>SEGUNDA</w:t>
      </w:r>
      <w:r w:rsidRPr="00321199">
        <w:rPr>
          <w:rFonts w:asciiTheme="minorHAnsi" w:hAnsiTheme="minorHAnsi" w:cstheme="minorHAnsi"/>
        </w:rPr>
        <w:t xml:space="preserve"> CONVOCATORIA</w:t>
      </w:r>
      <w:r w:rsidR="00321199">
        <w:rPr>
          <w:rFonts w:asciiTheme="minorHAnsi" w:hAnsiTheme="minorHAnsi" w:cstheme="minorHAnsi"/>
        </w:rPr>
        <w:t xml:space="preserve">, DE LA </w:t>
      </w:r>
      <w:r w:rsidRPr="00321199">
        <w:rPr>
          <w:rFonts w:asciiTheme="minorHAnsi" w:hAnsiTheme="minorHAnsi" w:cstheme="minorHAnsi"/>
        </w:rPr>
        <w:t>CONTRATACIÓN DE BIENES</w:t>
      </w:r>
      <w:r w:rsidR="008F5A9E">
        <w:rPr>
          <w:rFonts w:asciiTheme="minorHAnsi" w:hAnsiTheme="minorHAnsi" w:cstheme="minorHAnsi"/>
        </w:rPr>
        <w:t xml:space="preserve"> DE </w:t>
      </w:r>
      <w:r w:rsidRPr="008F5A9E">
        <w:rPr>
          <w:rFonts w:asciiTheme="minorHAnsi" w:hAnsiTheme="minorHAnsi" w:cstheme="minorHAnsi"/>
        </w:rPr>
        <w:t>ADQUISICIÓN DE 02 ASCENSORES MONTAVEHICULOS, PARA EL EDIFICIO EL ALMIRANTE – SEDE PRINCIPAL – FONAFE</w:t>
      </w:r>
      <w:r w:rsidR="00A46FD2">
        <w:rPr>
          <w:rFonts w:asciiTheme="minorHAnsi" w:hAnsiTheme="minorHAnsi" w:cstheme="minorHAnsi"/>
        </w:rPr>
        <w:t>.</w:t>
      </w:r>
    </w:p>
    <w:p w14:paraId="2115E3E5" w14:textId="77777777" w:rsidR="002A1655" w:rsidRPr="002A1655" w:rsidRDefault="002A1655" w:rsidP="002A1655">
      <w:pPr>
        <w:pStyle w:val="Prrafodelista"/>
        <w:ind w:left="1065"/>
        <w:contextualSpacing/>
        <w:jc w:val="both"/>
        <w:rPr>
          <w:rFonts w:asciiTheme="minorHAnsi" w:hAnsiTheme="minorHAnsi" w:cstheme="minorHAnsi"/>
        </w:rPr>
      </w:pPr>
    </w:p>
    <w:p w14:paraId="19705432" w14:textId="77777777" w:rsidR="002A1655" w:rsidRPr="002A1655" w:rsidRDefault="002A1655" w:rsidP="002A1655">
      <w:pPr>
        <w:pStyle w:val="Prrafodelista"/>
        <w:ind w:left="1065"/>
        <w:contextualSpacing/>
        <w:jc w:val="both"/>
        <w:rPr>
          <w:rFonts w:asciiTheme="minorHAnsi" w:hAnsiTheme="minorHAnsi" w:cstheme="minorHAnsi"/>
        </w:rPr>
      </w:pPr>
      <w:r w:rsidRPr="002A1655">
        <w:rPr>
          <w:rFonts w:asciiTheme="minorHAnsi" w:hAnsiTheme="minorHAnsi" w:cstheme="minorHAnsi"/>
          <w:b/>
          <w:bCs/>
        </w:rPr>
        <w:t xml:space="preserve">Procedimiento: </w:t>
      </w:r>
      <w:r w:rsidRPr="002A1655">
        <w:rPr>
          <w:rFonts w:asciiTheme="minorHAnsi" w:hAnsiTheme="minorHAnsi" w:cstheme="minorHAnsi"/>
        </w:rPr>
        <w:t>Una vez ocurrido el evento descrito, la Entidad notificará al Contratista la fecha exacta de cese de actividades con una anticipación no menor a cinco (5) días hábiles.</w:t>
      </w:r>
    </w:p>
    <w:p w14:paraId="688DDE35" w14:textId="77777777" w:rsidR="002A1655" w:rsidRPr="00971DC6" w:rsidRDefault="002A1655" w:rsidP="005E3964">
      <w:pPr>
        <w:pStyle w:val="Prrafodelista"/>
        <w:ind w:left="1065"/>
        <w:contextualSpacing/>
        <w:jc w:val="both"/>
        <w:rPr>
          <w:rFonts w:asciiTheme="minorHAnsi" w:hAnsiTheme="minorHAnsi" w:cstheme="minorHAnsi"/>
        </w:rPr>
      </w:pPr>
    </w:p>
    <w:p w14:paraId="3ECF91ED" w14:textId="2613FE77" w:rsidR="005E3964" w:rsidRPr="00971DC6" w:rsidRDefault="005E3964" w:rsidP="005E3964">
      <w:pPr>
        <w:pStyle w:val="Prrafodelista"/>
        <w:numPr>
          <w:ilvl w:val="1"/>
          <w:numId w:val="14"/>
        </w:numPr>
        <w:contextualSpacing/>
        <w:jc w:val="both"/>
        <w:rPr>
          <w:rFonts w:asciiTheme="minorHAnsi" w:hAnsiTheme="minorHAnsi" w:cstheme="minorHAnsi"/>
          <w:b/>
        </w:rPr>
      </w:pPr>
      <w:r w:rsidRPr="00971DC6">
        <w:rPr>
          <w:rFonts w:asciiTheme="minorHAnsi" w:hAnsiTheme="minorHAnsi" w:cstheme="minorHAnsi"/>
          <w:b/>
        </w:rPr>
        <w:t>Entregables</w:t>
      </w:r>
    </w:p>
    <w:p w14:paraId="3C1E017F" w14:textId="77777777" w:rsidR="005E3964" w:rsidRPr="00971DC6" w:rsidRDefault="005E3964" w:rsidP="005E3964">
      <w:pPr>
        <w:pStyle w:val="Prrafodelista"/>
        <w:ind w:left="1065"/>
        <w:contextualSpacing/>
        <w:jc w:val="both"/>
        <w:rPr>
          <w:rFonts w:asciiTheme="minorHAnsi" w:hAnsiTheme="minorHAnsi" w:cstheme="minorHAnsi"/>
          <w:b/>
        </w:rPr>
      </w:pPr>
    </w:p>
    <w:tbl>
      <w:tblPr>
        <w:tblW w:w="8002" w:type="dxa"/>
        <w:tblInd w:w="1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6"/>
        <w:gridCol w:w="1203"/>
        <w:gridCol w:w="3762"/>
        <w:gridCol w:w="2551"/>
      </w:tblGrid>
      <w:tr w:rsidR="005E3964" w:rsidRPr="00971DC6" w14:paraId="51FF66FB" w14:textId="77777777" w:rsidTr="00BD1767">
        <w:tc>
          <w:tcPr>
            <w:tcW w:w="486" w:type="dxa"/>
            <w:shd w:val="clear" w:color="auto" w:fill="F2F2F2"/>
          </w:tcPr>
          <w:p w14:paraId="662C3B27" w14:textId="77777777" w:rsidR="005E3964" w:rsidRPr="00971DC6" w:rsidRDefault="005E3964" w:rsidP="00BD1767">
            <w:pPr>
              <w:spacing w:after="0" w:line="240" w:lineRule="auto"/>
              <w:contextualSpacing/>
              <w:jc w:val="both"/>
              <w:rPr>
                <w:rFonts w:cstheme="minorHAnsi"/>
                <w:b/>
                <w:sz w:val="20"/>
                <w:szCs w:val="20"/>
                <w:lang w:eastAsia="es-ES"/>
              </w:rPr>
            </w:pPr>
            <w:r w:rsidRPr="00971DC6">
              <w:rPr>
                <w:rFonts w:cstheme="minorHAnsi"/>
                <w:b/>
                <w:sz w:val="20"/>
                <w:szCs w:val="20"/>
                <w:lang w:eastAsia="es-ES"/>
              </w:rPr>
              <w:t>N°</w:t>
            </w:r>
          </w:p>
        </w:tc>
        <w:tc>
          <w:tcPr>
            <w:tcW w:w="1203" w:type="dxa"/>
            <w:shd w:val="clear" w:color="auto" w:fill="F2F2F2"/>
          </w:tcPr>
          <w:p w14:paraId="49E63516" w14:textId="77777777" w:rsidR="005E3964" w:rsidRPr="00971DC6" w:rsidRDefault="005E3964" w:rsidP="00BD1767">
            <w:pPr>
              <w:spacing w:after="0" w:line="240" w:lineRule="auto"/>
              <w:contextualSpacing/>
              <w:jc w:val="both"/>
              <w:rPr>
                <w:rFonts w:cstheme="minorHAnsi"/>
                <w:b/>
                <w:sz w:val="20"/>
                <w:szCs w:val="20"/>
                <w:lang w:eastAsia="es-ES"/>
              </w:rPr>
            </w:pPr>
            <w:r w:rsidRPr="00971DC6">
              <w:rPr>
                <w:rFonts w:cstheme="minorHAnsi"/>
                <w:b/>
                <w:sz w:val="20"/>
                <w:szCs w:val="20"/>
                <w:lang w:eastAsia="es-ES"/>
              </w:rPr>
              <w:t>Entregable</w:t>
            </w:r>
          </w:p>
        </w:tc>
        <w:tc>
          <w:tcPr>
            <w:tcW w:w="3762" w:type="dxa"/>
            <w:shd w:val="clear" w:color="auto" w:fill="F2F2F2"/>
          </w:tcPr>
          <w:p w14:paraId="1F8F78BE" w14:textId="77777777" w:rsidR="005E3964" w:rsidRPr="00971DC6" w:rsidRDefault="005E3964" w:rsidP="00BD1767">
            <w:pPr>
              <w:spacing w:after="0" w:line="240" w:lineRule="auto"/>
              <w:contextualSpacing/>
              <w:jc w:val="center"/>
              <w:rPr>
                <w:rFonts w:cstheme="minorHAnsi"/>
                <w:b/>
                <w:sz w:val="20"/>
                <w:szCs w:val="20"/>
                <w:lang w:eastAsia="es-ES"/>
              </w:rPr>
            </w:pPr>
            <w:r w:rsidRPr="00971DC6">
              <w:rPr>
                <w:rFonts w:cstheme="minorHAnsi"/>
                <w:b/>
                <w:sz w:val="20"/>
                <w:szCs w:val="20"/>
                <w:lang w:eastAsia="es-ES"/>
              </w:rPr>
              <w:t>Descripción</w:t>
            </w:r>
          </w:p>
        </w:tc>
        <w:tc>
          <w:tcPr>
            <w:tcW w:w="2551" w:type="dxa"/>
            <w:shd w:val="clear" w:color="auto" w:fill="F2F2F2"/>
          </w:tcPr>
          <w:p w14:paraId="5E17CC24" w14:textId="77777777" w:rsidR="005E3964" w:rsidRPr="00971DC6" w:rsidRDefault="005E3964" w:rsidP="00BD1767">
            <w:pPr>
              <w:spacing w:after="0" w:line="240" w:lineRule="auto"/>
              <w:contextualSpacing/>
              <w:jc w:val="center"/>
              <w:rPr>
                <w:rFonts w:cstheme="minorHAnsi"/>
                <w:b/>
                <w:sz w:val="20"/>
                <w:szCs w:val="20"/>
                <w:lang w:eastAsia="es-ES"/>
              </w:rPr>
            </w:pPr>
            <w:r w:rsidRPr="00971DC6">
              <w:rPr>
                <w:rFonts w:cstheme="minorHAnsi"/>
                <w:b/>
                <w:sz w:val="20"/>
                <w:szCs w:val="20"/>
                <w:lang w:eastAsia="es-ES"/>
              </w:rPr>
              <w:t>Plazo</w:t>
            </w:r>
          </w:p>
        </w:tc>
      </w:tr>
      <w:tr w:rsidR="005E3964" w:rsidRPr="00971DC6" w14:paraId="5778BFAB" w14:textId="77777777" w:rsidTr="00BD1767">
        <w:trPr>
          <w:trHeight w:val="557"/>
        </w:trPr>
        <w:tc>
          <w:tcPr>
            <w:tcW w:w="486" w:type="dxa"/>
            <w:vAlign w:val="center"/>
          </w:tcPr>
          <w:p w14:paraId="4E1E8639" w14:textId="77777777" w:rsidR="005E3964" w:rsidRPr="00971DC6" w:rsidRDefault="005E3964" w:rsidP="008F5A9E">
            <w:pPr>
              <w:spacing w:after="0" w:line="240" w:lineRule="auto"/>
              <w:contextualSpacing/>
              <w:jc w:val="center"/>
              <w:rPr>
                <w:rFonts w:cstheme="minorHAnsi"/>
                <w:b/>
                <w:sz w:val="20"/>
                <w:szCs w:val="20"/>
                <w:lang w:eastAsia="es-ES"/>
              </w:rPr>
            </w:pPr>
            <w:r w:rsidRPr="00971DC6">
              <w:rPr>
                <w:rFonts w:cstheme="minorHAnsi"/>
                <w:b/>
                <w:sz w:val="20"/>
                <w:szCs w:val="20"/>
                <w:lang w:eastAsia="es-ES"/>
              </w:rPr>
              <w:t>1</w:t>
            </w:r>
          </w:p>
        </w:tc>
        <w:tc>
          <w:tcPr>
            <w:tcW w:w="1203" w:type="dxa"/>
            <w:vAlign w:val="center"/>
          </w:tcPr>
          <w:p w14:paraId="041006C9" w14:textId="047D903D" w:rsidR="005E3964" w:rsidRPr="00971DC6" w:rsidRDefault="00971DC6" w:rsidP="00BD1767">
            <w:pPr>
              <w:spacing w:after="0" w:line="240" w:lineRule="auto"/>
              <w:contextualSpacing/>
              <w:jc w:val="center"/>
              <w:rPr>
                <w:rFonts w:cstheme="minorHAnsi"/>
                <w:sz w:val="20"/>
                <w:szCs w:val="20"/>
                <w:lang w:eastAsia="es-ES"/>
              </w:rPr>
            </w:pPr>
            <w:r>
              <w:rPr>
                <w:rFonts w:cstheme="minorHAnsi"/>
                <w:sz w:val="20"/>
                <w:szCs w:val="20"/>
                <w:lang w:eastAsia="es-ES"/>
              </w:rPr>
              <w:t>Entregables de periodo mensual</w:t>
            </w:r>
            <w:r w:rsidR="005E3964" w:rsidRPr="00971DC6">
              <w:rPr>
                <w:rFonts w:cstheme="minorHAnsi"/>
                <w:sz w:val="20"/>
                <w:szCs w:val="20"/>
                <w:lang w:eastAsia="es-ES"/>
              </w:rPr>
              <w:t xml:space="preserve"> </w:t>
            </w:r>
          </w:p>
        </w:tc>
        <w:tc>
          <w:tcPr>
            <w:tcW w:w="3762" w:type="dxa"/>
          </w:tcPr>
          <w:p w14:paraId="75E10AD5" w14:textId="77777777" w:rsidR="005E3964" w:rsidRPr="00971DC6" w:rsidRDefault="005E3964" w:rsidP="00BD1767">
            <w:pPr>
              <w:autoSpaceDE w:val="0"/>
              <w:autoSpaceDN w:val="0"/>
              <w:adjustRightInd w:val="0"/>
              <w:spacing w:after="0" w:line="240" w:lineRule="auto"/>
              <w:jc w:val="both"/>
              <w:rPr>
                <w:rFonts w:cstheme="minorHAnsi"/>
                <w:sz w:val="20"/>
                <w:szCs w:val="20"/>
                <w:highlight w:val="yellow"/>
              </w:rPr>
            </w:pPr>
          </w:p>
          <w:p w14:paraId="21D58715" w14:textId="5A95B805" w:rsidR="00E83E7C" w:rsidRPr="00971DC6" w:rsidRDefault="00E83E7C" w:rsidP="00E83E7C">
            <w:pPr>
              <w:contextualSpacing/>
              <w:jc w:val="both"/>
              <w:rPr>
                <w:rFonts w:cstheme="minorHAnsi"/>
                <w:sz w:val="20"/>
                <w:szCs w:val="20"/>
              </w:rPr>
            </w:pPr>
            <w:r w:rsidRPr="00971DC6">
              <w:rPr>
                <w:rFonts w:cstheme="minorHAnsi"/>
                <w:sz w:val="20"/>
                <w:szCs w:val="20"/>
              </w:rPr>
              <w:t xml:space="preserve">El contratista del servicio deberá presentar un informe mensual, dando cuenta del detalle de las actividades realizadas, así como adjuntar la ficha de inspección respectiva, el mismo deberá estar firmado por un ingeniero </w:t>
            </w:r>
            <w:r w:rsidR="002A1655">
              <w:rPr>
                <w:rFonts w:cstheme="minorHAnsi"/>
                <w:sz w:val="20"/>
                <w:szCs w:val="20"/>
              </w:rPr>
              <w:t>responsable del servicio</w:t>
            </w:r>
            <w:r w:rsidRPr="00971DC6">
              <w:rPr>
                <w:rFonts w:cstheme="minorHAnsi"/>
                <w:sz w:val="20"/>
                <w:szCs w:val="20"/>
              </w:rPr>
              <w:t xml:space="preserve"> debidamente colegido y habilitado, así como por el representante de la empresa. </w:t>
            </w:r>
          </w:p>
          <w:p w14:paraId="0FC5B211" w14:textId="480F9E8F" w:rsidR="005E3964" w:rsidRPr="00971DC6" w:rsidRDefault="005E3964" w:rsidP="00E83E7C">
            <w:pPr>
              <w:spacing w:after="0" w:line="240" w:lineRule="auto"/>
              <w:ind w:left="247"/>
              <w:jc w:val="both"/>
              <w:rPr>
                <w:rFonts w:eastAsia="Times New Roman" w:cstheme="minorHAnsi"/>
                <w:sz w:val="20"/>
                <w:szCs w:val="20"/>
                <w:highlight w:val="yellow"/>
                <w:lang w:eastAsia="es-ES"/>
              </w:rPr>
            </w:pPr>
          </w:p>
        </w:tc>
        <w:tc>
          <w:tcPr>
            <w:tcW w:w="2551" w:type="dxa"/>
          </w:tcPr>
          <w:p w14:paraId="141CE804" w14:textId="77777777" w:rsidR="00E83E7C" w:rsidRPr="00971DC6" w:rsidRDefault="00E83E7C" w:rsidP="00BD1767">
            <w:pPr>
              <w:spacing w:after="0" w:line="240" w:lineRule="auto"/>
              <w:contextualSpacing/>
              <w:jc w:val="both"/>
              <w:rPr>
                <w:rFonts w:cstheme="minorHAnsi"/>
                <w:sz w:val="20"/>
                <w:szCs w:val="20"/>
                <w:highlight w:val="yellow"/>
              </w:rPr>
            </w:pPr>
          </w:p>
          <w:p w14:paraId="2E4CE84E" w14:textId="01E85665" w:rsidR="005E3964" w:rsidRPr="00971DC6" w:rsidRDefault="005E3964" w:rsidP="00BD1767">
            <w:pPr>
              <w:spacing w:after="0" w:line="240" w:lineRule="auto"/>
              <w:contextualSpacing/>
              <w:jc w:val="both"/>
              <w:rPr>
                <w:rFonts w:cstheme="minorHAnsi"/>
                <w:b/>
                <w:sz w:val="20"/>
                <w:szCs w:val="20"/>
                <w:highlight w:val="yellow"/>
                <w:lang w:eastAsia="es-ES"/>
              </w:rPr>
            </w:pPr>
            <w:r w:rsidRPr="00971DC6">
              <w:rPr>
                <w:rFonts w:cstheme="minorHAnsi"/>
                <w:sz w:val="20"/>
                <w:szCs w:val="20"/>
              </w:rPr>
              <w:t xml:space="preserve">El contratista en un plazo no mayor a cinco (5) días </w:t>
            </w:r>
            <w:r w:rsidR="002A1655">
              <w:rPr>
                <w:rFonts w:cstheme="minorHAnsi"/>
                <w:sz w:val="20"/>
                <w:szCs w:val="20"/>
              </w:rPr>
              <w:t>calendario</w:t>
            </w:r>
            <w:r w:rsidRPr="00971DC6">
              <w:rPr>
                <w:rFonts w:cstheme="minorHAnsi"/>
                <w:sz w:val="20"/>
                <w:szCs w:val="20"/>
              </w:rPr>
              <w:t xml:space="preserve"> de culminad</w:t>
            </w:r>
            <w:r w:rsidR="002A1655">
              <w:rPr>
                <w:rFonts w:cstheme="minorHAnsi"/>
                <w:sz w:val="20"/>
                <w:szCs w:val="20"/>
              </w:rPr>
              <w:t xml:space="preserve">o, las actividades de mantenimiento mensual del </w:t>
            </w:r>
            <w:r w:rsidRPr="00971DC6">
              <w:rPr>
                <w:rFonts w:cstheme="minorHAnsi"/>
                <w:sz w:val="20"/>
                <w:szCs w:val="20"/>
              </w:rPr>
              <w:t>servicio, deberá presentar la documentación solicitada en los entregables por mesa de partes virtual y/o física.</w:t>
            </w:r>
          </w:p>
        </w:tc>
      </w:tr>
    </w:tbl>
    <w:p w14:paraId="4E5DD9F6" w14:textId="77777777" w:rsidR="005E3964" w:rsidRPr="00971DC6" w:rsidRDefault="005E3964" w:rsidP="005E3964">
      <w:pPr>
        <w:spacing w:after="0" w:line="240" w:lineRule="auto"/>
        <w:ind w:left="1065"/>
        <w:contextualSpacing/>
        <w:jc w:val="both"/>
        <w:rPr>
          <w:rFonts w:eastAsia="Times New Roman" w:cstheme="minorHAnsi"/>
          <w:b/>
          <w:sz w:val="20"/>
          <w:szCs w:val="20"/>
          <w:lang w:eastAsia="es-ES"/>
        </w:rPr>
      </w:pPr>
    </w:p>
    <w:p w14:paraId="017FA037" w14:textId="77777777" w:rsidR="005E3964" w:rsidRPr="00971DC6" w:rsidRDefault="005E3964" w:rsidP="005E3964">
      <w:pPr>
        <w:spacing w:after="0" w:line="240" w:lineRule="auto"/>
        <w:ind w:left="1065"/>
        <w:contextualSpacing/>
        <w:jc w:val="both"/>
        <w:rPr>
          <w:rFonts w:cstheme="minorHAnsi"/>
          <w:sz w:val="20"/>
          <w:szCs w:val="20"/>
        </w:rPr>
      </w:pPr>
      <w:r w:rsidRPr="00971DC6">
        <w:rPr>
          <w:rFonts w:cstheme="minorHAnsi"/>
          <w:sz w:val="20"/>
          <w:szCs w:val="20"/>
        </w:rPr>
        <w:t>De incumplir con las fechas establecidas para la remisión de los documentos solicitados en los entregables se aplicará la penalidad por mora correspondiente.</w:t>
      </w:r>
    </w:p>
    <w:p w14:paraId="18321C66" w14:textId="77777777" w:rsidR="005E3964" w:rsidRPr="00971DC6" w:rsidRDefault="005E3964" w:rsidP="005E3964">
      <w:pPr>
        <w:spacing w:after="0" w:line="240" w:lineRule="auto"/>
        <w:ind w:left="1080"/>
        <w:contextualSpacing/>
        <w:jc w:val="both"/>
        <w:rPr>
          <w:rFonts w:cstheme="minorHAnsi"/>
          <w:sz w:val="20"/>
          <w:szCs w:val="20"/>
        </w:rPr>
      </w:pPr>
    </w:p>
    <w:p w14:paraId="5578344B" w14:textId="05AD89A3" w:rsidR="005E3964" w:rsidRPr="00971DC6" w:rsidRDefault="005E3964" w:rsidP="005E3964">
      <w:pPr>
        <w:spacing w:after="0" w:line="240" w:lineRule="auto"/>
        <w:ind w:left="1080"/>
        <w:contextualSpacing/>
        <w:jc w:val="both"/>
        <w:rPr>
          <w:rFonts w:cstheme="minorHAnsi"/>
          <w:sz w:val="20"/>
          <w:szCs w:val="20"/>
        </w:rPr>
      </w:pPr>
      <w:r w:rsidRPr="00971DC6">
        <w:rPr>
          <w:rFonts w:cstheme="minorHAnsi"/>
          <w:sz w:val="20"/>
          <w:szCs w:val="20"/>
        </w:rPr>
        <w:t>La dependencia encargada de otorgar la conformidad es</w:t>
      </w:r>
      <w:r w:rsidR="008F5A9E">
        <w:rPr>
          <w:rFonts w:cstheme="minorHAnsi"/>
          <w:sz w:val="20"/>
          <w:szCs w:val="20"/>
        </w:rPr>
        <w:t xml:space="preserve"> la</w:t>
      </w:r>
      <w:r w:rsidRPr="00971DC6">
        <w:rPr>
          <w:rFonts w:cstheme="minorHAnsi"/>
          <w:sz w:val="20"/>
          <w:szCs w:val="20"/>
        </w:rPr>
        <w:t xml:space="preserve"> </w:t>
      </w:r>
      <w:r w:rsidR="008F5A9E" w:rsidRPr="00971DC6">
        <w:rPr>
          <w:rFonts w:cstheme="minorHAnsi"/>
          <w:sz w:val="20"/>
          <w:szCs w:val="20"/>
          <w:lang w:eastAsia="es-PE"/>
        </w:rPr>
        <w:t>Gerencia Corporativa de Administración y Finanzas – Gestión Logística Corporativa</w:t>
      </w:r>
      <w:r w:rsidR="00B83ED0">
        <w:rPr>
          <w:rFonts w:cstheme="minorHAnsi"/>
          <w:sz w:val="20"/>
          <w:szCs w:val="20"/>
          <w:lang w:eastAsia="es-PE"/>
        </w:rPr>
        <w:t>.</w:t>
      </w:r>
    </w:p>
    <w:p w14:paraId="7F7B1246" w14:textId="77777777" w:rsidR="005E3964" w:rsidRPr="00971DC6" w:rsidRDefault="005E3964" w:rsidP="005E3964">
      <w:pPr>
        <w:pStyle w:val="Prrafodelista"/>
        <w:ind w:left="1065"/>
        <w:contextualSpacing/>
        <w:jc w:val="both"/>
        <w:rPr>
          <w:rFonts w:asciiTheme="minorHAnsi" w:hAnsiTheme="minorHAnsi" w:cstheme="minorHAnsi"/>
          <w:b/>
        </w:rPr>
      </w:pPr>
    </w:p>
    <w:p w14:paraId="2F78F4AD" w14:textId="77777777" w:rsidR="005E3964" w:rsidRPr="00971DC6" w:rsidRDefault="005E3964" w:rsidP="005E3964">
      <w:pPr>
        <w:pStyle w:val="Prrafodelista"/>
        <w:numPr>
          <w:ilvl w:val="1"/>
          <w:numId w:val="14"/>
        </w:numPr>
        <w:contextualSpacing/>
        <w:jc w:val="both"/>
        <w:rPr>
          <w:rFonts w:asciiTheme="minorHAnsi" w:hAnsiTheme="minorHAnsi" w:cstheme="minorHAnsi"/>
          <w:b/>
        </w:rPr>
      </w:pPr>
      <w:r w:rsidRPr="00971DC6">
        <w:rPr>
          <w:rFonts w:asciiTheme="minorHAnsi" w:hAnsiTheme="minorHAnsi" w:cstheme="minorHAnsi"/>
          <w:b/>
        </w:rPr>
        <w:t>Forma de pago:</w:t>
      </w:r>
    </w:p>
    <w:p w14:paraId="4E4F6464" w14:textId="77777777" w:rsidR="005E3964" w:rsidRPr="00971DC6" w:rsidRDefault="005E3964" w:rsidP="005E3964">
      <w:pPr>
        <w:pStyle w:val="Prrafodelista"/>
        <w:ind w:left="1065"/>
        <w:contextualSpacing/>
        <w:jc w:val="both"/>
        <w:rPr>
          <w:rFonts w:asciiTheme="minorHAnsi" w:hAnsiTheme="minorHAnsi" w:cstheme="minorHAnsi"/>
          <w:b/>
        </w:rPr>
      </w:pPr>
    </w:p>
    <w:p w14:paraId="56CB3E79" w14:textId="6D9FD086" w:rsidR="005E3964" w:rsidRPr="00971DC6" w:rsidRDefault="00E83E7C" w:rsidP="005E3964">
      <w:pPr>
        <w:widowControl w:val="0"/>
        <w:ind w:left="1068"/>
        <w:jc w:val="both"/>
        <w:rPr>
          <w:rFonts w:cstheme="minorHAnsi"/>
          <w:sz w:val="20"/>
          <w:szCs w:val="20"/>
        </w:rPr>
      </w:pPr>
      <w:r w:rsidRPr="00971DC6">
        <w:rPr>
          <w:rFonts w:cstheme="minorHAnsi"/>
          <w:sz w:val="20"/>
          <w:szCs w:val="20"/>
        </w:rPr>
        <w:t>El pago se realizará de manera mensual al concluir cada servicio y previa conformidad del área de gestión de bienes y servicios generales</w:t>
      </w:r>
      <w:r w:rsidR="005E3964" w:rsidRPr="00971DC6">
        <w:rPr>
          <w:rFonts w:cstheme="minorHAnsi"/>
          <w:sz w:val="20"/>
          <w:szCs w:val="20"/>
        </w:rPr>
        <w:t>.</w:t>
      </w:r>
    </w:p>
    <w:p w14:paraId="7340F09F" w14:textId="77777777" w:rsidR="008F5A9E" w:rsidRPr="008F5A9E" w:rsidRDefault="008F5A9E" w:rsidP="008F5A9E">
      <w:pPr>
        <w:widowControl w:val="0"/>
        <w:ind w:left="1068"/>
        <w:jc w:val="both"/>
        <w:rPr>
          <w:rFonts w:eastAsia="Calibri" w:cstheme="minorHAnsi"/>
          <w:sz w:val="20"/>
          <w:szCs w:val="20"/>
        </w:rPr>
      </w:pPr>
      <w:r w:rsidRPr="008F5A9E">
        <w:rPr>
          <w:rFonts w:eastAsia="Calibri" w:cstheme="minorHAnsi"/>
          <w:sz w:val="20"/>
          <w:szCs w:val="20"/>
        </w:rPr>
        <w:t>Para efectos del pago de las contraprestaciones ejecutadas por el contratista, FONAFE debe contar con la siguiente documentación:</w:t>
      </w:r>
    </w:p>
    <w:p w14:paraId="1D5BF222" w14:textId="77777777" w:rsidR="008F5A9E" w:rsidRPr="008F5A9E" w:rsidRDefault="008F5A9E" w:rsidP="008F5A9E">
      <w:pPr>
        <w:widowControl w:val="0"/>
        <w:numPr>
          <w:ilvl w:val="0"/>
          <w:numId w:val="18"/>
        </w:numPr>
        <w:spacing w:after="0" w:line="240" w:lineRule="auto"/>
        <w:jc w:val="both"/>
        <w:rPr>
          <w:rFonts w:eastAsia="Calibri" w:cstheme="minorHAnsi"/>
          <w:sz w:val="20"/>
          <w:szCs w:val="20"/>
        </w:rPr>
      </w:pPr>
      <w:r w:rsidRPr="008F5A9E">
        <w:rPr>
          <w:rFonts w:eastAsia="Calibri" w:cstheme="minorHAnsi"/>
          <w:sz w:val="20"/>
          <w:szCs w:val="20"/>
        </w:rPr>
        <w:t>Carta de presentación del Comprobante de pago</w:t>
      </w:r>
    </w:p>
    <w:p w14:paraId="6B64CB41" w14:textId="77777777" w:rsidR="008F5A9E" w:rsidRPr="008F5A9E" w:rsidRDefault="008F5A9E" w:rsidP="008F5A9E">
      <w:pPr>
        <w:widowControl w:val="0"/>
        <w:numPr>
          <w:ilvl w:val="0"/>
          <w:numId w:val="18"/>
        </w:numPr>
        <w:spacing w:after="0" w:line="240" w:lineRule="auto"/>
        <w:jc w:val="both"/>
        <w:rPr>
          <w:rFonts w:eastAsia="Calibri" w:cstheme="minorHAnsi"/>
          <w:sz w:val="20"/>
          <w:szCs w:val="20"/>
        </w:rPr>
      </w:pPr>
      <w:r w:rsidRPr="008F5A9E">
        <w:rPr>
          <w:rFonts w:eastAsia="Calibri" w:cstheme="minorHAnsi"/>
          <w:sz w:val="20"/>
          <w:szCs w:val="20"/>
        </w:rPr>
        <w:t>Comprobante de pago.</w:t>
      </w:r>
    </w:p>
    <w:p w14:paraId="14D672B4" w14:textId="77777777" w:rsidR="008F5A9E" w:rsidRPr="008F5A9E" w:rsidRDefault="008F5A9E" w:rsidP="008F5A9E">
      <w:pPr>
        <w:widowControl w:val="0"/>
        <w:numPr>
          <w:ilvl w:val="0"/>
          <w:numId w:val="18"/>
        </w:numPr>
        <w:spacing w:after="0" w:line="240" w:lineRule="auto"/>
        <w:jc w:val="both"/>
        <w:rPr>
          <w:rFonts w:eastAsia="Calibri" w:cstheme="minorHAnsi"/>
          <w:sz w:val="20"/>
          <w:szCs w:val="20"/>
        </w:rPr>
      </w:pPr>
      <w:r w:rsidRPr="008F5A9E">
        <w:rPr>
          <w:rFonts w:eastAsia="Calibri" w:cstheme="minorHAnsi"/>
          <w:sz w:val="20"/>
          <w:szCs w:val="20"/>
        </w:rPr>
        <w:t>Copia de la orden de servicio.</w:t>
      </w:r>
    </w:p>
    <w:p w14:paraId="01FB2110" w14:textId="77777777" w:rsidR="008F5A9E" w:rsidRPr="008F5A9E" w:rsidRDefault="008F5A9E" w:rsidP="008F5A9E">
      <w:pPr>
        <w:widowControl w:val="0"/>
        <w:numPr>
          <w:ilvl w:val="0"/>
          <w:numId w:val="18"/>
        </w:numPr>
        <w:spacing w:after="0" w:line="240" w:lineRule="auto"/>
        <w:jc w:val="both"/>
        <w:rPr>
          <w:rFonts w:eastAsia="Calibri" w:cstheme="minorHAnsi"/>
          <w:sz w:val="20"/>
          <w:szCs w:val="20"/>
        </w:rPr>
      </w:pPr>
      <w:r w:rsidRPr="008F5A9E">
        <w:rPr>
          <w:rFonts w:eastAsia="Calibri" w:cstheme="minorHAnsi"/>
          <w:sz w:val="20"/>
          <w:szCs w:val="20"/>
        </w:rPr>
        <w:t>Hoja de conformidad.</w:t>
      </w:r>
    </w:p>
    <w:p w14:paraId="1A3002BC" w14:textId="77777777" w:rsidR="008F5A9E" w:rsidRPr="008F5A9E" w:rsidRDefault="008F5A9E" w:rsidP="008F5A9E">
      <w:pPr>
        <w:widowControl w:val="0"/>
        <w:spacing w:after="0" w:line="240" w:lineRule="auto"/>
        <w:ind w:left="1110"/>
        <w:jc w:val="both"/>
        <w:rPr>
          <w:rFonts w:eastAsia="Calibri" w:cstheme="minorHAnsi"/>
          <w:sz w:val="20"/>
          <w:szCs w:val="20"/>
        </w:rPr>
      </w:pPr>
    </w:p>
    <w:p w14:paraId="3EE5A850" w14:textId="77777777" w:rsidR="008F5A9E" w:rsidRPr="008F5A9E" w:rsidRDefault="008F5A9E" w:rsidP="008F5A9E">
      <w:pPr>
        <w:widowControl w:val="0"/>
        <w:spacing w:after="0" w:line="240" w:lineRule="auto"/>
        <w:ind w:left="1110"/>
        <w:jc w:val="both"/>
        <w:rPr>
          <w:rFonts w:eastAsia="Calibri" w:cstheme="minorHAnsi"/>
          <w:sz w:val="20"/>
          <w:szCs w:val="20"/>
        </w:rPr>
      </w:pPr>
      <w:r w:rsidRPr="008F5A9E">
        <w:rPr>
          <w:rFonts w:cstheme="minorHAnsi"/>
          <w:sz w:val="20"/>
          <w:szCs w:val="20"/>
        </w:rPr>
        <w:t xml:space="preserve">El plazo de pago es de diez (10) días hábiles luego de otorgada la conformidad, y es prorrogable, previa justificación de la demora, por cinco días hábiles. El contratista presenta a FONAFE mediante la mesa de partes virtual los documentos indicados en los literales </w:t>
      </w:r>
      <w:r w:rsidRPr="008F5A9E">
        <w:rPr>
          <w:rFonts w:eastAsia="Calibri" w:cstheme="minorHAnsi"/>
          <w:sz w:val="20"/>
          <w:szCs w:val="20"/>
        </w:rPr>
        <w:t>a), b), c) y d).</w:t>
      </w:r>
    </w:p>
    <w:p w14:paraId="0B76D085" w14:textId="77777777" w:rsidR="008F5A9E" w:rsidRPr="008F5A9E" w:rsidRDefault="008F5A9E" w:rsidP="008F5A9E">
      <w:pPr>
        <w:widowControl w:val="0"/>
        <w:spacing w:after="0" w:line="240" w:lineRule="auto"/>
        <w:ind w:left="1110"/>
        <w:jc w:val="both"/>
        <w:rPr>
          <w:rFonts w:cstheme="minorHAnsi"/>
          <w:sz w:val="20"/>
          <w:szCs w:val="20"/>
        </w:rPr>
      </w:pPr>
    </w:p>
    <w:p w14:paraId="682A2E6B" w14:textId="77777777" w:rsidR="008F5A9E" w:rsidRPr="008F5A9E" w:rsidRDefault="008F5A9E" w:rsidP="008F5A9E">
      <w:pPr>
        <w:widowControl w:val="0"/>
        <w:spacing w:after="0" w:line="240" w:lineRule="auto"/>
        <w:ind w:left="1110"/>
        <w:jc w:val="both"/>
        <w:rPr>
          <w:rFonts w:cstheme="minorHAnsi"/>
          <w:sz w:val="20"/>
          <w:szCs w:val="20"/>
        </w:rPr>
      </w:pPr>
      <w:r w:rsidRPr="008F5A9E">
        <w:rPr>
          <w:rFonts w:cstheme="minorHAnsi"/>
          <w:sz w:val="20"/>
          <w:szCs w:val="20"/>
        </w:rPr>
        <w:t>De no cumplir con lo solicitado, el comprobante de pago no será tramitado y se procederá a su devolución.</w:t>
      </w:r>
    </w:p>
    <w:p w14:paraId="3543B03D" w14:textId="77777777" w:rsidR="008F5A9E" w:rsidRPr="00E52752" w:rsidRDefault="008F5A9E" w:rsidP="008F5A9E">
      <w:pPr>
        <w:pStyle w:val="Prrafodelista"/>
        <w:ind w:left="1065"/>
        <w:contextualSpacing/>
        <w:jc w:val="both"/>
        <w:rPr>
          <w:rFonts w:asciiTheme="minorHAnsi" w:hAnsiTheme="minorHAnsi" w:cstheme="minorHAnsi"/>
          <w:b/>
          <w:sz w:val="22"/>
          <w:szCs w:val="22"/>
        </w:rPr>
      </w:pPr>
    </w:p>
    <w:p w14:paraId="5BFA3639" w14:textId="77777777" w:rsidR="005E3964" w:rsidRPr="00971DC6" w:rsidRDefault="005E3964" w:rsidP="005E3964">
      <w:pPr>
        <w:pStyle w:val="Prrafodelista"/>
        <w:numPr>
          <w:ilvl w:val="1"/>
          <w:numId w:val="14"/>
        </w:numPr>
        <w:contextualSpacing/>
        <w:jc w:val="both"/>
        <w:rPr>
          <w:rFonts w:asciiTheme="minorHAnsi" w:hAnsiTheme="minorHAnsi" w:cstheme="minorHAnsi"/>
          <w:b/>
        </w:rPr>
      </w:pPr>
      <w:r w:rsidRPr="00971DC6">
        <w:rPr>
          <w:rFonts w:asciiTheme="minorHAnsi" w:hAnsiTheme="minorHAnsi" w:cstheme="minorHAnsi"/>
          <w:b/>
        </w:rPr>
        <w:t>Penalidad por mora:</w:t>
      </w:r>
    </w:p>
    <w:p w14:paraId="28FF02C6" w14:textId="77777777" w:rsidR="005E3964" w:rsidRPr="00971DC6" w:rsidRDefault="005E3964" w:rsidP="005E3964">
      <w:pPr>
        <w:pStyle w:val="Prrafodelista"/>
        <w:ind w:left="1065"/>
        <w:contextualSpacing/>
        <w:jc w:val="both"/>
        <w:rPr>
          <w:rFonts w:asciiTheme="minorHAnsi" w:hAnsiTheme="minorHAnsi" w:cstheme="minorHAnsi"/>
          <w:b/>
          <w:highlight w:val="yellow"/>
        </w:rPr>
      </w:pPr>
    </w:p>
    <w:p w14:paraId="14F031B6" w14:textId="77777777" w:rsidR="008F5A9E" w:rsidRPr="008F5A9E" w:rsidRDefault="008F5A9E" w:rsidP="008F5A9E">
      <w:pPr>
        <w:pStyle w:val="Textoindependiente"/>
        <w:widowControl/>
        <w:autoSpaceDE/>
        <w:autoSpaceDN/>
        <w:adjustRightInd/>
        <w:spacing w:after="0"/>
        <w:ind w:left="1065"/>
        <w:contextualSpacing/>
        <w:jc w:val="both"/>
        <w:rPr>
          <w:rFonts w:asciiTheme="minorHAnsi" w:hAnsiTheme="minorHAnsi" w:cstheme="minorHAnsi"/>
          <w:bCs/>
          <w:lang w:val="es-PE"/>
        </w:rPr>
      </w:pPr>
      <w:r w:rsidRPr="008F5A9E">
        <w:rPr>
          <w:rFonts w:asciiTheme="minorHAnsi" w:hAnsiTheme="minorHAnsi" w:cstheme="minorHAnsi"/>
          <w:bCs/>
          <w:lang w:val="es-PE"/>
        </w:rPr>
        <w:t>En caso de retraso injustificado del Contratista en la ejecución de la prestación objeto del contrato, FONAFE aplicará penalidad por mora por cada día de retraso conforme al procedimiento descrito en el artículo 120° del Reglamento de la Ley General de Contrataciones Públicas.</w:t>
      </w:r>
    </w:p>
    <w:p w14:paraId="2B852073" w14:textId="77777777" w:rsidR="00A40871" w:rsidRPr="00971DC6" w:rsidRDefault="00A40871" w:rsidP="00A40871">
      <w:pPr>
        <w:pStyle w:val="Prrafodelista"/>
        <w:numPr>
          <w:ilvl w:val="1"/>
          <w:numId w:val="14"/>
        </w:numPr>
        <w:contextualSpacing/>
        <w:jc w:val="both"/>
        <w:rPr>
          <w:rFonts w:asciiTheme="minorHAnsi" w:hAnsiTheme="minorHAnsi" w:cstheme="minorHAnsi"/>
          <w:b/>
        </w:rPr>
      </w:pPr>
      <w:r w:rsidRPr="00971DC6">
        <w:rPr>
          <w:rFonts w:asciiTheme="minorHAnsi" w:hAnsiTheme="minorHAnsi" w:cstheme="minorHAnsi"/>
          <w:b/>
        </w:rPr>
        <w:lastRenderedPageBreak/>
        <w:t>Otras penalidades:</w:t>
      </w:r>
    </w:p>
    <w:p w14:paraId="3BB5F55A" w14:textId="509A16E3" w:rsidR="00FB7CF2" w:rsidRPr="00971DC6" w:rsidRDefault="00FB7CF2" w:rsidP="00326381">
      <w:pPr>
        <w:contextualSpacing/>
        <w:jc w:val="both"/>
        <w:rPr>
          <w:rFonts w:cstheme="minorHAnsi"/>
          <w:i/>
          <w:color w:val="00B050"/>
          <w:sz w:val="20"/>
          <w:szCs w:val="20"/>
        </w:rPr>
      </w:pPr>
    </w:p>
    <w:tbl>
      <w:tblPr>
        <w:tblStyle w:val="Tablaconcuadrcula1"/>
        <w:tblW w:w="7800" w:type="dxa"/>
        <w:jc w:val="right"/>
        <w:tblLook w:val="04A0" w:firstRow="1" w:lastRow="0" w:firstColumn="1" w:lastColumn="0" w:noHBand="0" w:noVBand="1"/>
      </w:tblPr>
      <w:tblGrid>
        <w:gridCol w:w="464"/>
        <w:gridCol w:w="3500"/>
        <w:gridCol w:w="1420"/>
        <w:gridCol w:w="2407"/>
        <w:gridCol w:w="9"/>
      </w:tblGrid>
      <w:tr w:rsidR="008F5A9E" w:rsidRPr="00F04080" w14:paraId="346990B0" w14:textId="77777777" w:rsidTr="007F1795">
        <w:trPr>
          <w:trHeight w:val="437"/>
          <w:tblHeader/>
          <w:jc w:val="right"/>
        </w:trPr>
        <w:tc>
          <w:tcPr>
            <w:tcW w:w="7800" w:type="dxa"/>
            <w:gridSpan w:val="5"/>
            <w:tcBorders>
              <w:bottom w:val="single" w:sz="4" w:space="0" w:color="auto"/>
            </w:tcBorders>
            <w:shd w:val="clear" w:color="auto" w:fill="BFBFBF" w:themeFill="background1" w:themeFillShade="BF"/>
            <w:vAlign w:val="center"/>
          </w:tcPr>
          <w:p w14:paraId="52D4450B" w14:textId="77777777" w:rsidR="008F5A9E" w:rsidRPr="00F04080" w:rsidRDefault="008F5A9E" w:rsidP="0005375A">
            <w:pPr>
              <w:pStyle w:val="Sinespaciado"/>
              <w:jc w:val="center"/>
              <w:rPr>
                <w:rFonts w:asciiTheme="minorHAnsi" w:hAnsiTheme="minorHAnsi" w:cstheme="minorHAnsi"/>
                <w:b/>
                <w:bCs/>
              </w:rPr>
            </w:pPr>
            <w:r w:rsidRPr="00F04080">
              <w:rPr>
                <w:rFonts w:asciiTheme="minorHAnsi" w:hAnsiTheme="minorHAnsi" w:cstheme="minorHAnsi"/>
                <w:b/>
                <w:bCs/>
              </w:rPr>
              <w:t>Otras Penalidades</w:t>
            </w:r>
          </w:p>
        </w:tc>
      </w:tr>
      <w:tr w:rsidR="008F5A9E" w:rsidRPr="00F04080" w14:paraId="201BAD50" w14:textId="77777777" w:rsidTr="007F1795">
        <w:trPr>
          <w:gridAfter w:val="1"/>
          <w:wAfter w:w="9" w:type="dxa"/>
          <w:trHeight w:val="329"/>
          <w:tblHeader/>
          <w:jc w:val="right"/>
        </w:trPr>
        <w:tc>
          <w:tcPr>
            <w:tcW w:w="464" w:type="dxa"/>
            <w:shd w:val="clear" w:color="auto" w:fill="D9D9D9" w:themeFill="background1" w:themeFillShade="D9"/>
            <w:vAlign w:val="center"/>
          </w:tcPr>
          <w:p w14:paraId="50E073AC" w14:textId="77777777" w:rsidR="008F5A9E" w:rsidRPr="00F04080" w:rsidRDefault="008F5A9E" w:rsidP="0005375A">
            <w:pPr>
              <w:pStyle w:val="Sinespaciado"/>
              <w:jc w:val="center"/>
              <w:rPr>
                <w:rFonts w:asciiTheme="minorHAnsi" w:hAnsiTheme="minorHAnsi" w:cstheme="minorHAnsi"/>
                <w:b/>
                <w:bCs/>
              </w:rPr>
            </w:pPr>
            <w:r w:rsidRPr="00F04080">
              <w:rPr>
                <w:rFonts w:asciiTheme="minorHAnsi" w:hAnsiTheme="minorHAnsi" w:cstheme="minorHAnsi"/>
                <w:b/>
                <w:bCs/>
              </w:rPr>
              <w:t>N°</w:t>
            </w:r>
          </w:p>
        </w:tc>
        <w:tc>
          <w:tcPr>
            <w:tcW w:w="3500" w:type="dxa"/>
            <w:shd w:val="clear" w:color="auto" w:fill="D9D9D9" w:themeFill="background1" w:themeFillShade="D9"/>
            <w:vAlign w:val="center"/>
          </w:tcPr>
          <w:p w14:paraId="4DC26F1E" w14:textId="77777777" w:rsidR="008F5A9E" w:rsidRPr="00F04080" w:rsidRDefault="008F5A9E" w:rsidP="0005375A">
            <w:pPr>
              <w:pStyle w:val="Sinespaciado"/>
              <w:jc w:val="center"/>
              <w:rPr>
                <w:rFonts w:asciiTheme="minorHAnsi" w:hAnsiTheme="minorHAnsi" w:cstheme="minorHAnsi"/>
                <w:b/>
                <w:bCs/>
              </w:rPr>
            </w:pPr>
            <w:r w:rsidRPr="00F04080">
              <w:rPr>
                <w:rFonts w:asciiTheme="minorHAnsi" w:hAnsiTheme="minorHAnsi" w:cstheme="minorHAnsi"/>
                <w:b/>
                <w:bCs/>
              </w:rPr>
              <w:t>Supuestos de aplicación de penalidad</w:t>
            </w:r>
          </w:p>
        </w:tc>
        <w:tc>
          <w:tcPr>
            <w:tcW w:w="1420" w:type="dxa"/>
            <w:shd w:val="clear" w:color="auto" w:fill="D9D9D9" w:themeFill="background1" w:themeFillShade="D9"/>
            <w:vAlign w:val="center"/>
          </w:tcPr>
          <w:p w14:paraId="372D9F60" w14:textId="77777777" w:rsidR="008F5A9E" w:rsidRPr="00F04080" w:rsidRDefault="008F5A9E" w:rsidP="0005375A">
            <w:pPr>
              <w:pStyle w:val="Sinespaciado"/>
              <w:jc w:val="center"/>
              <w:rPr>
                <w:rFonts w:asciiTheme="minorHAnsi" w:hAnsiTheme="minorHAnsi" w:cstheme="minorHAnsi"/>
                <w:b/>
                <w:bCs/>
              </w:rPr>
            </w:pPr>
            <w:r w:rsidRPr="00F04080">
              <w:rPr>
                <w:rFonts w:asciiTheme="minorHAnsi" w:hAnsiTheme="minorHAnsi" w:cstheme="minorHAnsi"/>
                <w:b/>
                <w:bCs/>
              </w:rPr>
              <w:t>Forma de cálculo</w:t>
            </w:r>
          </w:p>
        </w:tc>
        <w:tc>
          <w:tcPr>
            <w:tcW w:w="2407" w:type="dxa"/>
            <w:shd w:val="clear" w:color="auto" w:fill="D9D9D9" w:themeFill="background1" w:themeFillShade="D9"/>
            <w:vAlign w:val="center"/>
          </w:tcPr>
          <w:p w14:paraId="6C47F8AB" w14:textId="77777777" w:rsidR="008F5A9E" w:rsidRPr="00F04080" w:rsidRDefault="008F5A9E" w:rsidP="0005375A">
            <w:pPr>
              <w:pStyle w:val="Sinespaciado"/>
              <w:jc w:val="center"/>
              <w:rPr>
                <w:rFonts w:asciiTheme="minorHAnsi" w:hAnsiTheme="minorHAnsi" w:cstheme="minorHAnsi"/>
                <w:b/>
                <w:bCs/>
              </w:rPr>
            </w:pPr>
            <w:r w:rsidRPr="00F04080">
              <w:rPr>
                <w:rFonts w:asciiTheme="minorHAnsi" w:hAnsiTheme="minorHAnsi" w:cstheme="minorHAnsi"/>
                <w:b/>
                <w:bCs/>
              </w:rPr>
              <w:t>Procedimiento</w:t>
            </w:r>
          </w:p>
        </w:tc>
      </w:tr>
      <w:tr w:rsidR="008F5A9E" w:rsidRPr="00F04080" w14:paraId="3B142299" w14:textId="77777777" w:rsidTr="007F1795">
        <w:trPr>
          <w:gridAfter w:val="1"/>
          <w:wAfter w:w="9" w:type="dxa"/>
          <w:trHeight w:val="1708"/>
          <w:jc w:val="right"/>
        </w:trPr>
        <w:tc>
          <w:tcPr>
            <w:tcW w:w="464" w:type="dxa"/>
            <w:vAlign w:val="center"/>
          </w:tcPr>
          <w:p w14:paraId="60D48CD5" w14:textId="77777777" w:rsidR="008F5A9E" w:rsidRPr="00F04080" w:rsidRDefault="008F5A9E" w:rsidP="0005375A">
            <w:pPr>
              <w:widowControl w:val="0"/>
              <w:spacing w:after="0" w:line="300" w:lineRule="exact"/>
              <w:jc w:val="center"/>
              <w:rPr>
                <w:rFonts w:asciiTheme="minorHAnsi" w:hAnsiTheme="minorHAnsi" w:cstheme="minorHAnsi"/>
                <w:b/>
              </w:rPr>
            </w:pPr>
            <w:r>
              <w:rPr>
                <w:rFonts w:asciiTheme="minorHAnsi" w:hAnsiTheme="minorHAnsi" w:cstheme="minorHAnsi"/>
                <w:b/>
              </w:rPr>
              <w:t>1</w:t>
            </w:r>
          </w:p>
        </w:tc>
        <w:tc>
          <w:tcPr>
            <w:tcW w:w="3500" w:type="dxa"/>
            <w:vAlign w:val="center"/>
          </w:tcPr>
          <w:p w14:paraId="552BBF1D" w14:textId="77777777" w:rsidR="008F5A9E" w:rsidRPr="00F04080" w:rsidRDefault="008F5A9E" w:rsidP="0005375A">
            <w:pPr>
              <w:spacing w:after="0" w:line="300" w:lineRule="exact"/>
              <w:jc w:val="both"/>
              <w:rPr>
                <w:rFonts w:asciiTheme="minorHAnsi" w:hAnsiTheme="minorHAnsi" w:cstheme="minorHAnsi"/>
                <w:b/>
                <w:bCs/>
              </w:rPr>
            </w:pPr>
            <w:r w:rsidRPr="00F04080">
              <w:rPr>
                <w:rFonts w:asciiTheme="minorHAnsi" w:hAnsiTheme="minorHAnsi" w:cstheme="minorHAnsi"/>
                <w:b/>
                <w:bCs/>
              </w:rPr>
              <w:t xml:space="preserve">INDUMENTARIA E IMPLEMENTOS DE PROTECCION PERSONAL, </w:t>
            </w:r>
            <w:r w:rsidRPr="00F04080">
              <w:rPr>
                <w:rFonts w:asciiTheme="minorHAnsi" w:hAnsiTheme="minorHAnsi" w:cstheme="minorHAnsi"/>
              </w:rPr>
              <w:t>Cuando el contratista no cumpla con dotar a su personal de los elementos de seguridad (EPP).</w:t>
            </w:r>
          </w:p>
        </w:tc>
        <w:tc>
          <w:tcPr>
            <w:tcW w:w="1420" w:type="dxa"/>
            <w:vAlign w:val="center"/>
          </w:tcPr>
          <w:p w14:paraId="0A4F9F6B" w14:textId="77777777" w:rsidR="008F5A9E" w:rsidRPr="00F04080" w:rsidRDefault="008F5A9E" w:rsidP="0005375A">
            <w:pPr>
              <w:spacing w:after="0" w:line="300" w:lineRule="exact"/>
              <w:jc w:val="center"/>
              <w:rPr>
                <w:rFonts w:asciiTheme="minorHAnsi" w:hAnsiTheme="minorHAnsi" w:cstheme="minorHAnsi"/>
              </w:rPr>
            </w:pPr>
            <w:r w:rsidRPr="00F04080">
              <w:rPr>
                <w:rFonts w:asciiTheme="minorHAnsi" w:hAnsiTheme="minorHAnsi" w:cstheme="minorHAnsi"/>
              </w:rPr>
              <w:t>20% de la UIT por ocurrencia.</w:t>
            </w:r>
          </w:p>
        </w:tc>
        <w:tc>
          <w:tcPr>
            <w:tcW w:w="2407" w:type="dxa"/>
            <w:vAlign w:val="center"/>
          </w:tcPr>
          <w:p w14:paraId="2BA38438" w14:textId="77777777" w:rsidR="008F5A9E" w:rsidRPr="00F04080" w:rsidRDefault="008F5A9E" w:rsidP="0005375A">
            <w:pPr>
              <w:spacing w:after="0" w:line="300" w:lineRule="exact"/>
              <w:jc w:val="center"/>
              <w:rPr>
                <w:rFonts w:asciiTheme="minorHAnsi" w:hAnsiTheme="minorHAnsi" w:cstheme="minorHAnsi"/>
              </w:rPr>
            </w:pPr>
            <w:r w:rsidRPr="00F04080">
              <w:rPr>
                <w:rFonts w:asciiTheme="minorHAnsi" w:hAnsiTheme="minorHAnsi" w:cstheme="minorHAnsi"/>
              </w:rPr>
              <w:t xml:space="preserve">La aplicación será por ocurrencia, persona y por día, según el </w:t>
            </w:r>
            <w:r>
              <w:rPr>
                <w:rFonts w:asciiTheme="minorHAnsi" w:hAnsiTheme="minorHAnsi" w:cstheme="minorHAnsi"/>
              </w:rPr>
              <w:t>reporte</w:t>
            </w:r>
            <w:r w:rsidRPr="00F04080">
              <w:rPr>
                <w:rFonts w:asciiTheme="minorHAnsi" w:hAnsiTheme="minorHAnsi" w:cstheme="minorHAnsi"/>
              </w:rPr>
              <w:t xml:space="preserve"> del coordinador o supervisor designado por la entidad</w:t>
            </w:r>
          </w:p>
        </w:tc>
      </w:tr>
      <w:tr w:rsidR="008F5A9E" w:rsidRPr="00F04080" w14:paraId="1BC491FB" w14:textId="77777777" w:rsidTr="007F1795">
        <w:trPr>
          <w:gridAfter w:val="1"/>
          <w:wAfter w:w="9" w:type="dxa"/>
          <w:trHeight w:val="616"/>
          <w:jc w:val="right"/>
        </w:trPr>
        <w:tc>
          <w:tcPr>
            <w:tcW w:w="464" w:type="dxa"/>
            <w:vAlign w:val="center"/>
          </w:tcPr>
          <w:p w14:paraId="0E8021A6" w14:textId="77777777" w:rsidR="008F5A9E" w:rsidRPr="001E4B73" w:rsidRDefault="008F5A9E" w:rsidP="0005375A">
            <w:pPr>
              <w:widowControl w:val="0"/>
              <w:spacing w:after="0" w:line="300" w:lineRule="exact"/>
              <w:jc w:val="center"/>
              <w:rPr>
                <w:rFonts w:asciiTheme="minorHAnsi" w:hAnsiTheme="minorHAnsi" w:cstheme="minorHAnsi"/>
                <w:b/>
              </w:rPr>
            </w:pPr>
            <w:r w:rsidRPr="001E4B73">
              <w:rPr>
                <w:rFonts w:asciiTheme="minorHAnsi" w:hAnsiTheme="minorHAnsi" w:cstheme="minorHAnsi"/>
                <w:b/>
              </w:rPr>
              <w:t>2</w:t>
            </w:r>
          </w:p>
        </w:tc>
        <w:tc>
          <w:tcPr>
            <w:tcW w:w="3500" w:type="dxa"/>
            <w:vAlign w:val="center"/>
          </w:tcPr>
          <w:p w14:paraId="64979D84" w14:textId="34A14830" w:rsidR="008F5A9E" w:rsidRPr="001E4B73" w:rsidRDefault="000226A3" w:rsidP="0005375A">
            <w:pPr>
              <w:spacing w:after="0" w:line="300" w:lineRule="exact"/>
              <w:jc w:val="both"/>
              <w:rPr>
                <w:rFonts w:asciiTheme="minorHAnsi" w:hAnsiTheme="minorHAnsi" w:cstheme="minorHAnsi"/>
                <w:b/>
                <w:bCs/>
              </w:rPr>
            </w:pPr>
            <w:r w:rsidRPr="000226A3">
              <w:rPr>
                <w:rFonts w:asciiTheme="minorHAnsi" w:hAnsiTheme="minorHAnsi" w:cstheme="minorHAnsi"/>
                <w:b/>
                <w:bCs/>
              </w:rPr>
              <w:t>Incumplimiento del tiempo de respuesta</w:t>
            </w:r>
            <w:r w:rsidRPr="000226A3">
              <w:rPr>
                <w:rFonts w:asciiTheme="minorHAnsi" w:hAnsiTheme="minorHAnsi" w:cstheme="minorHAnsi"/>
              </w:rPr>
              <w:t>: Cuando el proveedor exceda el plazo de dos (02) horas para atender una emergencia o avería tras recibir la llamada</w:t>
            </w:r>
          </w:p>
        </w:tc>
        <w:tc>
          <w:tcPr>
            <w:tcW w:w="1420" w:type="dxa"/>
            <w:vAlign w:val="center"/>
          </w:tcPr>
          <w:p w14:paraId="2782C458" w14:textId="6C92599B" w:rsidR="008F5A9E" w:rsidRPr="001E4B73" w:rsidRDefault="000226A3" w:rsidP="0005375A">
            <w:pPr>
              <w:spacing w:after="0" w:line="300" w:lineRule="exact"/>
              <w:jc w:val="center"/>
              <w:rPr>
                <w:rFonts w:asciiTheme="minorHAnsi" w:hAnsiTheme="minorHAnsi" w:cstheme="minorHAnsi"/>
              </w:rPr>
            </w:pPr>
            <w:r w:rsidRPr="000226A3">
              <w:rPr>
                <w:rFonts w:asciiTheme="minorHAnsi" w:hAnsiTheme="minorHAnsi" w:cstheme="minorHAnsi"/>
              </w:rPr>
              <w:t>5% de la UIT por cada hora de retraso.</w:t>
            </w:r>
          </w:p>
        </w:tc>
        <w:tc>
          <w:tcPr>
            <w:tcW w:w="2407" w:type="dxa"/>
            <w:vAlign w:val="center"/>
          </w:tcPr>
          <w:p w14:paraId="5EB33351" w14:textId="734C477B" w:rsidR="008F5A9E" w:rsidRPr="001E4B73" w:rsidRDefault="008F5A9E" w:rsidP="0005375A">
            <w:pPr>
              <w:spacing w:after="0" w:line="300" w:lineRule="exact"/>
              <w:jc w:val="center"/>
              <w:rPr>
                <w:rFonts w:asciiTheme="minorHAnsi" w:hAnsiTheme="minorHAnsi" w:cstheme="minorHAnsi"/>
              </w:rPr>
            </w:pPr>
            <w:r w:rsidRPr="001E4B73">
              <w:rPr>
                <w:rFonts w:asciiTheme="minorHAnsi" w:hAnsiTheme="minorHAnsi" w:cstheme="minorHAnsi"/>
              </w:rPr>
              <w:t xml:space="preserve">La aplicación será por ocurrencia, </w:t>
            </w:r>
            <w:r w:rsidR="000226A3">
              <w:rPr>
                <w:rFonts w:asciiTheme="minorHAnsi" w:hAnsiTheme="minorHAnsi" w:cstheme="minorHAnsi"/>
              </w:rPr>
              <w:t>y el r</w:t>
            </w:r>
            <w:r w:rsidR="000226A3" w:rsidRPr="000226A3">
              <w:rPr>
                <w:rFonts w:asciiTheme="minorHAnsi" w:hAnsiTheme="minorHAnsi" w:cstheme="minorHAnsi"/>
              </w:rPr>
              <w:t>eporte del personal de vigilancia o del área de Gestión de Bienes y Servicios sobre la hora de aviso vs. hora de llegada.</w:t>
            </w:r>
          </w:p>
        </w:tc>
      </w:tr>
      <w:tr w:rsidR="008F5A9E" w:rsidRPr="00F04080" w14:paraId="1D542FC6" w14:textId="77777777" w:rsidTr="007F1795">
        <w:trPr>
          <w:gridAfter w:val="1"/>
          <w:wAfter w:w="9" w:type="dxa"/>
          <w:trHeight w:val="616"/>
          <w:jc w:val="right"/>
        </w:trPr>
        <w:tc>
          <w:tcPr>
            <w:tcW w:w="464" w:type="dxa"/>
            <w:vAlign w:val="center"/>
          </w:tcPr>
          <w:p w14:paraId="3B8F6EC0" w14:textId="6F2E575E" w:rsidR="008F5A9E" w:rsidRPr="00F04080" w:rsidRDefault="000226A3" w:rsidP="0005375A">
            <w:pPr>
              <w:widowControl w:val="0"/>
              <w:spacing w:after="0" w:line="300" w:lineRule="exact"/>
              <w:jc w:val="center"/>
              <w:rPr>
                <w:rFonts w:asciiTheme="minorHAnsi" w:hAnsiTheme="minorHAnsi" w:cstheme="minorHAnsi"/>
                <w:b/>
              </w:rPr>
            </w:pPr>
            <w:r>
              <w:rPr>
                <w:rFonts w:asciiTheme="minorHAnsi" w:hAnsiTheme="minorHAnsi" w:cstheme="minorHAnsi"/>
                <w:b/>
              </w:rPr>
              <w:t>3</w:t>
            </w:r>
          </w:p>
        </w:tc>
        <w:tc>
          <w:tcPr>
            <w:tcW w:w="3500" w:type="dxa"/>
            <w:vAlign w:val="center"/>
          </w:tcPr>
          <w:p w14:paraId="08989B96" w14:textId="187A218B" w:rsidR="008F5A9E" w:rsidRPr="00DA0566" w:rsidRDefault="008F5A9E" w:rsidP="0005375A">
            <w:pPr>
              <w:spacing w:after="0" w:line="300" w:lineRule="exact"/>
              <w:jc w:val="both"/>
              <w:rPr>
                <w:rFonts w:asciiTheme="minorHAnsi" w:hAnsiTheme="minorHAnsi" w:cstheme="minorHAnsi"/>
              </w:rPr>
            </w:pPr>
            <w:r w:rsidRPr="00DA0566">
              <w:rPr>
                <w:rFonts w:asciiTheme="minorHAnsi" w:hAnsiTheme="minorHAnsi" w:cstheme="minorHAnsi"/>
              </w:rPr>
              <w:t xml:space="preserve">Por la </w:t>
            </w:r>
            <w:r w:rsidRPr="00DA0566">
              <w:rPr>
                <w:rFonts w:asciiTheme="minorHAnsi" w:hAnsiTheme="minorHAnsi" w:cstheme="minorHAnsi"/>
                <w:b/>
                <w:bCs/>
              </w:rPr>
              <w:t>ausencia del responsable acreditado</w:t>
            </w:r>
            <w:r w:rsidRPr="00DA0566">
              <w:rPr>
                <w:rFonts w:asciiTheme="minorHAnsi" w:hAnsiTheme="minorHAnsi" w:cstheme="minorHAnsi"/>
              </w:rPr>
              <w:t xml:space="preserve"> durante actividades críticas</w:t>
            </w:r>
          </w:p>
        </w:tc>
        <w:tc>
          <w:tcPr>
            <w:tcW w:w="1420" w:type="dxa"/>
            <w:vAlign w:val="center"/>
          </w:tcPr>
          <w:p w14:paraId="6195892E" w14:textId="77777777" w:rsidR="008F5A9E" w:rsidRPr="00DA0566" w:rsidRDefault="008F5A9E" w:rsidP="0005375A">
            <w:pPr>
              <w:spacing w:after="0" w:line="300" w:lineRule="exact"/>
              <w:jc w:val="center"/>
              <w:rPr>
                <w:rFonts w:asciiTheme="minorHAnsi" w:hAnsiTheme="minorHAnsi" w:cstheme="minorHAnsi"/>
              </w:rPr>
            </w:pPr>
            <w:r w:rsidRPr="00DA0566">
              <w:rPr>
                <w:rFonts w:asciiTheme="minorHAnsi" w:hAnsiTheme="minorHAnsi" w:cstheme="minorHAnsi"/>
              </w:rPr>
              <w:t>10% de la UIT por ocurrencia</w:t>
            </w:r>
          </w:p>
        </w:tc>
        <w:tc>
          <w:tcPr>
            <w:tcW w:w="2407" w:type="dxa"/>
            <w:vAlign w:val="center"/>
          </w:tcPr>
          <w:p w14:paraId="40BC92B0" w14:textId="77777777" w:rsidR="008F5A9E" w:rsidRPr="00DA0566" w:rsidRDefault="008F5A9E" w:rsidP="0005375A">
            <w:pPr>
              <w:widowControl w:val="0"/>
              <w:spacing w:after="0" w:line="300" w:lineRule="exact"/>
              <w:jc w:val="center"/>
              <w:rPr>
                <w:rFonts w:asciiTheme="minorHAnsi" w:hAnsiTheme="minorHAnsi" w:cstheme="minorHAnsi"/>
              </w:rPr>
            </w:pPr>
            <w:r w:rsidRPr="00DA0566">
              <w:rPr>
                <w:rFonts w:asciiTheme="minorHAnsi" w:hAnsiTheme="minorHAnsi" w:cstheme="minorHAnsi"/>
              </w:rPr>
              <w:t>La aplicación será por ocurrencia, persona y por día, según el reporte del coordinador o supervisor designado por la entidad</w:t>
            </w:r>
          </w:p>
        </w:tc>
      </w:tr>
      <w:tr w:rsidR="008F77AD" w:rsidRPr="00F04080" w14:paraId="2C27BF95" w14:textId="77777777" w:rsidTr="007F1795">
        <w:trPr>
          <w:gridAfter w:val="1"/>
          <w:wAfter w:w="9" w:type="dxa"/>
          <w:trHeight w:val="616"/>
          <w:jc w:val="right"/>
        </w:trPr>
        <w:tc>
          <w:tcPr>
            <w:tcW w:w="464" w:type="dxa"/>
            <w:vAlign w:val="center"/>
          </w:tcPr>
          <w:p w14:paraId="1F400D8F" w14:textId="07D05477" w:rsidR="008F77AD" w:rsidRPr="00DA0566" w:rsidRDefault="008F77AD" w:rsidP="0005375A">
            <w:pPr>
              <w:widowControl w:val="0"/>
              <w:spacing w:after="0" w:line="300" w:lineRule="exact"/>
              <w:jc w:val="center"/>
              <w:rPr>
                <w:rFonts w:asciiTheme="minorHAnsi" w:hAnsiTheme="minorHAnsi" w:cstheme="minorHAnsi"/>
                <w:b/>
              </w:rPr>
            </w:pPr>
            <w:r w:rsidRPr="00DA0566">
              <w:rPr>
                <w:rFonts w:asciiTheme="minorHAnsi" w:hAnsiTheme="minorHAnsi" w:cstheme="minorHAnsi"/>
                <w:b/>
              </w:rPr>
              <w:t>4</w:t>
            </w:r>
          </w:p>
        </w:tc>
        <w:tc>
          <w:tcPr>
            <w:tcW w:w="3500" w:type="dxa"/>
            <w:vAlign w:val="center"/>
          </w:tcPr>
          <w:p w14:paraId="7754F505" w14:textId="7AF2D8AC" w:rsidR="008F77AD" w:rsidRPr="00DA0566" w:rsidRDefault="00DA0566" w:rsidP="0005375A">
            <w:pPr>
              <w:spacing w:after="0" w:line="300" w:lineRule="exact"/>
              <w:jc w:val="both"/>
              <w:rPr>
                <w:rFonts w:asciiTheme="minorHAnsi" w:hAnsiTheme="minorHAnsi" w:cstheme="minorHAnsi"/>
              </w:rPr>
            </w:pPr>
            <w:r w:rsidRPr="00DA0566">
              <w:rPr>
                <w:rFonts w:asciiTheme="minorHAnsi" w:hAnsiTheme="minorHAnsi" w:cstheme="minorHAnsi"/>
                <w:b/>
                <w:bCs/>
              </w:rPr>
              <w:t>Demora en Rescate:</w:t>
            </w:r>
            <w:r w:rsidRPr="00DA0566">
              <w:rPr>
                <w:rFonts w:asciiTheme="minorHAnsi" w:hAnsiTheme="minorHAnsi" w:cstheme="minorHAnsi"/>
              </w:rPr>
              <w:t xml:space="preserve"> Exceder los </w:t>
            </w:r>
            <w:r w:rsidRPr="00DA0566">
              <w:rPr>
                <w:rFonts w:asciiTheme="minorHAnsi" w:hAnsiTheme="minorHAnsi" w:cstheme="minorHAnsi"/>
                <w:b/>
                <w:bCs/>
              </w:rPr>
              <w:t>45 minutos</w:t>
            </w:r>
            <w:r w:rsidRPr="00DA0566">
              <w:rPr>
                <w:rFonts w:asciiTheme="minorHAnsi" w:hAnsiTheme="minorHAnsi" w:cstheme="minorHAnsi"/>
              </w:rPr>
              <w:t xml:space="preserve"> para liberar a personas atrapadas en el equipo.</w:t>
            </w:r>
          </w:p>
        </w:tc>
        <w:tc>
          <w:tcPr>
            <w:tcW w:w="1420" w:type="dxa"/>
            <w:vAlign w:val="center"/>
          </w:tcPr>
          <w:p w14:paraId="1148CB5D" w14:textId="57585A2B" w:rsidR="008F77AD" w:rsidRPr="00DA0566" w:rsidRDefault="00DA0566" w:rsidP="0005375A">
            <w:pPr>
              <w:spacing w:after="0" w:line="300" w:lineRule="exact"/>
              <w:jc w:val="center"/>
              <w:rPr>
                <w:rFonts w:asciiTheme="minorHAnsi" w:hAnsiTheme="minorHAnsi" w:cstheme="minorHAnsi"/>
              </w:rPr>
            </w:pPr>
            <w:r w:rsidRPr="00DA0566">
              <w:rPr>
                <w:rFonts w:asciiTheme="minorHAnsi" w:hAnsiTheme="minorHAnsi" w:cstheme="minorHAnsi"/>
              </w:rPr>
              <w:t>10% de la UIT por ocurrencia</w:t>
            </w:r>
          </w:p>
        </w:tc>
        <w:tc>
          <w:tcPr>
            <w:tcW w:w="2407" w:type="dxa"/>
            <w:vAlign w:val="center"/>
          </w:tcPr>
          <w:p w14:paraId="30AE5CB8" w14:textId="32235B52" w:rsidR="008F77AD" w:rsidRPr="00DA0566" w:rsidRDefault="00DA0566" w:rsidP="0005375A">
            <w:pPr>
              <w:widowControl w:val="0"/>
              <w:spacing w:after="0" w:line="300" w:lineRule="exact"/>
              <w:jc w:val="center"/>
              <w:rPr>
                <w:rFonts w:asciiTheme="minorHAnsi" w:hAnsiTheme="minorHAnsi" w:cstheme="minorHAnsi"/>
              </w:rPr>
            </w:pPr>
            <w:r w:rsidRPr="00DA0566">
              <w:rPr>
                <w:rFonts w:asciiTheme="minorHAnsi" w:hAnsiTheme="minorHAnsi" w:cstheme="minorHAnsi"/>
              </w:rPr>
              <w:t>Al ser un riesgo de seguridad de vida, se registra mediante acta de incidencia de seguridad.</w:t>
            </w:r>
          </w:p>
        </w:tc>
      </w:tr>
      <w:tr w:rsidR="008F77AD" w:rsidRPr="00F04080" w14:paraId="537781A3" w14:textId="77777777" w:rsidTr="007F1795">
        <w:trPr>
          <w:gridAfter w:val="1"/>
          <w:wAfter w:w="9" w:type="dxa"/>
          <w:trHeight w:val="616"/>
          <w:jc w:val="right"/>
        </w:trPr>
        <w:tc>
          <w:tcPr>
            <w:tcW w:w="464" w:type="dxa"/>
            <w:vAlign w:val="center"/>
          </w:tcPr>
          <w:p w14:paraId="5C01CD36" w14:textId="6D70EDB9" w:rsidR="008F77AD" w:rsidRPr="00DA0566" w:rsidRDefault="008F77AD" w:rsidP="0005375A">
            <w:pPr>
              <w:widowControl w:val="0"/>
              <w:spacing w:after="0" w:line="300" w:lineRule="exact"/>
              <w:jc w:val="center"/>
              <w:rPr>
                <w:rFonts w:asciiTheme="minorHAnsi" w:hAnsiTheme="minorHAnsi" w:cstheme="minorHAnsi"/>
                <w:b/>
              </w:rPr>
            </w:pPr>
            <w:r w:rsidRPr="00DA0566">
              <w:rPr>
                <w:rFonts w:asciiTheme="minorHAnsi" w:hAnsiTheme="minorHAnsi" w:cstheme="minorHAnsi"/>
                <w:b/>
              </w:rPr>
              <w:t>5</w:t>
            </w:r>
          </w:p>
        </w:tc>
        <w:tc>
          <w:tcPr>
            <w:tcW w:w="3500" w:type="dxa"/>
            <w:vAlign w:val="center"/>
          </w:tcPr>
          <w:p w14:paraId="4C2A73F9" w14:textId="3A3E79D1" w:rsidR="008F77AD" w:rsidRPr="00DA0566" w:rsidRDefault="00DA0566" w:rsidP="0005375A">
            <w:pPr>
              <w:spacing w:after="0" w:line="300" w:lineRule="exact"/>
              <w:jc w:val="both"/>
              <w:rPr>
                <w:rFonts w:cstheme="minorHAnsi"/>
              </w:rPr>
            </w:pPr>
            <w:r w:rsidRPr="00DA0566">
              <w:rPr>
                <w:rFonts w:asciiTheme="minorHAnsi" w:hAnsiTheme="minorHAnsi" w:cstheme="minorHAnsi"/>
                <w:b/>
                <w:bCs/>
              </w:rPr>
              <w:t>Plan de Trabajo:</w:t>
            </w:r>
            <w:r w:rsidRPr="00DA0566">
              <w:rPr>
                <w:rFonts w:asciiTheme="minorHAnsi" w:hAnsiTheme="minorHAnsi" w:cstheme="minorHAnsi"/>
              </w:rPr>
              <w:t xml:space="preserve"> Por no entregar el Plan de Trabajo dentro de los 3 días de notificada la Orden de Servicio</w:t>
            </w:r>
          </w:p>
        </w:tc>
        <w:tc>
          <w:tcPr>
            <w:tcW w:w="1420" w:type="dxa"/>
            <w:vAlign w:val="center"/>
          </w:tcPr>
          <w:p w14:paraId="13AFEBC1" w14:textId="6E9B5A6F" w:rsidR="008F77AD" w:rsidRPr="00DA0566" w:rsidRDefault="00DA0566" w:rsidP="0005375A">
            <w:pPr>
              <w:spacing w:after="0" w:line="300" w:lineRule="exact"/>
              <w:jc w:val="center"/>
              <w:rPr>
                <w:rFonts w:asciiTheme="minorHAnsi" w:hAnsiTheme="minorHAnsi" w:cstheme="minorHAnsi"/>
              </w:rPr>
            </w:pPr>
            <w:r w:rsidRPr="00DA0566">
              <w:rPr>
                <w:rFonts w:asciiTheme="minorHAnsi" w:hAnsiTheme="minorHAnsi" w:cstheme="minorHAnsi"/>
              </w:rPr>
              <w:t>1% de la UIT por cada día de retraso.</w:t>
            </w:r>
          </w:p>
        </w:tc>
        <w:tc>
          <w:tcPr>
            <w:tcW w:w="2407" w:type="dxa"/>
            <w:vAlign w:val="center"/>
          </w:tcPr>
          <w:p w14:paraId="5EF40BDA" w14:textId="66972D70" w:rsidR="008F77AD" w:rsidRPr="00DA0566" w:rsidRDefault="00DA0566" w:rsidP="0005375A">
            <w:pPr>
              <w:widowControl w:val="0"/>
              <w:spacing w:after="0" w:line="300" w:lineRule="exact"/>
              <w:jc w:val="center"/>
              <w:rPr>
                <w:rFonts w:asciiTheme="minorHAnsi" w:hAnsiTheme="minorHAnsi" w:cstheme="minorHAnsi"/>
              </w:rPr>
            </w:pPr>
            <w:r w:rsidRPr="00DA0566">
              <w:rPr>
                <w:rFonts w:asciiTheme="minorHAnsi" w:hAnsiTheme="minorHAnsi" w:cstheme="minorHAnsi"/>
              </w:rPr>
              <w:t>El área usuaria notificará el incumplimiento al proveedor antes de la conformidad del primer pago.</w:t>
            </w:r>
          </w:p>
        </w:tc>
      </w:tr>
    </w:tbl>
    <w:p w14:paraId="41B97D7F" w14:textId="77777777" w:rsidR="008F5A9E" w:rsidRDefault="008F5A9E" w:rsidP="008F5A9E">
      <w:pPr>
        <w:pStyle w:val="Prrafodelista"/>
        <w:ind w:left="1065"/>
        <w:contextualSpacing/>
        <w:jc w:val="both"/>
        <w:rPr>
          <w:rFonts w:asciiTheme="minorHAnsi" w:hAnsiTheme="minorHAnsi" w:cstheme="minorHAnsi"/>
          <w:b/>
          <w:bCs/>
        </w:rPr>
      </w:pPr>
    </w:p>
    <w:p w14:paraId="15944E8D" w14:textId="77777777" w:rsidR="007F1795" w:rsidRDefault="007F1795" w:rsidP="008F5A9E">
      <w:pPr>
        <w:pStyle w:val="Prrafodelista"/>
        <w:ind w:left="1065"/>
        <w:contextualSpacing/>
        <w:jc w:val="both"/>
        <w:rPr>
          <w:rFonts w:asciiTheme="minorHAnsi" w:hAnsiTheme="minorHAnsi" w:cstheme="minorHAnsi"/>
          <w:b/>
          <w:bCs/>
        </w:rPr>
      </w:pPr>
    </w:p>
    <w:p w14:paraId="04103E51" w14:textId="77777777" w:rsidR="008F5A9E" w:rsidRPr="007F1795" w:rsidRDefault="008F5A9E" w:rsidP="008F5A9E">
      <w:pPr>
        <w:pStyle w:val="Prrafodelista"/>
        <w:numPr>
          <w:ilvl w:val="1"/>
          <w:numId w:val="14"/>
        </w:numPr>
        <w:ind w:left="792" w:hanging="432"/>
        <w:contextualSpacing/>
        <w:jc w:val="both"/>
        <w:rPr>
          <w:rFonts w:asciiTheme="minorHAnsi" w:hAnsiTheme="minorHAnsi" w:cstheme="minorHAnsi"/>
          <w:b/>
          <w:bCs/>
        </w:rPr>
      </w:pPr>
      <w:r w:rsidRPr="007F1795">
        <w:rPr>
          <w:rFonts w:asciiTheme="minorHAnsi" w:hAnsiTheme="minorHAnsi" w:cstheme="minorHAnsi"/>
          <w:b/>
          <w:bCs/>
        </w:rPr>
        <w:t>Responsabilidad por vicios ocultos:</w:t>
      </w:r>
    </w:p>
    <w:p w14:paraId="7E336058" w14:textId="77777777" w:rsidR="008F5A9E" w:rsidRPr="007F1795" w:rsidRDefault="008F5A9E" w:rsidP="008F5A9E">
      <w:pPr>
        <w:pStyle w:val="Prrafodelista"/>
        <w:ind w:left="1065"/>
        <w:contextualSpacing/>
        <w:jc w:val="both"/>
        <w:rPr>
          <w:rFonts w:asciiTheme="minorHAnsi" w:hAnsiTheme="minorHAnsi" w:cstheme="minorHAnsi"/>
          <w:b/>
          <w:bCs/>
        </w:rPr>
      </w:pPr>
    </w:p>
    <w:p w14:paraId="140415A5" w14:textId="77777777" w:rsidR="008F5A9E" w:rsidRPr="007F1795" w:rsidRDefault="008F5A9E" w:rsidP="008F5A9E">
      <w:pPr>
        <w:widowControl w:val="0"/>
        <w:ind w:left="1134"/>
        <w:jc w:val="both"/>
        <w:rPr>
          <w:rFonts w:cstheme="minorHAnsi"/>
          <w:sz w:val="20"/>
          <w:szCs w:val="20"/>
        </w:rPr>
      </w:pPr>
      <w:r w:rsidRPr="007F1795">
        <w:rPr>
          <w:rFonts w:cstheme="minorHAnsi"/>
          <w:sz w:val="20"/>
          <w:szCs w:val="20"/>
        </w:rPr>
        <w:t>La conformidad del servicio por parte de la entidad no enerva su derecho a reclamar posteriormente por defectos o vicios ocultos, conforme a lo dispuesto en el Artículo 69.2.  inciso (c), relacionado a Responsabilidades relacionadas con la ejecución contractual.</w:t>
      </w:r>
    </w:p>
    <w:p w14:paraId="7BBF1036" w14:textId="77777777" w:rsidR="008F5A9E" w:rsidRDefault="008F5A9E" w:rsidP="008F5A9E">
      <w:pPr>
        <w:widowControl w:val="0"/>
        <w:ind w:left="1134"/>
        <w:jc w:val="both"/>
        <w:rPr>
          <w:rFonts w:cstheme="minorHAnsi"/>
          <w:sz w:val="20"/>
          <w:szCs w:val="20"/>
        </w:rPr>
      </w:pPr>
      <w:r w:rsidRPr="007F1795">
        <w:rPr>
          <w:rFonts w:cstheme="minorHAnsi"/>
          <w:sz w:val="20"/>
          <w:szCs w:val="20"/>
        </w:rPr>
        <w:t>El plazo máximo de responsabilidad del contratista es de un (01) año contado a partir de la conformidad otorgada por la entidad.</w:t>
      </w:r>
    </w:p>
    <w:p w14:paraId="2A3D539A" w14:textId="77777777" w:rsidR="00DA0566" w:rsidRPr="007F1795" w:rsidRDefault="00DA0566" w:rsidP="008F5A9E">
      <w:pPr>
        <w:widowControl w:val="0"/>
        <w:ind w:left="1134"/>
        <w:jc w:val="both"/>
        <w:rPr>
          <w:rFonts w:cstheme="minorHAnsi"/>
          <w:sz w:val="20"/>
          <w:szCs w:val="20"/>
        </w:rPr>
      </w:pPr>
    </w:p>
    <w:p w14:paraId="6BDDED70" w14:textId="77777777" w:rsidR="008F5A9E" w:rsidRPr="007F1795" w:rsidRDefault="008F5A9E" w:rsidP="008F5A9E">
      <w:pPr>
        <w:pStyle w:val="Prrafodelista"/>
        <w:numPr>
          <w:ilvl w:val="1"/>
          <w:numId w:val="14"/>
        </w:numPr>
        <w:ind w:left="792" w:hanging="432"/>
        <w:contextualSpacing/>
        <w:jc w:val="both"/>
        <w:rPr>
          <w:rFonts w:asciiTheme="minorHAnsi" w:hAnsiTheme="minorHAnsi" w:cstheme="minorHAnsi"/>
          <w:b/>
          <w:bCs/>
        </w:rPr>
      </w:pPr>
      <w:r w:rsidRPr="007F1795">
        <w:rPr>
          <w:rFonts w:asciiTheme="minorHAnsi" w:hAnsiTheme="minorHAnsi" w:cstheme="minorHAnsi"/>
          <w:b/>
          <w:bCs/>
        </w:rPr>
        <w:lastRenderedPageBreak/>
        <w:t>Subcontratación:</w:t>
      </w:r>
    </w:p>
    <w:p w14:paraId="3BEACB69" w14:textId="77777777" w:rsidR="008F5A9E" w:rsidRPr="007F1795" w:rsidRDefault="008F5A9E" w:rsidP="008F5A9E">
      <w:pPr>
        <w:pStyle w:val="Textoindependiente"/>
        <w:widowControl/>
        <w:autoSpaceDE/>
        <w:autoSpaceDN/>
        <w:adjustRightInd/>
        <w:spacing w:after="0"/>
        <w:ind w:left="993"/>
        <w:contextualSpacing/>
        <w:jc w:val="both"/>
        <w:rPr>
          <w:rFonts w:asciiTheme="minorHAnsi" w:hAnsiTheme="minorHAnsi" w:cstheme="minorHAnsi"/>
          <w:lang w:val="es-PE"/>
        </w:rPr>
      </w:pPr>
    </w:p>
    <w:p w14:paraId="398A6060" w14:textId="77777777" w:rsidR="008F5A9E" w:rsidRPr="007F1795" w:rsidRDefault="008F5A9E" w:rsidP="008F5A9E">
      <w:pPr>
        <w:widowControl w:val="0"/>
        <w:ind w:left="1065"/>
        <w:jc w:val="both"/>
        <w:rPr>
          <w:rFonts w:cstheme="minorHAnsi"/>
          <w:sz w:val="20"/>
          <w:szCs w:val="20"/>
        </w:rPr>
      </w:pPr>
      <w:r w:rsidRPr="007F1795">
        <w:rPr>
          <w:rFonts w:cstheme="minorHAnsi"/>
          <w:sz w:val="20"/>
          <w:szCs w:val="20"/>
        </w:rPr>
        <w:t>No Corresponde</w:t>
      </w:r>
    </w:p>
    <w:p w14:paraId="0CA00591" w14:textId="77777777" w:rsidR="008F5A9E" w:rsidRPr="007F1795" w:rsidRDefault="008F5A9E" w:rsidP="005B55F0">
      <w:pPr>
        <w:pStyle w:val="Prrafodelista"/>
        <w:numPr>
          <w:ilvl w:val="0"/>
          <w:numId w:val="14"/>
        </w:numPr>
        <w:contextualSpacing/>
        <w:jc w:val="both"/>
        <w:rPr>
          <w:rFonts w:asciiTheme="minorHAnsi" w:hAnsiTheme="minorHAnsi" w:cstheme="minorHAnsi"/>
          <w:b/>
          <w:bCs/>
          <w:caps/>
        </w:rPr>
      </w:pPr>
      <w:r w:rsidRPr="007F1795">
        <w:rPr>
          <w:rFonts w:asciiTheme="minorHAnsi" w:hAnsiTheme="minorHAnsi" w:cstheme="minorHAnsi"/>
          <w:b/>
          <w:bCs/>
          <w:caps/>
          <w:u w:val="single"/>
        </w:rPr>
        <w:t>CONDICIONES generales de la contratación</w:t>
      </w:r>
    </w:p>
    <w:p w14:paraId="7202321C" w14:textId="77777777" w:rsidR="008F5A9E" w:rsidRPr="007F1795" w:rsidRDefault="008F5A9E" w:rsidP="008F5A9E">
      <w:pPr>
        <w:pStyle w:val="Prrafodelista"/>
        <w:ind w:left="360"/>
        <w:contextualSpacing/>
        <w:jc w:val="both"/>
        <w:rPr>
          <w:rFonts w:asciiTheme="minorHAnsi" w:hAnsiTheme="minorHAnsi" w:cstheme="minorHAnsi"/>
          <w:b/>
          <w:bCs/>
          <w:caps/>
          <w:u w:val="single"/>
        </w:rPr>
      </w:pPr>
    </w:p>
    <w:p w14:paraId="59496357" w14:textId="77777777" w:rsidR="008F5A9E" w:rsidRPr="007F1795" w:rsidRDefault="008F5A9E" w:rsidP="008F5A9E">
      <w:pPr>
        <w:spacing w:after="0" w:line="240" w:lineRule="auto"/>
        <w:ind w:left="426"/>
        <w:contextualSpacing/>
        <w:jc w:val="both"/>
        <w:rPr>
          <w:rFonts w:cstheme="minorHAnsi"/>
          <w:b/>
          <w:bCs/>
          <w:sz w:val="20"/>
          <w:szCs w:val="20"/>
          <w:u w:val="single"/>
        </w:rPr>
      </w:pPr>
    </w:p>
    <w:p w14:paraId="6F74F484" w14:textId="77777777" w:rsidR="008F5A9E" w:rsidRPr="007F1795" w:rsidRDefault="008F5A9E" w:rsidP="008F5A9E">
      <w:pPr>
        <w:numPr>
          <w:ilvl w:val="1"/>
          <w:numId w:val="14"/>
        </w:numPr>
        <w:spacing w:after="0" w:line="240" w:lineRule="auto"/>
        <w:ind w:left="792" w:hanging="432"/>
        <w:contextualSpacing/>
        <w:jc w:val="both"/>
        <w:rPr>
          <w:rFonts w:eastAsia="Times New Roman" w:cstheme="minorHAnsi"/>
          <w:b/>
          <w:bCs/>
          <w:sz w:val="20"/>
          <w:szCs w:val="20"/>
          <w:lang w:eastAsia="es-ES"/>
        </w:rPr>
      </w:pPr>
      <w:r w:rsidRPr="007F1795">
        <w:rPr>
          <w:rFonts w:eastAsia="Times New Roman" w:cstheme="minorHAnsi"/>
          <w:b/>
          <w:bCs/>
          <w:sz w:val="20"/>
          <w:szCs w:val="20"/>
          <w:lang w:eastAsia="es-ES"/>
        </w:rPr>
        <w:t>CONFIDENCIALIDAD:</w:t>
      </w:r>
    </w:p>
    <w:p w14:paraId="74D56C14" w14:textId="77777777" w:rsidR="008F5A9E" w:rsidRPr="007F1795" w:rsidRDefault="008F5A9E" w:rsidP="008F5A9E">
      <w:pPr>
        <w:spacing w:after="0" w:line="240" w:lineRule="auto"/>
        <w:ind w:left="1065"/>
        <w:contextualSpacing/>
        <w:jc w:val="both"/>
        <w:rPr>
          <w:rFonts w:eastAsia="Times New Roman" w:cstheme="minorHAnsi"/>
          <w:b/>
          <w:bCs/>
          <w:sz w:val="20"/>
          <w:szCs w:val="20"/>
          <w:lang w:eastAsia="es-ES"/>
        </w:rPr>
      </w:pPr>
    </w:p>
    <w:p w14:paraId="3AA02C7C" w14:textId="77777777" w:rsidR="008F5A9E" w:rsidRPr="007F1795" w:rsidRDefault="008F5A9E" w:rsidP="008F5A9E">
      <w:pPr>
        <w:numPr>
          <w:ilvl w:val="0"/>
          <w:numId w:val="1"/>
        </w:numPr>
        <w:tabs>
          <w:tab w:val="left" w:pos="180"/>
        </w:tabs>
        <w:suppressAutoHyphens/>
        <w:autoSpaceDE w:val="0"/>
        <w:autoSpaceDN w:val="0"/>
        <w:adjustRightInd w:val="0"/>
        <w:spacing w:after="0" w:line="240" w:lineRule="auto"/>
        <w:ind w:left="1276" w:hanging="283"/>
        <w:contextualSpacing/>
        <w:jc w:val="both"/>
        <w:rPr>
          <w:rFonts w:eastAsia="Times New Roman" w:cstheme="minorHAnsi"/>
          <w:sz w:val="20"/>
          <w:szCs w:val="20"/>
          <w:lang w:eastAsia="es-ES"/>
        </w:rPr>
      </w:pPr>
      <w:r w:rsidRPr="007F1795">
        <w:rPr>
          <w:rFonts w:eastAsia="Times New Roman" w:cstheme="minorHAnsi"/>
          <w:sz w:val="20"/>
          <w:szCs w:val="20"/>
          <w:lang w:eastAsia="es-ES"/>
        </w:rPr>
        <w:t>El Contratista y su personal se obligan a mantener y guardar estricta reserva y absoluta confidencialidad sobre todos los documentos e informaciones de la Corporación FONAFE a los que tenga acceso durante y al término de la ejecución de la presente contratación. En tal sentido, el Contratista y su personal deberán abstenerse de divulgar tales documentos e informaciones, sean en forma directa o indirecta, a personas naturales o jurídicas, salvo autorización expresa y por escrito de la Corporación FONAFE. Asimismo, el Contratista y su personal convienen en que toda la información en virtud de la presente contratación es confidencial y de propiedad de la Corporación FONAFE, no pudiendo el Contratista y su personal usar dicha información para uso propio o para dar cumplimiento a otras obligaciones ajenas establecidas en el presente requerimiento.</w:t>
      </w:r>
    </w:p>
    <w:p w14:paraId="2DD75635" w14:textId="77777777" w:rsidR="008F5A9E" w:rsidRPr="007F1795" w:rsidRDefault="008F5A9E" w:rsidP="008F5A9E">
      <w:pPr>
        <w:tabs>
          <w:tab w:val="left" w:pos="180"/>
        </w:tabs>
        <w:suppressAutoHyphens/>
        <w:autoSpaceDE w:val="0"/>
        <w:autoSpaceDN w:val="0"/>
        <w:adjustRightInd w:val="0"/>
        <w:spacing w:after="0" w:line="240" w:lineRule="auto"/>
        <w:ind w:left="1276"/>
        <w:contextualSpacing/>
        <w:jc w:val="both"/>
        <w:rPr>
          <w:rFonts w:eastAsia="Times New Roman" w:cstheme="minorHAnsi"/>
          <w:sz w:val="20"/>
          <w:szCs w:val="20"/>
          <w:lang w:eastAsia="es-ES"/>
        </w:rPr>
      </w:pPr>
    </w:p>
    <w:p w14:paraId="3912FBD5" w14:textId="77777777" w:rsidR="008F5A9E" w:rsidRPr="007F1795" w:rsidRDefault="008F5A9E" w:rsidP="008F5A9E">
      <w:pPr>
        <w:numPr>
          <w:ilvl w:val="0"/>
          <w:numId w:val="1"/>
        </w:numPr>
        <w:spacing w:after="0" w:line="240" w:lineRule="auto"/>
        <w:ind w:left="1276" w:hanging="283"/>
        <w:contextualSpacing/>
        <w:jc w:val="both"/>
        <w:rPr>
          <w:rFonts w:eastAsia="Times New Roman" w:cstheme="minorHAnsi"/>
          <w:sz w:val="20"/>
          <w:szCs w:val="20"/>
          <w:lang w:eastAsia="es-ES"/>
        </w:rPr>
      </w:pPr>
      <w:r w:rsidRPr="007F1795">
        <w:rPr>
          <w:rFonts w:eastAsia="Times New Roman" w:cstheme="minorHAnsi"/>
          <w:sz w:val="20"/>
          <w:szCs w:val="20"/>
          <w:lang w:eastAsia="es-ES"/>
        </w:rPr>
        <w:t>El Contratista se compromete a cumplir con lo indicado en la Ley Nº 29733, Ley de Protección de Datos Personales su reglamento y sus demás normas complementarias y modificatorias. Los datos de carácter personal entregados por la Corporación FONAFE al Contratista y su personal, y obtenidos por estos durante la ejecución de la prestación, única y exclusivamente podrán ser aplicados o utilizados para el cumplimiento de los fines del documento contractual.</w:t>
      </w:r>
    </w:p>
    <w:p w14:paraId="2853E648" w14:textId="77777777" w:rsidR="008F5A9E" w:rsidRPr="007F1795" w:rsidRDefault="008F5A9E" w:rsidP="008F5A9E">
      <w:pPr>
        <w:spacing w:after="0" w:line="240" w:lineRule="auto"/>
        <w:ind w:left="1276"/>
        <w:contextualSpacing/>
        <w:jc w:val="both"/>
        <w:rPr>
          <w:rFonts w:eastAsia="Times New Roman" w:cstheme="minorHAnsi"/>
          <w:sz w:val="20"/>
          <w:szCs w:val="20"/>
          <w:lang w:eastAsia="es-ES"/>
        </w:rPr>
      </w:pPr>
    </w:p>
    <w:p w14:paraId="35B63212" w14:textId="77777777" w:rsidR="008F5A9E" w:rsidRPr="007F1795" w:rsidRDefault="008F5A9E" w:rsidP="008F5A9E">
      <w:pPr>
        <w:numPr>
          <w:ilvl w:val="0"/>
          <w:numId w:val="1"/>
        </w:numPr>
        <w:spacing w:after="0" w:line="240" w:lineRule="auto"/>
        <w:ind w:left="1276" w:hanging="283"/>
        <w:contextualSpacing/>
        <w:jc w:val="both"/>
        <w:rPr>
          <w:rFonts w:eastAsia="Times New Roman" w:cstheme="minorHAnsi"/>
          <w:sz w:val="20"/>
          <w:szCs w:val="20"/>
          <w:lang w:eastAsia="es-ES"/>
        </w:rPr>
      </w:pPr>
      <w:r w:rsidRPr="007F1795">
        <w:rPr>
          <w:rFonts w:eastAsia="Times New Roman" w:cstheme="minorHAnsi"/>
          <w:sz w:val="20"/>
          <w:szCs w:val="20"/>
          <w:lang w:eastAsia="es-ES"/>
        </w:rPr>
        <w:t xml:space="preserve">El Contratista que tenga acceso a información durante la ejecución de la prestación, deberá mantener y guardar estricta reserva y absoluta confidencialidad de </w:t>
      </w:r>
      <w:proofErr w:type="gramStart"/>
      <w:r w:rsidRPr="007F1795">
        <w:rPr>
          <w:rFonts w:eastAsia="Times New Roman" w:cstheme="minorHAnsi"/>
          <w:sz w:val="20"/>
          <w:szCs w:val="20"/>
          <w:lang w:eastAsia="es-ES"/>
        </w:rPr>
        <w:t>la misma</w:t>
      </w:r>
      <w:proofErr w:type="gramEnd"/>
      <w:r w:rsidRPr="007F1795">
        <w:rPr>
          <w:rFonts w:eastAsia="Times New Roman" w:cstheme="minorHAnsi"/>
          <w:sz w:val="20"/>
          <w:szCs w:val="20"/>
          <w:lang w:eastAsia="es-ES"/>
        </w:rPr>
        <w:t>, bajo responsabilidad de las acciones legales pertinentes por parte de la Corporación FONAFE. La utilización, divulgación o modificación no autorizada, así como la adulteración de la información, genera responsabilidad administrativa, sin perjuicio de las responsabilidades civiles y/o penales a que hubiera lugar. Asimismo, el Contratista y su personal se hacen responsables por la divulgación de información que se pueda producir, asumiendo el pago de indemnización por daños y perjuicios que la autoridad competente determine.</w:t>
      </w:r>
    </w:p>
    <w:p w14:paraId="29ABB52E" w14:textId="77777777" w:rsidR="008F5A9E" w:rsidRPr="007F1795" w:rsidRDefault="008F5A9E" w:rsidP="008F5A9E">
      <w:pPr>
        <w:spacing w:after="0" w:line="240" w:lineRule="auto"/>
        <w:ind w:left="1559" w:hanging="283"/>
        <w:contextualSpacing/>
        <w:jc w:val="both"/>
        <w:rPr>
          <w:rFonts w:cstheme="minorHAnsi"/>
          <w:sz w:val="20"/>
          <w:szCs w:val="20"/>
        </w:rPr>
      </w:pPr>
    </w:p>
    <w:p w14:paraId="3B527AFB" w14:textId="77777777" w:rsidR="008F5A9E" w:rsidRPr="007F1795" w:rsidRDefault="008F5A9E" w:rsidP="008F5A9E">
      <w:pPr>
        <w:numPr>
          <w:ilvl w:val="0"/>
          <w:numId w:val="1"/>
        </w:numPr>
        <w:spacing w:after="0" w:line="240" w:lineRule="auto"/>
        <w:ind w:left="1276" w:hanging="283"/>
        <w:contextualSpacing/>
        <w:jc w:val="both"/>
        <w:rPr>
          <w:rFonts w:eastAsia="Times New Roman" w:cstheme="minorHAnsi"/>
          <w:sz w:val="20"/>
          <w:szCs w:val="20"/>
          <w:lang w:eastAsia="es-ES"/>
        </w:rPr>
      </w:pPr>
      <w:r w:rsidRPr="007F1795">
        <w:rPr>
          <w:rFonts w:eastAsia="Times New Roman" w:cstheme="minorHAnsi"/>
          <w:sz w:val="20"/>
          <w:szCs w:val="20"/>
          <w:lang w:eastAsia="es-ES"/>
        </w:rPr>
        <w:t>El Contratista deberá adoptar las medidas de índole técnica y organizativa necesarias para que sus trabajadores, directores, accionistas, proveedores y/o cualquier persona que tenga relación con el Contratista no divulgue a ningún tercero los documentos e informaciones a los que tenga acceso, sin autorización expresa y por escrito de la Corporación FONAFE, garantizando la seguridad de los datos de carácter personal y evitar alteraciones.</w:t>
      </w:r>
    </w:p>
    <w:p w14:paraId="6644BDC8" w14:textId="77777777" w:rsidR="008F5A9E" w:rsidRPr="007F1795" w:rsidRDefault="008F5A9E" w:rsidP="008F5A9E">
      <w:pPr>
        <w:spacing w:after="0" w:line="240" w:lineRule="auto"/>
        <w:ind w:left="720"/>
        <w:rPr>
          <w:rFonts w:eastAsia="Times New Roman" w:cstheme="minorHAnsi"/>
          <w:sz w:val="20"/>
          <w:szCs w:val="20"/>
          <w:lang w:eastAsia="es-ES"/>
        </w:rPr>
      </w:pPr>
    </w:p>
    <w:p w14:paraId="7631903F" w14:textId="77777777" w:rsidR="008F5A9E" w:rsidRPr="007F1795" w:rsidRDefault="008F5A9E" w:rsidP="008F5A9E">
      <w:pPr>
        <w:numPr>
          <w:ilvl w:val="0"/>
          <w:numId w:val="1"/>
        </w:numPr>
        <w:spacing w:after="0" w:line="240" w:lineRule="auto"/>
        <w:ind w:left="1276" w:hanging="283"/>
        <w:contextualSpacing/>
        <w:jc w:val="both"/>
        <w:rPr>
          <w:rFonts w:eastAsia="Times New Roman" w:cstheme="minorHAnsi"/>
          <w:sz w:val="20"/>
          <w:szCs w:val="20"/>
          <w:lang w:eastAsia="es-ES"/>
        </w:rPr>
      </w:pPr>
      <w:r w:rsidRPr="007F1795">
        <w:rPr>
          <w:rFonts w:eastAsia="Times New Roman" w:cstheme="minorHAnsi"/>
          <w:sz w:val="20"/>
          <w:szCs w:val="20"/>
          <w:lang w:eastAsia="es-ES"/>
        </w:rPr>
        <w:t>El Contratista durante la ejecución de la presente contratación, en el marco de la seguridad de la información implementada en la Corporación FONAFE, se compromete a comunicar si nota o sospecha cualquier debilidad en la seguridad de los sistemas, infraestructura o servicios, a través del área solicitante o de los puntos de vigilancia de la Corporación FONAFE.</w:t>
      </w:r>
    </w:p>
    <w:p w14:paraId="6677C4FC" w14:textId="77777777" w:rsidR="008F5A9E" w:rsidRDefault="008F5A9E" w:rsidP="008F5A9E">
      <w:pPr>
        <w:numPr>
          <w:ilvl w:val="0"/>
          <w:numId w:val="1"/>
        </w:numPr>
        <w:spacing w:after="0" w:line="240" w:lineRule="auto"/>
        <w:ind w:left="1276" w:hanging="283"/>
        <w:contextualSpacing/>
        <w:jc w:val="both"/>
        <w:rPr>
          <w:rFonts w:eastAsia="Times New Roman" w:cstheme="minorHAnsi"/>
          <w:sz w:val="20"/>
          <w:szCs w:val="20"/>
          <w:lang w:eastAsia="es-ES"/>
        </w:rPr>
      </w:pPr>
      <w:r w:rsidRPr="007F1795">
        <w:rPr>
          <w:rFonts w:eastAsia="Times New Roman" w:cstheme="minorHAnsi"/>
          <w:sz w:val="20"/>
          <w:szCs w:val="20"/>
          <w:lang w:eastAsia="es-ES"/>
        </w:rPr>
        <w:t>El proveedor adjudicado deberá presentar una declaración jurada, como parte de la documentación para el perfeccionamiento del contrato, comprometiéndose a guardar la adecuada reserva de la contratación realizada.</w:t>
      </w:r>
    </w:p>
    <w:p w14:paraId="2993F78A" w14:textId="77777777" w:rsidR="00DA0566" w:rsidRDefault="00DA0566" w:rsidP="00DA0566">
      <w:pPr>
        <w:spacing w:after="0" w:line="240" w:lineRule="auto"/>
        <w:ind w:left="1276"/>
        <w:contextualSpacing/>
        <w:jc w:val="both"/>
        <w:rPr>
          <w:rFonts w:eastAsia="Times New Roman" w:cstheme="minorHAnsi"/>
          <w:sz w:val="20"/>
          <w:szCs w:val="20"/>
          <w:lang w:eastAsia="es-ES"/>
        </w:rPr>
      </w:pPr>
    </w:p>
    <w:p w14:paraId="1837C711" w14:textId="77777777" w:rsidR="00DA0566" w:rsidRDefault="00DA0566" w:rsidP="00DA0566">
      <w:pPr>
        <w:spacing w:after="0" w:line="240" w:lineRule="auto"/>
        <w:ind w:left="1276"/>
        <w:contextualSpacing/>
        <w:jc w:val="both"/>
        <w:rPr>
          <w:rFonts w:eastAsia="Times New Roman" w:cstheme="minorHAnsi"/>
          <w:sz w:val="20"/>
          <w:szCs w:val="20"/>
          <w:lang w:eastAsia="es-ES"/>
        </w:rPr>
      </w:pPr>
    </w:p>
    <w:p w14:paraId="61800F25" w14:textId="77777777" w:rsidR="00DA0566" w:rsidRDefault="00DA0566" w:rsidP="00DA0566">
      <w:pPr>
        <w:spacing w:after="0" w:line="240" w:lineRule="auto"/>
        <w:ind w:left="1276"/>
        <w:contextualSpacing/>
        <w:jc w:val="both"/>
        <w:rPr>
          <w:rFonts w:eastAsia="Times New Roman" w:cstheme="minorHAnsi"/>
          <w:sz w:val="20"/>
          <w:szCs w:val="20"/>
          <w:lang w:eastAsia="es-ES"/>
        </w:rPr>
      </w:pPr>
    </w:p>
    <w:p w14:paraId="76040C95" w14:textId="77777777" w:rsidR="00DA0566" w:rsidRPr="007F1795" w:rsidRDefault="00DA0566" w:rsidP="00DA0566">
      <w:pPr>
        <w:spacing w:after="0" w:line="240" w:lineRule="auto"/>
        <w:ind w:left="1276"/>
        <w:contextualSpacing/>
        <w:jc w:val="both"/>
        <w:rPr>
          <w:rFonts w:eastAsia="Times New Roman" w:cstheme="minorHAnsi"/>
          <w:sz w:val="20"/>
          <w:szCs w:val="20"/>
          <w:lang w:eastAsia="es-ES"/>
        </w:rPr>
      </w:pPr>
    </w:p>
    <w:p w14:paraId="1BCCDA61" w14:textId="77777777" w:rsidR="008F5A9E" w:rsidRPr="007F1795" w:rsidRDefault="008F5A9E" w:rsidP="008F5A9E">
      <w:pPr>
        <w:spacing w:after="0" w:line="240" w:lineRule="auto"/>
        <w:ind w:left="1276"/>
        <w:contextualSpacing/>
        <w:jc w:val="both"/>
        <w:rPr>
          <w:rFonts w:eastAsia="Times New Roman" w:cstheme="minorHAnsi"/>
          <w:sz w:val="20"/>
          <w:szCs w:val="20"/>
          <w:lang w:eastAsia="es-ES"/>
        </w:rPr>
      </w:pPr>
    </w:p>
    <w:p w14:paraId="1CE2851F" w14:textId="77777777" w:rsidR="008F5A9E" w:rsidRPr="007F1795" w:rsidRDefault="008F5A9E" w:rsidP="008F5A9E">
      <w:pPr>
        <w:numPr>
          <w:ilvl w:val="1"/>
          <w:numId w:val="14"/>
        </w:numPr>
        <w:spacing w:after="0" w:line="240" w:lineRule="auto"/>
        <w:ind w:left="792" w:hanging="432"/>
        <w:contextualSpacing/>
        <w:jc w:val="both"/>
        <w:rPr>
          <w:rFonts w:eastAsia="Times New Roman" w:cstheme="minorHAnsi"/>
          <w:b/>
          <w:bCs/>
          <w:sz w:val="20"/>
          <w:szCs w:val="20"/>
          <w:lang w:eastAsia="es-ES"/>
        </w:rPr>
      </w:pPr>
      <w:r w:rsidRPr="007F1795">
        <w:rPr>
          <w:rFonts w:eastAsia="Times New Roman" w:cstheme="minorHAnsi"/>
          <w:b/>
          <w:bCs/>
          <w:sz w:val="20"/>
          <w:szCs w:val="20"/>
          <w:lang w:eastAsia="es-ES"/>
        </w:rPr>
        <w:lastRenderedPageBreak/>
        <w:t>CLÁUSULA ANTICORRUPCIÓN Y ANTISOBORNO  </w:t>
      </w:r>
    </w:p>
    <w:p w14:paraId="3919AD7C" w14:textId="77777777" w:rsidR="008F5A9E" w:rsidRPr="007F1795" w:rsidRDefault="008F5A9E" w:rsidP="008F5A9E">
      <w:pPr>
        <w:spacing w:after="0" w:line="240" w:lineRule="auto"/>
        <w:ind w:left="1080"/>
        <w:contextualSpacing/>
        <w:jc w:val="both"/>
        <w:rPr>
          <w:rFonts w:eastAsia="Times New Roman" w:cstheme="minorHAnsi"/>
          <w:b/>
          <w:bCs/>
          <w:sz w:val="20"/>
          <w:szCs w:val="20"/>
          <w:lang w:eastAsia="es-ES"/>
        </w:rPr>
      </w:pPr>
    </w:p>
    <w:p w14:paraId="292142DE" w14:textId="77777777" w:rsidR="008F5A9E" w:rsidRPr="007F1795" w:rsidRDefault="008F5A9E" w:rsidP="008F5A9E">
      <w:pPr>
        <w:numPr>
          <w:ilvl w:val="0"/>
          <w:numId w:val="1"/>
        </w:numPr>
        <w:spacing w:after="0" w:line="240" w:lineRule="auto"/>
        <w:ind w:left="1276" w:hanging="283"/>
        <w:contextualSpacing/>
        <w:jc w:val="both"/>
        <w:rPr>
          <w:rFonts w:eastAsia="Times New Roman" w:cstheme="minorHAnsi"/>
          <w:sz w:val="20"/>
          <w:szCs w:val="20"/>
          <w:lang w:eastAsia="es-ES"/>
        </w:rPr>
      </w:pPr>
      <w:r w:rsidRPr="007F1795">
        <w:rPr>
          <w:rFonts w:eastAsia="Times New Roman" w:cstheme="minorHAnsi"/>
          <w:sz w:val="20"/>
          <w:szCs w:val="20"/>
          <w:lang w:eastAsia="es-ES"/>
        </w:rPr>
        <w:t>A la suscripción del contrato, EL CONTRATISTA declara y garantiza no haber ofrecido, negociado, prometido o efectuado ningún pago o entrega de cualquier beneficio o incentivo ilegal, de manera directa o indirecta, a los evaluadores del proceso de contratación o cualquier servidor de la entidad contratante.</w:t>
      </w:r>
    </w:p>
    <w:p w14:paraId="7C0F09CC" w14:textId="77777777" w:rsidR="008F5A9E" w:rsidRPr="007F1795" w:rsidRDefault="008F5A9E" w:rsidP="008F5A9E">
      <w:pPr>
        <w:spacing w:after="0" w:line="240" w:lineRule="auto"/>
        <w:ind w:left="1276"/>
        <w:contextualSpacing/>
        <w:jc w:val="both"/>
        <w:rPr>
          <w:rFonts w:eastAsia="Times New Roman" w:cstheme="minorHAnsi"/>
          <w:sz w:val="20"/>
          <w:szCs w:val="20"/>
          <w:lang w:eastAsia="es-ES"/>
        </w:rPr>
      </w:pPr>
    </w:p>
    <w:p w14:paraId="67F7DE6E" w14:textId="77777777" w:rsidR="008F5A9E" w:rsidRPr="007F1795" w:rsidRDefault="008F5A9E" w:rsidP="008F5A9E">
      <w:pPr>
        <w:numPr>
          <w:ilvl w:val="0"/>
          <w:numId w:val="1"/>
        </w:numPr>
        <w:spacing w:after="0" w:line="240" w:lineRule="auto"/>
        <w:ind w:left="1276" w:hanging="283"/>
        <w:contextualSpacing/>
        <w:jc w:val="both"/>
        <w:rPr>
          <w:rFonts w:eastAsia="Times New Roman" w:cstheme="minorHAnsi"/>
          <w:sz w:val="20"/>
          <w:szCs w:val="20"/>
          <w:lang w:eastAsia="es-ES"/>
        </w:rPr>
      </w:pPr>
      <w:r w:rsidRPr="007F1795">
        <w:rPr>
          <w:rFonts w:eastAsia="Times New Roman" w:cstheme="minorHAnsi"/>
          <w:sz w:val="20"/>
          <w:szCs w:val="20"/>
          <w:lang w:eastAsia="es-ES"/>
        </w:rP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2B1CFD9A" w14:textId="77777777" w:rsidR="008F5A9E" w:rsidRPr="007F1795" w:rsidRDefault="008F5A9E" w:rsidP="008F5A9E">
      <w:pPr>
        <w:spacing w:after="0" w:line="240" w:lineRule="auto"/>
        <w:ind w:left="1276"/>
        <w:contextualSpacing/>
        <w:jc w:val="both"/>
        <w:rPr>
          <w:rFonts w:eastAsia="Times New Roman" w:cstheme="minorHAnsi"/>
          <w:sz w:val="20"/>
          <w:szCs w:val="20"/>
          <w:lang w:eastAsia="es-ES"/>
        </w:rPr>
      </w:pPr>
    </w:p>
    <w:p w14:paraId="1239B60B" w14:textId="77777777" w:rsidR="008F5A9E" w:rsidRPr="007F1795" w:rsidRDefault="008F5A9E" w:rsidP="008F5A9E">
      <w:pPr>
        <w:numPr>
          <w:ilvl w:val="0"/>
          <w:numId w:val="1"/>
        </w:numPr>
        <w:spacing w:after="0" w:line="240" w:lineRule="auto"/>
        <w:ind w:left="1276" w:hanging="283"/>
        <w:contextualSpacing/>
        <w:jc w:val="both"/>
        <w:rPr>
          <w:rFonts w:eastAsia="Times New Roman" w:cstheme="minorHAnsi"/>
          <w:sz w:val="20"/>
          <w:szCs w:val="20"/>
          <w:lang w:eastAsia="es-ES"/>
        </w:rPr>
      </w:pPr>
      <w:r w:rsidRPr="007F1795">
        <w:rPr>
          <w:rFonts w:eastAsia="Times New Roman" w:cstheme="minorHAnsi"/>
          <w:sz w:val="20"/>
          <w:szCs w:val="20"/>
          <w:lang w:eastAsia="es-ES"/>
        </w:rPr>
        <w:t>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contratación1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4B098735" w14:textId="77777777" w:rsidR="008F5A9E" w:rsidRPr="007F1795" w:rsidRDefault="008F5A9E" w:rsidP="008F5A9E">
      <w:pPr>
        <w:spacing w:after="0" w:line="240" w:lineRule="auto"/>
        <w:ind w:left="1276"/>
        <w:contextualSpacing/>
        <w:jc w:val="both"/>
        <w:rPr>
          <w:rFonts w:eastAsia="Times New Roman" w:cstheme="minorHAnsi"/>
          <w:sz w:val="20"/>
          <w:szCs w:val="20"/>
          <w:lang w:eastAsia="es-ES"/>
        </w:rPr>
      </w:pPr>
    </w:p>
    <w:p w14:paraId="4794D378" w14:textId="77777777" w:rsidR="008F5A9E" w:rsidRPr="007F1795" w:rsidRDefault="008F5A9E" w:rsidP="008F5A9E">
      <w:pPr>
        <w:numPr>
          <w:ilvl w:val="0"/>
          <w:numId w:val="1"/>
        </w:numPr>
        <w:spacing w:after="0" w:line="240" w:lineRule="auto"/>
        <w:ind w:left="1276" w:hanging="283"/>
        <w:contextualSpacing/>
        <w:jc w:val="both"/>
        <w:rPr>
          <w:rFonts w:eastAsia="Times New Roman" w:cstheme="minorHAnsi"/>
          <w:sz w:val="20"/>
          <w:szCs w:val="20"/>
          <w:lang w:eastAsia="es-ES"/>
        </w:rPr>
      </w:pPr>
      <w:r w:rsidRPr="007F1795">
        <w:rPr>
          <w:rFonts w:eastAsia="Times New Roman" w:cstheme="minorHAnsi"/>
          <w:sz w:val="20"/>
          <w:szCs w:val="20"/>
          <w:lang w:eastAsia="es-ES"/>
        </w:rPr>
        <w:t>Adicionalmente, EL CONTRATISTA se compromete a denunciar oportunamente ante las autoridades competentes los actos de corrupción o de inconducta funcional de los cuales tuviera conocimiento durante la ejecución del contrato con LA ENTIDAD CONTRATANTE.</w:t>
      </w:r>
    </w:p>
    <w:p w14:paraId="33818CEB" w14:textId="77777777" w:rsidR="008F5A9E" w:rsidRPr="007F1795" w:rsidRDefault="008F5A9E" w:rsidP="008F5A9E">
      <w:pPr>
        <w:spacing w:after="0" w:line="240" w:lineRule="auto"/>
        <w:ind w:left="1276"/>
        <w:contextualSpacing/>
        <w:jc w:val="both"/>
        <w:rPr>
          <w:rFonts w:eastAsia="Times New Roman" w:cstheme="minorHAnsi"/>
          <w:sz w:val="20"/>
          <w:szCs w:val="20"/>
          <w:lang w:eastAsia="es-ES"/>
        </w:rPr>
      </w:pPr>
    </w:p>
    <w:p w14:paraId="0C07E38C" w14:textId="77777777" w:rsidR="008F5A9E" w:rsidRPr="007F1795" w:rsidRDefault="008F5A9E" w:rsidP="008F5A9E">
      <w:pPr>
        <w:numPr>
          <w:ilvl w:val="0"/>
          <w:numId w:val="1"/>
        </w:numPr>
        <w:spacing w:after="0" w:line="240" w:lineRule="auto"/>
        <w:ind w:left="1276" w:hanging="283"/>
        <w:contextualSpacing/>
        <w:jc w:val="both"/>
        <w:rPr>
          <w:rFonts w:eastAsia="Times New Roman" w:cstheme="minorHAnsi"/>
          <w:sz w:val="20"/>
          <w:szCs w:val="20"/>
          <w:lang w:eastAsia="es-ES"/>
        </w:rPr>
      </w:pPr>
      <w:r w:rsidRPr="007F1795">
        <w:rPr>
          <w:rFonts w:eastAsia="Times New Roman" w:cstheme="minorHAnsi"/>
          <w:sz w:val="20"/>
          <w:szCs w:val="20"/>
          <w:lang w:eastAsia="es-ES"/>
        </w:rPr>
        <w:t>Tratándose de una persona jurídica, lo anterior se extiende a sus accionistas, participacionistas,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25B132F9" w14:textId="77777777" w:rsidR="008F5A9E" w:rsidRPr="007F1795" w:rsidRDefault="008F5A9E" w:rsidP="008F5A9E">
      <w:pPr>
        <w:spacing w:after="0" w:line="240" w:lineRule="auto"/>
        <w:ind w:left="1276"/>
        <w:contextualSpacing/>
        <w:jc w:val="both"/>
        <w:rPr>
          <w:rFonts w:eastAsia="Times New Roman" w:cstheme="minorHAnsi"/>
          <w:sz w:val="20"/>
          <w:szCs w:val="20"/>
          <w:lang w:eastAsia="es-ES"/>
        </w:rPr>
      </w:pPr>
    </w:p>
    <w:p w14:paraId="19FD4E61" w14:textId="77777777" w:rsidR="008F5A9E" w:rsidRPr="007F1795" w:rsidRDefault="008F5A9E" w:rsidP="008F5A9E">
      <w:pPr>
        <w:numPr>
          <w:ilvl w:val="0"/>
          <w:numId w:val="1"/>
        </w:numPr>
        <w:spacing w:after="0" w:line="240" w:lineRule="auto"/>
        <w:ind w:left="1276" w:hanging="283"/>
        <w:contextualSpacing/>
        <w:jc w:val="both"/>
        <w:rPr>
          <w:rFonts w:eastAsia="Times New Roman" w:cstheme="minorHAnsi"/>
          <w:sz w:val="20"/>
          <w:szCs w:val="20"/>
          <w:lang w:eastAsia="es-ES"/>
        </w:rPr>
      </w:pPr>
      <w:r w:rsidRPr="007F1795">
        <w:rPr>
          <w:rFonts w:eastAsia="Times New Roman" w:cstheme="minorHAnsi"/>
          <w:sz w:val="20"/>
          <w:szCs w:val="20"/>
          <w:lang w:eastAsia="es-ES"/>
        </w:rPr>
        <w:t>Finalmente, el incumplimiento de las obligaciones establecidas en esta cláusula, durante la ejecución contractual, otorga a LA ENTIDAD CONTRATANTE el derecho de resolver total o parcialmente el contrato2. Cuando lo anterior se produzca por parte de un proveedor adjudicatario de los catálogos electrónicos de acuerdo marco, el incumplimiento de la presente cláusula conllevará que sea excluido de los Catálogos Electrónicos de Acuerdo Marco. En ningún caso, dichas medidas impiden el inicio de las acciones civiles, penales y administrativas a que hubiera lugar.</w:t>
      </w:r>
    </w:p>
    <w:p w14:paraId="25B4A380" w14:textId="77777777" w:rsidR="008F5A9E" w:rsidRPr="007F1795" w:rsidRDefault="008F5A9E" w:rsidP="008F5A9E">
      <w:pPr>
        <w:pStyle w:val="Prrafodelista"/>
        <w:rPr>
          <w:rFonts w:asciiTheme="minorHAnsi" w:hAnsiTheme="minorHAnsi" w:cstheme="minorHAnsi"/>
        </w:rPr>
      </w:pPr>
    </w:p>
    <w:p w14:paraId="36E429C2" w14:textId="77777777" w:rsidR="008F5A9E" w:rsidRPr="007F1795" w:rsidRDefault="008F5A9E" w:rsidP="008F5A9E">
      <w:pPr>
        <w:numPr>
          <w:ilvl w:val="1"/>
          <w:numId w:val="14"/>
        </w:numPr>
        <w:spacing w:after="0" w:line="240" w:lineRule="auto"/>
        <w:ind w:left="792" w:hanging="432"/>
        <w:contextualSpacing/>
        <w:jc w:val="both"/>
        <w:rPr>
          <w:rFonts w:eastAsia="Times New Roman" w:cstheme="minorHAnsi"/>
          <w:b/>
          <w:bCs/>
          <w:sz w:val="20"/>
          <w:szCs w:val="20"/>
          <w:lang w:eastAsia="es-ES"/>
        </w:rPr>
      </w:pPr>
      <w:r w:rsidRPr="007F1795">
        <w:rPr>
          <w:rFonts w:eastAsia="Times New Roman" w:cstheme="minorHAnsi"/>
          <w:b/>
          <w:bCs/>
          <w:sz w:val="20"/>
          <w:szCs w:val="20"/>
          <w:lang w:eastAsia="es-ES"/>
        </w:rPr>
        <w:t>SOLUCIÓN DE CONTROVERSIAS</w:t>
      </w:r>
    </w:p>
    <w:p w14:paraId="6A22B777" w14:textId="77777777" w:rsidR="008F5A9E" w:rsidRPr="007F1795" w:rsidRDefault="008F5A9E" w:rsidP="008F5A9E">
      <w:pPr>
        <w:spacing w:after="0" w:line="240" w:lineRule="auto"/>
        <w:ind w:left="1065"/>
        <w:contextualSpacing/>
        <w:jc w:val="both"/>
        <w:rPr>
          <w:rFonts w:eastAsia="Times New Roman" w:cstheme="minorHAnsi"/>
          <w:b/>
          <w:bCs/>
          <w:sz w:val="20"/>
          <w:szCs w:val="20"/>
          <w:lang w:eastAsia="es-ES"/>
        </w:rPr>
      </w:pPr>
    </w:p>
    <w:p w14:paraId="50E52EB7" w14:textId="77777777" w:rsidR="008F5A9E" w:rsidRPr="007F1795" w:rsidRDefault="008F5A9E" w:rsidP="008F5A9E">
      <w:pPr>
        <w:numPr>
          <w:ilvl w:val="0"/>
          <w:numId w:val="1"/>
        </w:numPr>
        <w:spacing w:after="0" w:line="240" w:lineRule="auto"/>
        <w:ind w:left="1276" w:hanging="283"/>
        <w:contextualSpacing/>
        <w:jc w:val="both"/>
        <w:rPr>
          <w:rFonts w:eastAsia="Times New Roman" w:cstheme="minorHAnsi"/>
          <w:sz w:val="20"/>
          <w:szCs w:val="20"/>
          <w:lang w:eastAsia="es-ES"/>
        </w:rPr>
      </w:pPr>
      <w:r w:rsidRPr="007F1795">
        <w:rPr>
          <w:rFonts w:eastAsia="Times New Roman" w:cstheme="minorHAnsi"/>
          <w:sz w:val="20"/>
          <w:szCs w:val="20"/>
          <w:lang w:eastAsia="es-ES"/>
        </w:rPr>
        <w:t xml:space="preserve">Las controversias que surjan entre las partes durante la ejecución del contrato se resuelven mediante Conciliación según el acuerdo de las partes. </w:t>
      </w:r>
    </w:p>
    <w:p w14:paraId="7C4D8439" w14:textId="77777777" w:rsidR="008F5A9E" w:rsidRPr="007F1795" w:rsidRDefault="008F5A9E" w:rsidP="008F5A9E">
      <w:pPr>
        <w:spacing w:after="0" w:line="240" w:lineRule="auto"/>
        <w:ind w:left="1276"/>
        <w:contextualSpacing/>
        <w:jc w:val="both"/>
        <w:rPr>
          <w:rFonts w:eastAsia="Times New Roman" w:cstheme="minorHAnsi"/>
          <w:sz w:val="20"/>
          <w:szCs w:val="20"/>
          <w:lang w:eastAsia="es-ES"/>
        </w:rPr>
      </w:pPr>
    </w:p>
    <w:p w14:paraId="44D68A87" w14:textId="77777777" w:rsidR="008F5A9E" w:rsidRPr="007F1795" w:rsidRDefault="008F5A9E" w:rsidP="008F5A9E">
      <w:pPr>
        <w:numPr>
          <w:ilvl w:val="1"/>
          <w:numId w:val="14"/>
        </w:numPr>
        <w:spacing w:after="0" w:line="240" w:lineRule="auto"/>
        <w:ind w:left="792" w:hanging="432"/>
        <w:contextualSpacing/>
        <w:jc w:val="both"/>
        <w:rPr>
          <w:rFonts w:eastAsia="Times New Roman" w:cstheme="minorHAnsi"/>
          <w:b/>
          <w:bCs/>
          <w:sz w:val="20"/>
          <w:szCs w:val="20"/>
          <w:lang w:eastAsia="es-ES"/>
        </w:rPr>
      </w:pPr>
      <w:r w:rsidRPr="007F1795">
        <w:rPr>
          <w:rFonts w:eastAsia="Times New Roman" w:cstheme="minorHAnsi"/>
          <w:b/>
          <w:bCs/>
          <w:sz w:val="20"/>
          <w:szCs w:val="20"/>
          <w:lang w:eastAsia="es-ES"/>
        </w:rPr>
        <w:t>RESOLUCIÓN DEL CONTRATO POR INCUMPLIMIENTO</w:t>
      </w:r>
    </w:p>
    <w:p w14:paraId="758D2559" w14:textId="77777777" w:rsidR="008F5A9E" w:rsidRPr="007F1795" w:rsidRDefault="008F5A9E" w:rsidP="008F5A9E">
      <w:pPr>
        <w:spacing w:after="0" w:line="240" w:lineRule="auto"/>
        <w:ind w:left="1065"/>
        <w:contextualSpacing/>
        <w:jc w:val="both"/>
        <w:rPr>
          <w:rFonts w:eastAsia="Times New Roman" w:cstheme="minorHAnsi"/>
          <w:b/>
          <w:bCs/>
          <w:sz w:val="20"/>
          <w:szCs w:val="20"/>
          <w:lang w:eastAsia="es-ES"/>
        </w:rPr>
      </w:pPr>
    </w:p>
    <w:p w14:paraId="42DEAC09" w14:textId="77777777" w:rsidR="008F5A9E" w:rsidRPr="007F1795" w:rsidRDefault="008F5A9E" w:rsidP="008F5A9E">
      <w:pPr>
        <w:numPr>
          <w:ilvl w:val="0"/>
          <w:numId w:val="1"/>
        </w:numPr>
        <w:spacing w:after="0" w:line="240" w:lineRule="auto"/>
        <w:ind w:left="1276" w:hanging="283"/>
        <w:contextualSpacing/>
        <w:jc w:val="both"/>
        <w:rPr>
          <w:rFonts w:eastAsia="Times New Roman" w:cstheme="minorHAnsi"/>
          <w:sz w:val="20"/>
          <w:szCs w:val="20"/>
          <w:lang w:eastAsia="es-ES"/>
        </w:rPr>
      </w:pPr>
      <w:r w:rsidRPr="007F1795">
        <w:rPr>
          <w:rFonts w:eastAsia="Times New Roman" w:cstheme="minorHAnsi"/>
          <w:sz w:val="20"/>
          <w:szCs w:val="20"/>
          <w:lang w:eastAsia="es-ES"/>
        </w:rPr>
        <w:t>Cualquiera de las partes puede resolver el contrato, de conformidad con el numeral 68.1 del artículo 68 de la Ley N° 32069, Ley General de Contrataciones Públicas.  </w:t>
      </w:r>
    </w:p>
    <w:p w14:paraId="737AB3E7" w14:textId="77777777" w:rsidR="008F5A9E" w:rsidRPr="007F1795" w:rsidRDefault="008F5A9E" w:rsidP="008F5A9E">
      <w:pPr>
        <w:spacing w:after="0" w:line="240" w:lineRule="auto"/>
        <w:ind w:left="1276"/>
        <w:contextualSpacing/>
        <w:jc w:val="both"/>
        <w:rPr>
          <w:rFonts w:eastAsia="Times New Roman" w:cstheme="minorHAnsi"/>
          <w:sz w:val="20"/>
          <w:szCs w:val="20"/>
          <w:lang w:eastAsia="es-ES"/>
        </w:rPr>
      </w:pPr>
    </w:p>
    <w:p w14:paraId="45548E91" w14:textId="77777777" w:rsidR="008F5A9E" w:rsidRDefault="008F5A9E" w:rsidP="008F5A9E">
      <w:pPr>
        <w:numPr>
          <w:ilvl w:val="0"/>
          <w:numId w:val="1"/>
        </w:numPr>
        <w:spacing w:after="0" w:line="240" w:lineRule="auto"/>
        <w:ind w:left="1276" w:hanging="283"/>
        <w:contextualSpacing/>
        <w:jc w:val="both"/>
        <w:rPr>
          <w:rFonts w:eastAsia="Times New Roman" w:cstheme="minorHAnsi"/>
          <w:sz w:val="20"/>
          <w:szCs w:val="20"/>
          <w:lang w:eastAsia="es-ES"/>
        </w:rPr>
      </w:pPr>
      <w:r w:rsidRPr="007F1795">
        <w:rPr>
          <w:rFonts w:eastAsia="Times New Roman" w:cstheme="minorHAnsi"/>
          <w:sz w:val="20"/>
          <w:szCs w:val="20"/>
          <w:lang w:eastAsia="es-ES"/>
        </w:rPr>
        <w:t>De encontrarse en alguno de los supuestos de resolución del contrato, LAS PARTES proceden de acuerdo con lo establecido en el artículo 122 del Reglamento de la Ley N° 32069, Ley General de Contrataciones Públicas, aprobado por Decreto Supremo N° 009-2025-EF.</w:t>
      </w:r>
    </w:p>
    <w:p w14:paraId="21DCD604" w14:textId="77777777" w:rsidR="00DA0566" w:rsidRDefault="00DA0566" w:rsidP="00DA0566">
      <w:pPr>
        <w:pStyle w:val="Prrafodelista"/>
        <w:rPr>
          <w:rFonts w:cstheme="minorHAnsi"/>
        </w:rPr>
      </w:pPr>
    </w:p>
    <w:p w14:paraId="4F484070" w14:textId="77777777" w:rsidR="00DA0566" w:rsidRPr="007F1795" w:rsidRDefault="00DA0566" w:rsidP="00DA0566">
      <w:pPr>
        <w:spacing w:after="0" w:line="240" w:lineRule="auto"/>
        <w:ind w:left="1276"/>
        <w:contextualSpacing/>
        <w:jc w:val="both"/>
        <w:rPr>
          <w:rFonts w:eastAsia="Times New Roman" w:cstheme="minorHAnsi"/>
          <w:sz w:val="20"/>
          <w:szCs w:val="20"/>
          <w:lang w:eastAsia="es-ES"/>
        </w:rPr>
      </w:pPr>
    </w:p>
    <w:p w14:paraId="678E53DD" w14:textId="77777777" w:rsidR="008F5A9E" w:rsidRPr="007F1795" w:rsidRDefault="008F5A9E" w:rsidP="008F5A9E">
      <w:pPr>
        <w:numPr>
          <w:ilvl w:val="1"/>
          <w:numId w:val="14"/>
        </w:numPr>
        <w:spacing w:after="0" w:line="240" w:lineRule="auto"/>
        <w:ind w:left="792" w:hanging="432"/>
        <w:contextualSpacing/>
        <w:jc w:val="both"/>
        <w:rPr>
          <w:rFonts w:eastAsia="Times New Roman" w:cstheme="minorHAnsi"/>
          <w:b/>
          <w:bCs/>
          <w:sz w:val="20"/>
          <w:szCs w:val="20"/>
          <w:lang w:eastAsia="es-ES"/>
        </w:rPr>
      </w:pPr>
      <w:r w:rsidRPr="007F1795">
        <w:rPr>
          <w:rFonts w:eastAsia="Times New Roman" w:cstheme="minorHAnsi"/>
          <w:b/>
          <w:bCs/>
          <w:sz w:val="20"/>
          <w:szCs w:val="20"/>
          <w:lang w:eastAsia="es-ES"/>
        </w:rPr>
        <w:lastRenderedPageBreak/>
        <w:t>GESTIÓN DE RIESGOS</w:t>
      </w:r>
    </w:p>
    <w:p w14:paraId="5A3433F4" w14:textId="77777777" w:rsidR="008F5A9E" w:rsidRPr="007F1795" w:rsidRDefault="008F5A9E" w:rsidP="008F5A9E">
      <w:pPr>
        <w:spacing w:after="0" w:line="240" w:lineRule="auto"/>
        <w:contextualSpacing/>
        <w:jc w:val="both"/>
        <w:rPr>
          <w:rFonts w:eastAsia="Times New Roman" w:cstheme="minorHAnsi"/>
          <w:sz w:val="20"/>
          <w:szCs w:val="20"/>
          <w:lang w:eastAsia="es-ES"/>
        </w:rPr>
      </w:pPr>
    </w:p>
    <w:p w14:paraId="1FB9FC59" w14:textId="77777777" w:rsidR="008F5A9E" w:rsidRPr="007F1795" w:rsidRDefault="008F5A9E" w:rsidP="008F5A9E">
      <w:pPr>
        <w:numPr>
          <w:ilvl w:val="0"/>
          <w:numId w:val="1"/>
        </w:numPr>
        <w:spacing w:after="0" w:line="240" w:lineRule="auto"/>
        <w:ind w:left="1276" w:hanging="283"/>
        <w:contextualSpacing/>
        <w:jc w:val="both"/>
        <w:rPr>
          <w:rFonts w:eastAsia="Times New Roman" w:cstheme="minorHAnsi"/>
          <w:sz w:val="20"/>
          <w:szCs w:val="20"/>
          <w:lang w:eastAsia="es-ES"/>
        </w:rPr>
      </w:pPr>
      <w:r w:rsidRPr="007F1795">
        <w:rPr>
          <w:rFonts w:eastAsia="Times New Roman" w:cstheme="minorHAnsi"/>
          <w:sz w:val="20"/>
          <w:szCs w:val="20"/>
          <w:lang w:eastAsia="es-ES"/>
        </w:rPr>
        <w:t>Las partes realizan la gestión de riesgos de acuerdo con lo establecido en el presente contrato y los documentos que lo conforman, a fin de tomar decisiones informadas, aprovechando el impacto de riesgos positivos y disminuyendo la probabilidad de los riesgos negativos y su impacto durante la ejecución contractual, considerando la finalidad pública de la contratación.  </w:t>
      </w:r>
    </w:p>
    <w:p w14:paraId="3D129A9B" w14:textId="77777777" w:rsidR="008F5A9E" w:rsidRPr="007F1795" w:rsidRDefault="008F5A9E" w:rsidP="008F5A9E">
      <w:pPr>
        <w:pStyle w:val="Prrafodelista"/>
        <w:rPr>
          <w:rFonts w:asciiTheme="minorHAnsi" w:hAnsiTheme="minorHAnsi" w:cstheme="minorHAnsi"/>
        </w:rPr>
      </w:pPr>
    </w:p>
    <w:p w14:paraId="0DC1EF99" w14:textId="77777777" w:rsidR="008F5A9E" w:rsidRPr="007F1795" w:rsidRDefault="008F5A9E" w:rsidP="008F5A9E">
      <w:pPr>
        <w:numPr>
          <w:ilvl w:val="1"/>
          <w:numId w:val="14"/>
        </w:numPr>
        <w:spacing w:after="0" w:line="240" w:lineRule="auto"/>
        <w:ind w:left="792" w:hanging="432"/>
        <w:contextualSpacing/>
        <w:jc w:val="both"/>
        <w:rPr>
          <w:rFonts w:eastAsia="Times New Roman" w:cstheme="minorHAnsi"/>
          <w:b/>
          <w:bCs/>
          <w:sz w:val="20"/>
          <w:szCs w:val="20"/>
          <w:lang w:eastAsia="es-ES"/>
        </w:rPr>
      </w:pPr>
      <w:r w:rsidRPr="007F1795">
        <w:rPr>
          <w:rFonts w:eastAsia="Times New Roman" w:cstheme="minorHAnsi"/>
          <w:b/>
          <w:bCs/>
          <w:sz w:val="20"/>
          <w:szCs w:val="20"/>
          <w:lang w:eastAsia="es-ES"/>
        </w:rPr>
        <w:t>PROTOCOLO SANITARIO DE PREVENCIÓN FRENTE A LA COVID-19</w:t>
      </w:r>
    </w:p>
    <w:p w14:paraId="64117867" w14:textId="77777777" w:rsidR="008F5A9E" w:rsidRPr="007F1795" w:rsidRDefault="008F5A9E" w:rsidP="008F5A9E">
      <w:pPr>
        <w:spacing w:after="0" w:line="240" w:lineRule="auto"/>
        <w:contextualSpacing/>
        <w:jc w:val="both"/>
        <w:rPr>
          <w:rFonts w:eastAsia="Times New Roman" w:cstheme="minorHAnsi"/>
          <w:b/>
          <w:bCs/>
          <w:sz w:val="20"/>
          <w:szCs w:val="20"/>
          <w:lang w:eastAsia="es-ES"/>
        </w:rPr>
      </w:pPr>
    </w:p>
    <w:p w14:paraId="0D44EDA0" w14:textId="77777777" w:rsidR="008F5A9E" w:rsidRPr="007F1795" w:rsidRDefault="008F5A9E" w:rsidP="008F5A9E">
      <w:pPr>
        <w:numPr>
          <w:ilvl w:val="0"/>
          <w:numId w:val="1"/>
        </w:numPr>
        <w:spacing w:after="0" w:line="240" w:lineRule="auto"/>
        <w:ind w:left="1276" w:hanging="283"/>
        <w:contextualSpacing/>
        <w:jc w:val="both"/>
        <w:rPr>
          <w:rFonts w:eastAsia="Times New Roman" w:cstheme="minorHAnsi"/>
          <w:sz w:val="20"/>
          <w:szCs w:val="20"/>
          <w:lang w:eastAsia="es-ES"/>
        </w:rPr>
      </w:pPr>
      <w:r w:rsidRPr="007F1795">
        <w:rPr>
          <w:rFonts w:eastAsia="Times New Roman" w:cstheme="minorHAnsi"/>
          <w:sz w:val="20"/>
          <w:szCs w:val="20"/>
          <w:lang w:eastAsia="es-ES"/>
        </w:rPr>
        <w:t>En el caso que el contratista requiera ingresar a las instalaciones de la Empresa deberá cumplir obligatoriamente con las siguientes disposiciones:</w:t>
      </w:r>
    </w:p>
    <w:p w14:paraId="285CBD50" w14:textId="77777777" w:rsidR="008F5A9E" w:rsidRPr="007F1795" w:rsidRDefault="008F5A9E" w:rsidP="008F5A9E">
      <w:pPr>
        <w:spacing w:after="0" w:line="240" w:lineRule="auto"/>
        <w:ind w:left="1276"/>
        <w:contextualSpacing/>
        <w:jc w:val="both"/>
        <w:rPr>
          <w:rFonts w:eastAsia="Times New Roman" w:cstheme="minorHAnsi"/>
          <w:sz w:val="20"/>
          <w:szCs w:val="20"/>
          <w:lang w:eastAsia="es-ES"/>
        </w:rPr>
      </w:pPr>
    </w:p>
    <w:p w14:paraId="08D763A8" w14:textId="77777777" w:rsidR="008F5A9E" w:rsidRPr="007F1795" w:rsidRDefault="008F5A9E" w:rsidP="008F5A9E">
      <w:pPr>
        <w:numPr>
          <w:ilvl w:val="0"/>
          <w:numId w:val="44"/>
        </w:numPr>
        <w:spacing w:after="0" w:line="240" w:lineRule="auto"/>
        <w:ind w:left="1636"/>
        <w:contextualSpacing/>
        <w:jc w:val="both"/>
        <w:rPr>
          <w:rFonts w:eastAsia="Times New Roman" w:cstheme="minorHAnsi"/>
          <w:sz w:val="20"/>
          <w:szCs w:val="20"/>
          <w:lang w:eastAsia="es-ES"/>
        </w:rPr>
      </w:pPr>
      <w:r w:rsidRPr="007F1795">
        <w:rPr>
          <w:rFonts w:eastAsia="Times New Roman" w:cstheme="minorHAnsi"/>
          <w:sz w:val="20"/>
          <w:szCs w:val="20"/>
          <w:lang w:eastAsia="es-ES"/>
        </w:rPr>
        <w:t>Presentar su plan para la vigilancia, prevención y control de la COVID-19, actualizado según la normativa vigente</w:t>
      </w:r>
    </w:p>
    <w:p w14:paraId="4A16E358" w14:textId="77777777" w:rsidR="008F5A9E" w:rsidRPr="007F1795" w:rsidRDefault="008F5A9E" w:rsidP="008F5A9E">
      <w:pPr>
        <w:numPr>
          <w:ilvl w:val="0"/>
          <w:numId w:val="44"/>
        </w:numPr>
        <w:spacing w:after="0" w:line="240" w:lineRule="auto"/>
        <w:ind w:left="1636"/>
        <w:contextualSpacing/>
        <w:jc w:val="both"/>
        <w:rPr>
          <w:rFonts w:eastAsia="Times New Roman" w:cstheme="minorHAnsi"/>
          <w:sz w:val="20"/>
          <w:szCs w:val="20"/>
          <w:lang w:eastAsia="es-ES"/>
        </w:rPr>
      </w:pPr>
      <w:r w:rsidRPr="007F1795">
        <w:rPr>
          <w:rFonts w:eastAsia="Times New Roman" w:cstheme="minorHAnsi"/>
          <w:sz w:val="20"/>
          <w:szCs w:val="20"/>
          <w:lang w:eastAsia="es-ES"/>
        </w:rPr>
        <w:t>Llenar correcta y verazmente la ficha sintomatológica (E3.1.3.FO21) al ingreso a las instalaciones de FONAFE</w:t>
      </w:r>
    </w:p>
    <w:p w14:paraId="6B1C9376" w14:textId="77777777" w:rsidR="008F5A9E" w:rsidRPr="007F1795" w:rsidRDefault="008F5A9E" w:rsidP="008F5A9E">
      <w:pPr>
        <w:numPr>
          <w:ilvl w:val="0"/>
          <w:numId w:val="44"/>
        </w:numPr>
        <w:spacing w:after="0" w:line="240" w:lineRule="auto"/>
        <w:ind w:left="1636"/>
        <w:contextualSpacing/>
        <w:jc w:val="both"/>
        <w:rPr>
          <w:rFonts w:eastAsia="Times New Roman" w:cstheme="minorHAnsi"/>
          <w:sz w:val="20"/>
          <w:szCs w:val="20"/>
          <w:lang w:eastAsia="es-ES"/>
        </w:rPr>
      </w:pPr>
      <w:r w:rsidRPr="007F1795">
        <w:rPr>
          <w:rFonts w:eastAsia="Times New Roman" w:cstheme="minorHAnsi"/>
          <w:sz w:val="20"/>
          <w:szCs w:val="20"/>
          <w:lang w:eastAsia="es-ES"/>
        </w:rPr>
        <w:t>Ejecutar los controles médicos a sus trabajadores asignados a FONAFE</w:t>
      </w:r>
    </w:p>
    <w:p w14:paraId="425216AB" w14:textId="77777777" w:rsidR="008F5A9E" w:rsidRPr="007F1795" w:rsidRDefault="008F5A9E" w:rsidP="008F5A9E">
      <w:pPr>
        <w:numPr>
          <w:ilvl w:val="0"/>
          <w:numId w:val="44"/>
        </w:numPr>
        <w:spacing w:after="0" w:line="240" w:lineRule="auto"/>
        <w:ind w:left="1636"/>
        <w:contextualSpacing/>
        <w:jc w:val="both"/>
        <w:rPr>
          <w:rFonts w:eastAsia="Times New Roman" w:cstheme="minorHAnsi"/>
          <w:sz w:val="20"/>
          <w:szCs w:val="20"/>
          <w:lang w:eastAsia="es-ES"/>
        </w:rPr>
      </w:pPr>
      <w:r w:rsidRPr="007F1795">
        <w:rPr>
          <w:rFonts w:eastAsia="Times New Roman" w:cstheme="minorHAnsi"/>
          <w:sz w:val="20"/>
          <w:szCs w:val="20"/>
          <w:lang w:eastAsia="es-ES"/>
        </w:rPr>
        <w:t>Promover y facilitar el cumplimiento del calendario de vacunación establecido por el MINSA contra la COVID-19.</w:t>
      </w:r>
    </w:p>
    <w:p w14:paraId="623C8140" w14:textId="77777777" w:rsidR="008F5A9E" w:rsidRPr="007F1795" w:rsidRDefault="008F5A9E" w:rsidP="008F5A9E">
      <w:pPr>
        <w:numPr>
          <w:ilvl w:val="0"/>
          <w:numId w:val="44"/>
        </w:numPr>
        <w:spacing w:after="0" w:line="240" w:lineRule="auto"/>
        <w:ind w:left="1636"/>
        <w:contextualSpacing/>
        <w:jc w:val="both"/>
        <w:rPr>
          <w:rFonts w:eastAsia="Times New Roman" w:cstheme="minorHAnsi"/>
          <w:sz w:val="20"/>
          <w:szCs w:val="20"/>
          <w:lang w:eastAsia="es-ES"/>
        </w:rPr>
      </w:pPr>
      <w:r w:rsidRPr="007F1795">
        <w:rPr>
          <w:rFonts w:eastAsia="Times New Roman" w:cstheme="minorHAnsi"/>
          <w:sz w:val="20"/>
          <w:szCs w:val="20"/>
          <w:lang w:eastAsia="es-ES"/>
        </w:rPr>
        <w:t>Seguir las reglas de prevención frente a la COVID-19 establecidas en el Lineamiento “Plan para la vigilancia, prevención y control de la COVID-19 en FONAFE”, sujetándose a las consecuencias administrativas y legales por su omisión.</w:t>
      </w:r>
    </w:p>
    <w:p w14:paraId="46375A01" w14:textId="77777777" w:rsidR="008F5A9E" w:rsidRPr="007F1795" w:rsidRDefault="008F5A9E" w:rsidP="008F5A9E">
      <w:pPr>
        <w:spacing w:after="0" w:line="240" w:lineRule="auto"/>
        <w:ind w:left="1276"/>
        <w:contextualSpacing/>
        <w:jc w:val="both"/>
        <w:rPr>
          <w:rFonts w:eastAsia="Times New Roman" w:cstheme="minorHAnsi"/>
          <w:sz w:val="20"/>
          <w:szCs w:val="20"/>
          <w:lang w:eastAsia="es-ES"/>
        </w:rPr>
      </w:pPr>
    </w:p>
    <w:p w14:paraId="5484A577" w14:textId="77777777" w:rsidR="008F5A9E" w:rsidRPr="007F1795" w:rsidRDefault="008F5A9E" w:rsidP="008F5A9E">
      <w:pPr>
        <w:numPr>
          <w:ilvl w:val="0"/>
          <w:numId w:val="1"/>
        </w:numPr>
        <w:spacing w:after="0" w:line="240" w:lineRule="auto"/>
        <w:ind w:left="1276" w:hanging="283"/>
        <w:contextualSpacing/>
        <w:jc w:val="both"/>
        <w:rPr>
          <w:rFonts w:eastAsia="Times New Roman" w:cstheme="minorHAnsi"/>
          <w:sz w:val="20"/>
          <w:szCs w:val="20"/>
          <w:lang w:eastAsia="es-ES"/>
        </w:rPr>
      </w:pPr>
      <w:r w:rsidRPr="007F1795">
        <w:rPr>
          <w:rFonts w:eastAsia="Times New Roman" w:cstheme="minorHAnsi"/>
          <w:sz w:val="20"/>
          <w:szCs w:val="20"/>
          <w:lang w:eastAsia="es-ES"/>
        </w:rPr>
        <w:t>Se precisa que la lista mencionada se desprende del “Plan para la vigilancia, prevención y control de la COVID 19 en FONAFE” vigente, y no es excluyente de otras medidas que se pueda implementar de acuerdo con la naturaleza de la prestación a realizar, o las disposiciones emitidas por el Gobierno durante la ejecución del servicio.</w:t>
      </w:r>
    </w:p>
    <w:p w14:paraId="7EB167C6" w14:textId="7FCC9C8B" w:rsidR="008654EC" w:rsidRPr="007F1795" w:rsidRDefault="008F5A9E" w:rsidP="008F5A9E">
      <w:pPr>
        <w:pStyle w:val="Sinespaciado"/>
        <w:ind w:left="1418" w:hanging="284"/>
        <w:jc w:val="both"/>
        <w:rPr>
          <w:rFonts w:asciiTheme="minorHAnsi" w:hAnsiTheme="minorHAnsi" w:cstheme="minorHAnsi"/>
          <w:sz w:val="20"/>
        </w:rPr>
      </w:pPr>
      <w:r w:rsidRPr="007F1795">
        <w:rPr>
          <w:rFonts w:asciiTheme="minorHAnsi" w:eastAsia="Times New Roman" w:hAnsiTheme="minorHAnsi" w:cstheme="minorHAnsi"/>
          <w:sz w:val="20"/>
          <w:lang w:eastAsia="es-ES"/>
        </w:rPr>
        <w:tab/>
      </w:r>
    </w:p>
    <w:p w14:paraId="76E721D8" w14:textId="77777777" w:rsidR="008654EC" w:rsidRPr="007F1795" w:rsidRDefault="008654EC" w:rsidP="008654EC">
      <w:pPr>
        <w:spacing w:after="0" w:line="240" w:lineRule="auto"/>
        <w:jc w:val="both"/>
        <w:rPr>
          <w:rFonts w:eastAsia="Times New Roman" w:cstheme="minorHAnsi"/>
          <w:sz w:val="20"/>
          <w:szCs w:val="20"/>
          <w:lang w:eastAsia="es-ES"/>
        </w:rPr>
      </w:pPr>
    </w:p>
    <w:sectPr w:rsidR="008654EC" w:rsidRPr="007F1795" w:rsidSect="002225D1">
      <w:headerReference w:type="default" r:id="rId12"/>
      <w:footerReference w:type="default" r:id="rId13"/>
      <w:pgSz w:w="11906" w:h="16838" w:code="9"/>
      <w:pgMar w:top="1814" w:right="1418" w:bottom="1304" w:left="1418" w:header="284" w:footer="94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7EABBC" w14:textId="77777777" w:rsidR="007939C4" w:rsidRPr="00971DC6" w:rsidRDefault="007939C4" w:rsidP="00A40871">
      <w:pPr>
        <w:spacing w:after="0" w:line="240" w:lineRule="auto"/>
      </w:pPr>
      <w:r w:rsidRPr="00971DC6">
        <w:separator/>
      </w:r>
    </w:p>
  </w:endnote>
  <w:endnote w:type="continuationSeparator" w:id="0">
    <w:p w14:paraId="71E3869D" w14:textId="77777777" w:rsidR="007939C4" w:rsidRPr="00971DC6" w:rsidRDefault="007939C4" w:rsidP="00A40871">
      <w:pPr>
        <w:spacing w:after="0" w:line="240" w:lineRule="auto"/>
      </w:pPr>
      <w:r w:rsidRPr="00971DC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9883DD" w14:textId="77777777" w:rsidR="00E36AE0" w:rsidRPr="00971DC6" w:rsidRDefault="00E36AE0" w:rsidP="002225D1">
    <w:pPr>
      <w:pStyle w:val="Piedepgina"/>
      <w:ind w:right="567"/>
      <w:contextualSpacing/>
      <w:jc w:val="right"/>
      <w:rPr>
        <w:sz w:val="18"/>
        <w:szCs w:val="18"/>
      </w:rPr>
    </w:pPr>
  </w:p>
  <w:p w14:paraId="460762C4" w14:textId="77777777" w:rsidR="00E36AE0" w:rsidRPr="00971DC6" w:rsidRDefault="00E36AE0" w:rsidP="002225D1">
    <w:pPr>
      <w:pStyle w:val="Piedepgina"/>
      <w:ind w:right="567"/>
      <w:contextualSpacing/>
      <w:jc w:val="right"/>
      <w:rPr>
        <w:sz w:val="18"/>
        <w:szCs w:val="18"/>
      </w:rPr>
    </w:pPr>
    <w:r w:rsidRPr="00971DC6">
      <w:rPr>
        <w:sz w:val="18"/>
        <w:szCs w:val="18"/>
      </w:rPr>
      <w:t>Av. Paseo de la República 3121, San Isidro, Lima 27, Perú</w:t>
    </w:r>
  </w:p>
  <w:p w14:paraId="2464DCDC" w14:textId="7336939C" w:rsidR="00E36AE0" w:rsidRPr="00971DC6" w:rsidRDefault="00971DC6" w:rsidP="002225D1">
    <w:pPr>
      <w:pStyle w:val="Piedepgina"/>
      <w:ind w:right="567"/>
      <w:contextualSpacing/>
      <w:jc w:val="right"/>
      <w:rPr>
        <w:sz w:val="18"/>
        <w:szCs w:val="18"/>
      </w:rPr>
    </w:pPr>
    <w:r w:rsidRPr="00971DC6">
      <w:rPr>
        <w:sz w:val="18"/>
        <w:szCs w:val="18"/>
      </w:rPr>
      <w:t>Teléfono</w:t>
    </w:r>
    <w:r w:rsidR="00E36AE0" w:rsidRPr="00971DC6">
      <w:rPr>
        <w:sz w:val="18"/>
        <w:szCs w:val="18"/>
      </w:rPr>
      <w:t xml:space="preserve">: 440 4222 </w:t>
    </w:r>
  </w:p>
  <w:p w14:paraId="4C79ADBA" w14:textId="77777777" w:rsidR="00E36AE0" w:rsidRPr="00971DC6" w:rsidRDefault="00E36AE0" w:rsidP="002225D1">
    <w:pPr>
      <w:pStyle w:val="Piedepgina"/>
      <w:ind w:right="567"/>
      <w:contextualSpacing/>
      <w:jc w:val="right"/>
      <w:rPr>
        <w:sz w:val="18"/>
        <w:szCs w:val="18"/>
      </w:rPr>
    </w:pPr>
    <w:r w:rsidRPr="00971DC6">
      <w:rPr>
        <w:sz w:val="18"/>
        <w:szCs w:val="18"/>
      </w:rPr>
      <w:t>www.fonafe.gob.pe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B7F614" w14:textId="77777777" w:rsidR="007939C4" w:rsidRPr="00971DC6" w:rsidRDefault="007939C4" w:rsidP="00A40871">
      <w:pPr>
        <w:spacing w:after="0" w:line="240" w:lineRule="auto"/>
      </w:pPr>
      <w:r w:rsidRPr="00971DC6">
        <w:separator/>
      </w:r>
    </w:p>
  </w:footnote>
  <w:footnote w:type="continuationSeparator" w:id="0">
    <w:p w14:paraId="71CF7E3E" w14:textId="77777777" w:rsidR="007939C4" w:rsidRPr="00971DC6" w:rsidRDefault="007939C4" w:rsidP="00A40871">
      <w:pPr>
        <w:spacing w:after="0" w:line="240" w:lineRule="auto"/>
      </w:pPr>
      <w:r w:rsidRPr="00971DC6">
        <w:continuationSeparator/>
      </w:r>
    </w:p>
  </w:footnote>
  <w:footnote w:id="1">
    <w:p w14:paraId="3ABC3D18" w14:textId="77777777" w:rsidR="00E36AE0" w:rsidRPr="001243BE" w:rsidRDefault="00E36AE0" w:rsidP="009E28F7">
      <w:pPr>
        <w:spacing w:after="0" w:line="240" w:lineRule="auto"/>
        <w:contextualSpacing/>
        <w:jc w:val="both"/>
        <w:rPr>
          <w:rFonts w:cstheme="minorHAnsi"/>
          <w:sz w:val="18"/>
          <w:szCs w:val="18"/>
          <w:lang w:val="es-ES"/>
        </w:rPr>
      </w:pPr>
      <w:r w:rsidRPr="00971DC6">
        <w:rPr>
          <w:rStyle w:val="Refdenotaalpie"/>
          <w:rFonts w:cstheme="minorHAnsi"/>
          <w:sz w:val="18"/>
          <w:szCs w:val="18"/>
        </w:rPr>
        <w:footnoteRef/>
      </w:r>
      <w:r w:rsidRPr="00971DC6">
        <w:rPr>
          <w:rFonts w:cstheme="minorHAnsi"/>
          <w:sz w:val="18"/>
          <w:szCs w:val="18"/>
        </w:rPr>
        <w:t xml:space="preserve"> El contratista asegura el cumplimiento de las obligaciones descritas conforme a la declaración jurada incluida en su cotización, así como las demás condiciones brindadas en la oferta, teniendo la Entidad la potestad de verificar su cumplimiento durante la ejecución contractual, pudiendo requerir la información y/o documentación que crea conveniente para el ejercicio de su labor de supervisión.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127EC0" w14:textId="77777777" w:rsidR="00E36AE0" w:rsidRPr="00971DC6" w:rsidRDefault="00E36AE0" w:rsidP="002225D1">
    <w:pPr>
      <w:pStyle w:val="Encabezado"/>
      <w:tabs>
        <w:tab w:val="clear" w:pos="4252"/>
        <w:tab w:val="clear" w:pos="8504"/>
        <w:tab w:val="left" w:pos="4050"/>
      </w:tabs>
    </w:pPr>
    <w:r w:rsidRPr="00971DC6">
      <w:rPr>
        <w:noProof/>
        <w:lang w:eastAsia="es-PE"/>
      </w:rPr>
      <w:drawing>
        <wp:inline distT="0" distB="0" distL="0" distR="0" wp14:anchorId="2B9FC34A" wp14:editId="2B13B61E">
          <wp:extent cx="2276475" cy="714375"/>
          <wp:effectExtent l="0" t="0" r="9525"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2276475" cy="71437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20383"/>
    <w:multiLevelType w:val="hybridMultilevel"/>
    <w:tmpl w:val="C510A48A"/>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06813B7B"/>
    <w:multiLevelType w:val="hybridMultilevel"/>
    <w:tmpl w:val="14B849E8"/>
    <w:lvl w:ilvl="0" w:tplc="B1523076">
      <w:start w:val="1"/>
      <w:numFmt w:val="bullet"/>
      <w:lvlText w:val=""/>
      <w:lvlJc w:val="left"/>
      <w:pPr>
        <w:ind w:left="720" w:hanging="360"/>
      </w:pPr>
      <w:rPr>
        <w:rFonts w:ascii="Symbol" w:hAnsi="Symbol" w:hint="default"/>
        <w:color w:val="auto"/>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0D687DAE"/>
    <w:multiLevelType w:val="hybridMultilevel"/>
    <w:tmpl w:val="E2402E48"/>
    <w:lvl w:ilvl="0" w:tplc="DD9E8F88">
      <w:start w:val="1"/>
      <w:numFmt w:val="bullet"/>
      <w:lvlText w:val=""/>
      <w:lvlJc w:val="left"/>
      <w:pPr>
        <w:ind w:left="360" w:hanging="360"/>
      </w:pPr>
      <w:rPr>
        <w:rFonts w:ascii="Symbol" w:hAnsi="Symbol" w:hint="default"/>
        <w:color w:val="000099"/>
      </w:rPr>
    </w:lvl>
    <w:lvl w:ilvl="1" w:tplc="280A0003" w:tentative="1">
      <w:start w:val="1"/>
      <w:numFmt w:val="bullet"/>
      <w:lvlText w:val="o"/>
      <w:lvlJc w:val="left"/>
      <w:pPr>
        <w:ind w:left="838" w:hanging="360"/>
      </w:pPr>
      <w:rPr>
        <w:rFonts w:ascii="Courier New" w:hAnsi="Courier New" w:cs="Courier New" w:hint="default"/>
      </w:rPr>
    </w:lvl>
    <w:lvl w:ilvl="2" w:tplc="280A0005" w:tentative="1">
      <w:start w:val="1"/>
      <w:numFmt w:val="bullet"/>
      <w:lvlText w:val=""/>
      <w:lvlJc w:val="left"/>
      <w:pPr>
        <w:ind w:left="1558" w:hanging="360"/>
      </w:pPr>
      <w:rPr>
        <w:rFonts w:ascii="Wingdings" w:hAnsi="Wingdings" w:hint="default"/>
      </w:rPr>
    </w:lvl>
    <w:lvl w:ilvl="3" w:tplc="280A0001" w:tentative="1">
      <w:start w:val="1"/>
      <w:numFmt w:val="bullet"/>
      <w:lvlText w:val=""/>
      <w:lvlJc w:val="left"/>
      <w:pPr>
        <w:ind w:left="2278" w:hanging="360"/>
      </w:pPr>
      <w:rPr>
        <w:rFonts w:ascii="Symbol" w:hAnsi="Symbol" w:hint="default"/>
      </w:rPr>
    </w:lvl>
    <w:lvl w:ilvl="4" w:tplc="280A0003" w:tentative="1">
      <w:start w:val="1"/>
      <w:numFmt w:val="bullet"/>
      <w:lvlText w:val="o"/>
      <w:lvlJc w:val="left"/>
      <w:pPr>
        <w:ind w:left="2998" w:hanging="360"/>
      </w:pPr>
      <w:rPr>
        <w:rFonts w:ascii="Courier New" w:hAnsi="Courier New" w:cs="Courier New" w:hint="default"/>
      </w:rPr>
    </w:lvl>
    <w:lvl w:ilvl="5" w:tplc="280A0005" w:tentative="1">
      <w:start w:val="1"/>
      <w:numFmt w:val="bullet"/>
      <w:lvlText w:val=""/>
      <w:lvlJc w:val="left"/>
      <w:pPr>
        <w:ind w:left="3718" w:hanging="360"/>
      </w:pPr>
      <w:rPr>
        <w:rFonts w:ascii="Wingdings" w:hAnsi="Wingdings" w:hint="default"/>
      </w:rPr>
    </w:lvl>
    <w:lvl w:ilvl="6" w:tplc="280A0001" w:tentative="1">
      <w:start w:val="1"/>
      <w:numFmt w:val="bullet"/>
      <w:lvlText w:val=""/>
      <w:lvlJc w:val="left"/>
      <w:pPr>
        <w:ind w:left="4438" w:hanging="360"/>
      </w:pPr>
      <w:rPr>
        <w:rFonts w:ascii="Symbol" w:hAnsi="Symbol" w:hint="default"/>
      </w:rPr>
    </w:lvl>
    <w:lvl w:ilvl="7" w:tplc="280A0003" w:tentative="1">
      <w:start w:val="1"/>
      <w:numFmt w:val="bullet"/>
      <w:lvlText w:val="o"/>
      <w:lvlJc w:val="left"/>
      <w:pPr>
        <w:ind w:left="5158" w:hanging="360"/>
      </w:pPr>
      <w:rPr>
        <w:rFonts w:ascii="Courier New" w:hAnsi="Courier New" w:cs="Courier New" w:hint="default"/>
      </w:rPr>
    </w:lvl>
    <w:lvl w:ilvl="8" w:tplc="280A0005" w:tentative="1">
      <w:start w:val="1"/>
      <w:numFmt w:val="bullet"/>
      <w:lvlText w:val=""/>
      <w:lvlJc w:val="left"/>
      <w:pPr>
        <w:ind w:left="5878" w:hanging="360"/>
      </w:pPr>
      <w:rPr>
        <w:rFonts w:ascii="Wingdings" w:hAnsi="Wingdings" w:hint="default"/>
      </w:rPr>
    </w:lvl>
  </w:abstractNum>
  <w:abstractNum w:abstractNumId="3" w15:restartNumberingAfterBreak="0">
    <w:nsid w:val="0D786B0C"/>
    <w:multiLevelType w:val="hybridMultilevel"/>
    <w:tmpl w:val="5664B7D8"/>
    <w:lvl w:ilvl="0" w:tplc="9DBE2DEE">
      <w:start w:val="1"/>
      <w:numFmt w:val="lowerLetter"/>
      <w:lvlText w:val="%1)"/>
      <w:lvlJc w:val="left"/>
      <w:pPr>
        <w:ind w:left="1778" w:hanging="360"/>
      </w:pPr>
      <w:rPr>
        <w:rFonts w:hint="default"/>
        <w:color w:val="000000"/>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4" w15:restartNumberingAfterBreak="0">
    <w:nsid w:val="0EAE4D79"/>
    <w:multiLevelType w:val="hybridMultilevel"/>
    <w:tmpl w:val="1F185CD2"/>
    <w:lvl w:ilvl="0" w:tplc="6152ECDA">
      <w:start w:val="1"/>
      <w:numFmt w:val="lowerLetter"/>
      <w:lvlText w:val="%1)"/>
      <w:lvlJc w:val="left"/>
      <w:pPr>
        <w:ind w:left="388" w:hanging="360"/>
      </w:pPr>
      <w:rPr>
        <w:rFonts w:hint="default"/>
      </w:rPr>
    </w:lvl>
    <w:lvl w:ilvl="1" w:tplc="280A0019" w:tentative="1">
      <w:start w:val="1"/>
      <w:numFmt w:val="lowerLetter"/>
      <w:lvlText w:val="%2."/>
      <w:lvlJc w:val="left"/>
      <w:pPr>
        <w:ind w:left="1108" w:hanging="360"/>
      </w:pPr>
    </w:lvl>
    <w:lvl w:ilvl="2" w:tplc="280A001B" w:tentative="1">
      <w:start w:val="1"/>
      <w:numFmt w:val="lowerRoman"/>
      <w:lvlText w:val="%3."/>
      <w:lvlJc w:val="right"/>
      <w:pPr>
        <w:ind w:left="1828" w:hanging="180"/>
      </w:pPr>
    </w:lvl>
    <w:lvl w:ilvl="3" w:tplc="280A000F" w:tentative="1">
      <w:start w:val="1"/>
      <w:numFmt w:val="decimal"/>
      <w:lvlText w:val="%4."/>
      <w:lvlJc w:val="left"/>
      <w:pPr>
        <w:ind w:left="2548" w:hanging="360"/>
      </w:pPr>
    </w:lvl>
    <w:lvl w:ilvl="4" w:tplc="280A0019" w:tentative="1">
      <w:start w:val="1"/>
      <w:numFmt w:val="lowerLetter"/>
      <w:lvlText w:val="%5."/>
      <w:lvlJc w:val="left"/>
      <w:pPr>
        <w:ind w:left="3268" w:hanging="360"/>
      </w:pPr>
    </w:lvl>
    <w:lvl w:ilvl="5" w:tplc="280A001B" w:tentative="1">
      <w:start w:val="1"/>
      <w:numFmt w:val="lowerRoman"/>
      <w:lvlText w:val="%6."/>
      <w:lvlJc w:val="right"/>
      <w:pPr>
        <w:ind w:left="3988" w:hanging="180"/>
      </w:pPr>
    </w:lvl>
    <w:lvl w:ilvl="6" w:tplc="280A000F" w:tentative="1">
      <w:start w:val="1"/>
      <w:numFmt w:val="decimal"/>
      <w:lvlText w:val="%7."/>
      <w:lvlJc w:val="left"/>
      <w:pPr>
        <w:ind w:left="4708" w:hanging="360"/>
      </w:pPr>
    </w:lvl>
    <w:lvl w:ilvl="7" w:tplc="280A0019" w:tentative="1">
      <w:start w:val="1"/>
      <w:numFmt w:val="lowerLetter"/>
      <w:lvlText w:val="%8."/>
      <w:lvlJc w:val="left"/>
      <w:pPr>
        <w:ind w:left="5428" w:hanging="360"/>
      </w:pPr>
    </w:lvl>
    <w:lvl w:ilvl="8" w:tplc="280A001B" w:tentative="1">
      <w:start w:val="1"/>
      <w:numFmt w:val="lowerRoman"/>
      <w:lvlText w:val="%9."/>
      <w:lvlJc w:val="right"/>
      <w:pPr>
        <w:ind w:left="6148" w:hanging="180"/>
      </w:pPr>
    </w:lvl>
  </w:abstractNum>
  <w:abstractNum w:abstractNumId="5" w15:restartNumberingAfterBreak="0">
    <w:nsid w:val="0F8526E0"/>
    <w:multiLevelType w:val="hybridMultilevel"/>
    <w:tmpl w:val="28720702"/>
    <w:lvl w:ilvl="0" w:tplc="280A0001">
      <w:start w:val="1"/>
      <w:numFmt w:val="bullet"/>
      <w:lvlText w:val=""/>
      <w:lvlJc w:val="left"/>
      <w:pPr>
        <w:ind w:left="1353" w:hanging="360"/>
      </w:pPr>
      <w:rPr>
        <w:rFonts w:ascii="Symbol" w:hAnsi="Symbol" w:hint="default"/>
      </w:rPr>
    </w:lvl>
    <w:lvl w:ilvl="1" w:tplc="280A0003" w:tentative="1">
      <w:start w:val="1"/>
      <w:numFmt w:val="bullet"/>
      <w:lvlText w:val="o"/>
      <w:lvlJc w:val="left"/>
      <w:pPr>
        <w:ind w:left="2073" w:hanging="360"/>
      </w:pPr>
      <w:rPr>
        <w:rFonts w:ascii="Courier New" w:hAnsi="Courier New" w:cs="Courier New" w:hint="default"/>
      </w:rPr>
    </w:lvl>
    <w:lvl w:ilvl="2" w:tplc="280A0005" w:tentative="1">
      <w:start w:val="1"/>
      <w:numFmt w:val="bullet"/>
      <w:lvlText w:val=""/>
      <w:lvlJc w:val="left"/>
      <w:pPr>
        <w:ind w:left="2793" w:hanging="360"/>
      </w:pPr>
      <w:rPr>
        <w:rFonts w:ascii="Wingdings" w:hAnsi="Wingdings" w:hint="default"/>
      </w:rPr>
    </w:lvl>
    <w:lvl w:ilvl="3" w:tplc="280A0001" w:tentative="1">
      <w:start w:val="1"/>
      <w:numFmt w:val="bullet"/>
      <w:lvlText w:val=""/>
      <w:lvlJc w:val="left"/>
      <w:pPr>
        <w:ind w:left="3513" w:hanging="360"/>
      </w:pPr>
      <w:rPr>
        <w:rFonts w:ascii="Symbol" w:hAnsi="Symbol" w:hint="default"/>
      </w:rPr>
    </w:lvl>
    <w:lvl w:ilvl="4" w:tplc="280A0003" w:tentative="1">
      <w:start w:val="1"/>
      <w:numFmt w:val="bullet"/>
      <w:lvlText w:val="o"/>
      <w:lvlJc w:val="left"/>
      <w:pPr>
        <w:ind w:left="4233" w:hanging="360"/>
      </w:pPr>
      <w:rPr>
        <w:rFonts w:ascii="Courier New" w:hAnsi="Courier New" w:cs="Courier New" w:hint="default"/>
      </w:rPr>
    </w:lvl>
    <w:lvl w:ilvl="5" w:tplc="280A0005" w:tentative="1">
      <w:start w:val="1"/>
      <w:numFmt w:val="bullet"/>
      <w:lvlText w:val=""/>
      <w:lvlJc w:val="left"/>
      <w:pPr>
        <w:ind w:left="4953" w:hanging="360"/>
      </w:pPr>
      <w:rPr>
        <w:rFonts w:ascii="Wingdings" w:hAnsi="Wingdings" w:hint="default"/>
      </w:rPr>
    </w:lvl>
    <w:lvl w:ilvl="6" w:tplc="280A0001" w:tentative="1">
      <w:start w:val="1"/>
      <w:numFmt w:val="bullet"/>
      <w:lvlText w:val=""/>
      <w:lvlJc w:val="left"/>
      <w:pPr>
        <w:ind w:left="5673" w:hanging="360"/>
      </w:pPr>
      <w:rPr>
        <w:rFonts w:ascii="Symbol" w:hAnsi="Symbol" w:hint="default"/>
      </w:rPr>
    </w:lvl>
    <w:lvl w:ilvl="7" w:tplc="280A0003" w:tentative="1">
      <w:start w:val="1"/>
      <w:numFmt w:val="bullet"/>
      <w:lvlText w:val="o"/>
      <w:lvlJc w:val="left"/>
      <w:pPr>
        <w:ind w:left="6393" w:hanging="360"/>
      </w:pPr>
      <w:rPr>
        <w:rFonts w:ascii="Courier New" w:hAnsi="Courier New" w:cs="Courier New" w:hint="default"/>
      </w:rPr>
    </w:lvl>
    <w:lvl w:ilvl="8" w:tplc="280A0005" w:tentative="1">
      <w:start w:val="1"/>
      <w:numFmt w:val="bullet"/>
      <w:lvlText w:val=""/>
      <w:lvlJc w:val="left"/>
      <w:pPr>
        <w:ind w:left="7113" w:hanging="360"/>
      </w:pPr>
      <w:rPr>
        <w:rFonts w:ascii="Wingdings" w:hAnsi="Wingdings" w:hint="default"/>
      </w:rPr>
    </w:lvl>
  </w:abstractNum>
  <w:abstractNum w:abstractNumId="6" w15:restartNumberingAfterBreak="0">
    <w:nsid w:val="0F9A4AE3"/>
    <w:multiLevelType w:val="hybridMultilevel"/>
    <w:tmpl w:val="33D4C8C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139A3F4A"/>
    <w:multiLevelType w:val="multilevel"/>
    <w:tmpl w:val="6B32E1A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6FA338C"/>
    <w:multiLevelType w:val="hybridMultilevel"/>
    <w:tmpl w:val="6120A566"/>
    <w:lvl w:ilvl="0" w:tplc="89AE49E2">
      <w:start w:val="1"/>
      <w:numFmt w:val="bullet"/>
      <w:lvlText w:val="-"/>
      <w:lvlJc w:val="left"/>
      <w:pPr>
        <w:ind w:left="360" w:hanging="360"/>
      </w:pPr>
      <w:rPr>
        <w:rFonts w:ascii="Courier New" w:hAnsi="Courier New"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9" w15:restartNumberingAfterBreak="0">
    <w:nsid w:val="21FB4CB9"/>
    <w:multiLevelType w:val="hybridMultilevel"/>
    <w:tmpl w:val="3A2C3B14"/>
    <w:lvl w:ilvl="0" w:tplc="280A0001">
      <w:start w:val="1"/>
      <w:numFmt w:val="bullet"/>
      <w:lvlText w:val=""/>
      <w:lvlJc w:val="left"/>
      <w:pPr>
        <w:ind w:left="748" w:hanging="360"/>
      </w:pPr>
      <w:rPr>
        <w:rFonts w:ascii="Symbol" w:hAnsi="Symbol" w:hint="default"/>
      </w:rPr>
    </w:lvl>
    <w:lvl w:ilvl="1" w:tplc="280A0003" w:tentative="1">
      <w:start w:val="1"/>
      <w:numFmt w:val="bullet"/>
      <w:lvlText w:val="o"/>
      <w:lvlJc w:val="left"/>
      <w:pPr>
        <w:ind w:left="1468" w:hanging="360"/>
      </w:pPr>
      <w:rPr>
        <w:rFonts w:ascii="Courier New" w:hAnsi="Courier New" w:cs="Courier New" w:hint="default"/>
      </w:rPr>
    </w:lvl>
    <w:lvl w:ilvl="2" w:tplc="280A0005" w:tentative="1">
      <w:start w:val="1"/>
      <w:numFmt w:val="bullet"/>
      <w:lvlText w:val=""/>
      <w:lvlJc w:val="left"/>
      <w:pPr>
        <w:ind w:left="2188" w:hanging="360"/>
      </w:pPr>
      <w:rPr>
        <w:rFonts w:ascii="Wingdings" w:hAnsi="Wingdings" w:hint="default"/>
      </w:rPr>
    </w:lvl>
    <w:lvl w:ilvl="3" w:tplc="280A0001" w:tentative="1">
      <w:start w:val="1"/>
      <w:numFmt w:val="bullet"/>
      <w:lvlText w:val=""/>
      <w:lvlJc w:val="left"/>
      <w:pPr>
        <w:ind w:left="2908" w:hanging="360"/>
      </w:pPr>
      <w:rPr>
        <w:rFonts w:ascii="Symbol" w:hAnsi="Symbol" w:hint="default"/>
      </w:rPr>
    </w:lvl>
    <w:lvl w:ilvl="4" w:tplc="280A0003" w:tentative="1">
      <w:start w:val="1"/>
      <w:numFmt w:val="bullet"/>
      <w:lvlText w:val="o"/>
      <w:lvlJc w:val="left"/>
      <w:pPr>
        <w:ind w:left="3628" w:hanging="360"/>
      </w:pPr>
      <w:rPr>
        <w:rFonts w:ascii="Courier New" w:hAnsi="Courier New" w:cs="Courier New" w:hint="default"/>
      </w:rPr>
    </w:lvl>
    <w:lvl w:ilvl="5" w:tplc="280A0005" w:tentative="1">
      <w:start w:val="1"/>
      <w:numFmt w:val="bullet"/>
      <w:lvlText w:val=""/>
      <w:lvlJc w:val="left"/>
      <w:pPr>
        <w:ind w:left="4348" w:hanging="360"/>
      </w:pPr>
      <w:rPr>
        <w:rFonts w:ascii="Wingdings" w:hAnsi="Wingdings" w:hint="default"/>
      </w:rPr>
    </w:lvl>
    <w:lvl w:ilvl="6" w:tplc="280A0001" w:tentative="1">
      <w:start w:val="1"/>
      <w:numFmt w:val="bullet"/>
      <w:lvlText w:val=""/>
      <w:lvlJc w:val="left"/>
      <w:pPr>
        <w:ind w:left="5068" w:hanging="360"/>
      </w:pPr>
      <w:rPr>
        <w:rFonts w:ascii="Symbol" w:hAnsi="Symbol" w:hint="default"/>
      </w:rPr>
    </w:lvl>
    <w:lvl w:ilvl="7" w:tplc="280A0003" w:tentative="1">
      <w:start w:val="1"/>
      <w:numFmt w:val="bullet"/>
      <w:lvlText w:val="o"/>
      <w:lvlJc w:val="left"/>
      <w:pPr>
        <w:ind w:left="5788" w:hanging="360"/>
      </w:pPr>
      <w:rPr>
        <w:rFonts w:ascii="Courier New" w:hAnsi="Courier New" w:cs="Courier New" w:hint="default"/>
      </w:rPr>
    </w:lvl>
    <w:lvl w:ilvl="8" w:tplc="280A0005" w:tentative="1">
      <w:start w:val="1"/>
      <w:numFmt w:val="bullet"/>
      <w:lvlText w:val=""/>
      <w:lvlJc w:val="left"/>
      <w:pPr>
        <w:ind w:left="6508" w:hanging="360"/>
      </w:pPr>
      <w:rPr>
        <w:rFonts w:ascii="Wingdings" w:hAnsi="Wingdings" w:hint="default"/>
      </w:rPr>
    </w:lvl>
  </w:abstractNum>
  <w:abstractNum w:abstractNumId="10" w15:restartNumberingAfterBreak="0">
    <w:nsid w:val="3114129B"/>
    <w:multiLevelType w:val="hybridMultilevel"/>
    <w:tmpl w:val="D7D484CE"/>
    <w:lvl w:ilvl="0" w:tplc="AB046804">
      <w:start w:val="1"/>
      <w:numFmt w:val="bullet"/>
      <w:lvlText w:val="-"/>
      <w:lvlJc w:val="left"/>
      <w:pPr>
        <w:ind w:left="2138" w:hanging="360"/>
      </w:pPr>
      <w:rPr>
        <w:rFont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1" w15:restartNumberingAfterBreak="0">
    <w:nsid w:val="32842414"/>
    <w:multiLevelType w:val="multilevel"/>
    <w:tmpl w:val="A6164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C41B0D"/>
    <w:multiLevelType w:val="hybridMultilevel"/>
    <w:tmpl w:val="0FB6084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3" w15:restartNumberingAfterBreak="0">
    <w:nsid w:val="346547B0"/>
    <w:multiLevelType w:val="hybridMultilevel"/>
    <w:tmpl w:val="697C4C68"/>
    <w:lvl w:ilvl="0" w:tplc="280A000F">
      <w:start w:val="1"/>
      <w:numFmt w:val="decimal"/>
      <w:lvlText w:val="%1."/>
      <w:lvlJc w:val="left"/>
      <w:pPr>
        <w:ind w:left="360" w:hanging="360"/>
      </w:pPr>
    </w:lvl>
    <w:lvl w:ilvl="1" w:tplc="93E05C16">
      <w:start w:val="1"/>
      <w:numFmt w:val="lowerLetter"/>
      <w:lvlText w:val="%2."/>
      <w:lvlJc w:val="left"/>
      <w:pPr>
        <w:ind w:left="1211" w:hanging="360"/>
      </w:pPr>
      <w:rPr>
        <w:b/>
      </w:r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4" w15:restartNumberingAfterBreak="0">
    <w:nsid w:val="39B92AB2"/>
    <w:multiLevelType w:val="hybridMultilevel"/>
    <w:tmpl w:val="D84A4D8A"/>
    <w:lvl w:ilvl="0" w:tplc="1D602B72">
      <w:start w:val="1"/>
      <w:numFmt w:val="lowerLetter"/>
      <w:lvlText w:val="%1)"/>
      <w:lvlJc w:val="left"/>
      <w:pPr>
        <w:ind w:left="2138" w:hanging="360"/>
      </w:pPr>
      <w:rPr>
        <w:b/>
      </w:r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15" w15:restartNumberingAfterBreak="0">
    <w:nsid w:val="3F776D87"/>
    <w:multiLevelType w:val="multilevel"/>
    <w:tmpl w:val="35ECF59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09F423A"/>
    <w:multiLevelType w:val="hybridMultilevel"/>
    <w:tmpl w:val="ECF057BA"/>
    <w:lvl w:ilvl="0" w:tplc="280A0001">
      <w:start w:val="1"/>
      <w:numFmt w:val="bullet"/>
      <w:lvlText w:val=""/>
      <w:lvlJc w:val="left"/>
      <w:pPr>
        <w:ind w:left="1778" w:hanging="360"/>
      </w:pPr>
      <w:rPr>
        <w:rFonts w:ascii="Symbol" w:hAnsi="Symbol" w:hint="default"/>
      </w:rPr>
    </w:lvl>
    <w:lvl w:ilvl="1" w:tplc="280A0003" w:tentative="1">
      <w:start w:val="1"/>
      <w:numFmt w:val="bullet"/>
      <w:lvlText w:val="o"/>
      <w:lvlJc w:val="left"/>
      <w:pPr>
        <w:ind w:left="2498" w:hanging="360"/>
      </w:pPr>
      <w:rPr>
        <w:rFonts w:ascii="Courier New" w:hAnsi="Courier New" w:cs="Courier New" w:hint="default"/>
      </w:rPr>
    </w:lvl>
    <w:lvl w:ilvl="2" w:tplc="280A0005" w:tentative="1">
      <w:start w:val="1"/>
      <w:numFmt w:val="bullet"/>
      <w:lvlText w:val=""/>
      <w:lvlJc w:val="left"/>
      <w:pPr>
        <w:ind w:left="3218" w:hanging="360"/>
      </w:pPr>
      <w:rPr>
        <w:rFonts w:ascii="Wingdings" w:hAnsi="Wingdings" w:hint="default"/>
      </w:rPr>
    </w:lvl>
    <w:lvl w:ilvl="3" w:tplc="280A0001" w:tentative="1">
      <w:start w:val="1"/>
      <w:numFmt w:val="bullet"/>
      <w:lvlText w:val=""/>
      <w:lvlJc w:val="left"/>
      <w:pPr>
        <w:ind w:left="3938" w:hanging="360"/>
      </w:pPr>
      <w:rPr>
        <w:rFonts w:ascii="Symbol" w:hAnsi="Symbol" w:hint="default"/>
      </w:rPr>
    </w:lvl>
    <w:lvl w:ilvl="4" w:tplc="280A0003" w:tentative="1">
      <w:start w:val="1"/>
      <w:numFmt w:val="bullet"/>
      <w:lvlText w:val="o"/>
      <w:lvlJc w:val="left"/>
      <w:pPr>
        <w:ind w:left="4658" w:hanging="360"/>
      </w:pPr>
      <w:rPr>
        <w:rFonts w:ascii="Courier New" w:hAnsi="Courier New" w:cs="Courier New" w:hint="default"/>
      </w:rPr>
    </w:lvl>
    <w:lvl w:ilvl="5" w:tplc="280A0005" w:tentative="1">
      <w:start w:val="1"/>
      <w:numFmt w:val="bullet"/>
      <w:lvlText w:val=""/>
      <w:lvlJc w:val="left"/>
      <w:pPr>
        <w:ind w:left="5378" w:hanging="360"/>
      </w:pPr>
      <w:rPr>
        <w:rFonts w:ascii="Wingdings" w:hAnsi="Wingdings" w:hint="default"/>
      </w:rPr>
    </w:lvl>
    <w:lvl w:ilvl="6" w:tplc="280A0001" w:tentative="1">
      <w:start w:val="1"/>
      <w:numFmt w:val="bullet"/>
      <w:lvlText w:val=""/>
      <w:lvlJc w:val="left"/>
      <w:pPr>
        <w:ind w:left="6098" w:hanging="360"/>
      </w:pPr>
      <w:rPr>
        <w:rFonts w:ascii="Symbol" w:hAnsi="Symbol" w:hint="default"/>
      </w:rPr>
    </w:lvl>
    <w:lvl w:ilvl="7" w:tplc="280A0003" w:tentative="1">
      <w:start w:val="1"/>
      <w:numFmt w:val="bullet"/>
      <w:lvlText w:val="o"/>
      <w:lvlJc w:val="left"/>
      <w:pPr>
        <w:ind w:left="6818" w:hanging="360"/>
      </w:pPr>
      <w:rPr>
        <w:rFonts w:ascii="Courier New" w:hAnsi="Courier New" w:cs="Courier New" w:hint="default"/>
      </w:rPr>
    </w:lvl>
    <w:lvl w:ilvl="8" w:tplc="280A0005" w:tentative="1">
      <w:start w:val="1"/>
      <w:numFmt w:val="bullet"/>
      <w:lvlText w:val=""/>
      <w:lvlJc w:val="left"/>
      <w:pPr>
        <w:ind w:left="7538" w:hanging="360"/>
      </w:pPr>
      <w:rPr>
        <w:rFonts w:ascii="Wingdings" w:hAnsi="Wingdings" w:hint="default"/>
      </w:rPr>
    </w:lvl>
  </w:abstractNum>
  <w:abstractNum w:abstractNumId="17" w15:restartNumberingAfterBreak="0">
    <w:nsid w:val="411213EF"/>
    <w:multiLevelType w:val="hybridMultilevel"/>
    <w:tmpl w:val="D466D02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425D1BC6"/>
    <w:multiLevelType w:val="hybridMultilevel"/>
    <w:tmpl w:val="952A0D8E"/>
    <w:lvl w:ilvl="0" w:tplc="A6B02D06">
      <w:numFmt w:val="bullet"/>
      <w:lvlText w:val="-"/>
      <w:lvlJc w:val="left"/>
      <w:pPr>
        <w:ind w:left="1068" w:hanging="360"/>
      </w:pPr>
      <w:rPr>
        <w:rFonts w:ascii="Arial" w:eastAsia="Batang" w:hAnsi="Arial" w:cs="Arial" w:hint="default"/>
      </w:rPr>
    </w:lvl>
    <w:lvl w:ilvl="1" w:tplc="280A0003">
      <w:start w:val="1"/>
      <w:numFmt w:val="bullet"/>
      <w:lvlText w:val="o"/>
      <w:lvlJc w:val="left"/>
      <w:pPr>
        <w:ind w:left="1788" w:hanging="360"/>
      </w:pPr>
      <w:rPr>
        <w:rFonts w:ascii="Courier New" w:hAnsi="Courier New" w:cs="Courier New" w:hint="default"/>
      </w:rPr>
    </w:lvl>
    <w:lvl w:ilvl="2" w:tplc="280A0005">
      <w:start w:val="1"/>
      <w:numFmt w:val="bullet"/>
      <w:lvlText w:val=""/>
      <w:lvlJc w:val="left"/>
      <w:pPr>
        <w:ind w:left="2508" w:hanging="360"/>
      </w:pPr>
      <w:rPr>
        <w:rFonts w:ascii="Wingdings" w:hAnsi="Wingdings" w:hint="default"/>
      </w:rPr>
    </w:lvl>
    <w:lvl w:ilvl="3" w:tplc="280A0001">
      <w:start w:val="1"/>
      <w:numFmt w:val="bullet"/>
      <w:lvlText w:val=""/>
      <w:lvlJc w:val="left"/>
      <w:pPr>
        <w:ind w:left="3228" w:hanging="360"/>
      </w:pPr>
      <w:rPr>
        <w:rFonts w:ascii="Symbol" w:hAnsi="Symbol" w:hint="default"/>
      </w:rPr>
    </w:lvl>
    <w:lvl w:ilvl="4" w:tplc="280A0003">
      <w:start w:val="1"/>
      <w:numFmt w:val="bullet"/>
      <w:lvlText w:val="o"/>
      <w:lvlJc w:val="left"/>
      <w:pPr>
        <w:ind w:left="3948" w:hanging="360"/>
      </w:pPr>
      <w:rPr>
        <w:rFonts w:ascii="Courier New" w:hAnsi="Courier New" w:cs="Courier New" w:hint="default"/>
      </w:rPr>
    </w:lvl>
    <w:lvl w:ilvl="5" w:tplc="280A0005">
      <w:start w:val="1"/>
      <w:numFmt w:val="bullet"/>
      <w:lvlText w:val=""/>
      <w:lvlJc w:val="left"/>
      <w:pPr>
        <w:ind w:left="4668" w:hanging="360"/>
      </w:pPr>
      <w:rPr>
        <w:rFonts w:ascii="Wingdings" w:hAnsi="Wingdings" w:hint="default"/>
      </w:rPr>
    </w:lvl>
    <w:lvl w:ilvl="6" w:tplc="280A0001">
      <w:start w:val="1"/>
      <w:numFmt w:val="bullet"/>
      <w:lvlText w:val=""/>
      <w:lvlJc w:val="left"/>
      <w:pPr>
        <w:ind w:left="5388" w:hanging="360"/>
      </w:pPr>
      <w:rPr>
        <w:rFonts w:ascii="Symbol" w:hAnsi="Symbol" w:hint="default"/>
      </w:rPr>
    </w:lvl>
    <w:lvl w:ilvl="7" w:tplc="280A0003">
      <w:start w:val="1"/>
      <w:numFmt w:val="bullet"/>
      <w:lvlText w:val="o"/>
      <w:lvlJc w:val="left"/>
      <w:pPr>
        <w:ind w:left="6108" w:hanging="360"/>
      </w:pPr>
      <w:rPr>
        <w:rFonts w:ascii="Courier New" w:hAnsi="Courier New" w:cs="Courier New" w:hint="default"/>
      </w:rPr>
    </w:lvl>
    <w:lvl w:ilvl="8" w:tplc="280A0005">
      <w:start w:val="1"/>
      <w:numFmt w:val="bullet"/>
      <w:lvlText w:val=""/>
      <w:lvlJc w:val="left"/>
      <w:pPr>
        <w:ind w:left="6828" w:hanging="360"/>
      </w:pPr>
      <w:rPr>
        <w:rFonts w:ascii="Wingdings" w:hAnsi="Wingdings" w:hint="default"/>
      </w:rPr>
    </w:lvl>
  </w:abstractNum>
  <w:abstractNum w:abstractNumId="19" w15:restartNumberingAfterBreak="0">
    <w:nsid w:val="433168D9"/>
    <w:multiLevelType w:val="hybridMultilevel"/>
    <w:tmpl w:val="5846E688"/>
    <w:lvl w:ilvl="0" w:tplc="280A0001">
      <w:start w:val="1"/>
      <w:numFmt w:val="bullet"/>
      <w:lvlText w:val=""/>
      <w:lvlJc w:val="left"/>
      <w:pPr>
        <w:ind w:left="1854" w:hanging="360"/>
      </w:pPr>
      <w:rPr>
        <w:rFonts w:ascii="Symbol" w:hAnsi="Symbol" w:hint="default"/>
      </w:rPr>
    </w:lvl>
    <w:lvl w:ilvl="1" w:tplc="280A0003">
      <w:start w:val="1"/>
      <w:numFmt w:val="bullet"/>
      <w:lvlText w:val="o"/>
      <w:lvlJc w:val="left"/>
      <w:pPr>
        <w:ind w:left="2574" w:hanging="360"/>
      </w:pPr>
      <w:rPr>
        <w:rFonts w:ascii="Courier New" w:hAnsi="Courier New" w:cs="Courier New" w:hint="default"/>
      </w:rPr>
    </w:lvl>
    <w:lvl w:ilvl="2" w:tplc="280A0005" w:tentative="1">
      <w:start w:val="1"/>
      <w:numFmt w:val="bullet"/>
      <w:lvlText w:val=""/>
      <w:lvlJc w:val="left"/>
      <w:pPr>
        <w:ind w:left="3294" w:hanging="360"/>
      </w:pPr>
      <w:rPr>
        <w:rFonts w:ascii="Wingdings" w:hAnsi="Wingdings" w:hint="default"/>
      </w:rPr>
    </w:lvl>
    <w:lvl w:ilvl="3" w:tplc="280A0001" w:tentative="1">
      <w:start w:val="1"/>
      <w:numFmt w:val="bullet"/>
      <w:lvlText w:val=""/>
      <w:lvlJc w:val="left"/>
      <w:pPr>
        <w:ind w:left="4014" w:hanging="360"/>
      </w:pPr>
      <w:rPr>
        <w:rFonts w:ascii="Symbol" w:hAnsi="Symbol" w:hint="default"/>
      </w:rPr>
    </w:lvl>
    <w:lvl w:ilvl="4" w:tplc="280A0003" w:tentative="1">
      <w:start w:val="1"/>
      <w:numFmt w:val="bullet"/>
      <w:lvlText w:val="o"/>
      <w:lvlJc w:val="left"/>
      <w:pPr>
        <w:ind w:left="4734" w:hanging="360"/>
      </w:pPr>
      <w:rPr>
        <w:rFonts w:ascii="Courier New" w:hAnsi="Courier New" w:cs="Courier New" w:hint="default"/>
      </w:rPr>
    </w:lvl>
    <w:lvl w:ilvl="5" w:tplc="280A0005" w:tentative="1">
      <w:start w:val="1"/>
      <w:numFmt w:val="bullet"/>
      <w:lvlText w:val=""/>
      <w:lvlJc w:val="left"/>
      <w:pPr>
        <w:ind w:left="5454" w:hanging="360"/>
      </w:pPr>
      <w:rPr>
        <w:rFonts w:ascii="Wingdings" w:hAnsi="Wingdings" w:hint="default"/>
      </w:rPr>
    </w:lvl>
    <w:lvl w:ilvl="6" w:tplc="280A0001" w:tentative="1">
      <w:start w:val="1"/>
      <w:numFmt w:val="bullet"/>
      <w:lvlText w:val=""/>
      <w:lvlJc w:val="left"/>
      <w:pPr>
        <w:ind w:left="6174" w:hanging="360"/>
      </w:pPr>
      <w:rPr>
        <w:rFonts w:ascii="Symbol" w:hAnsi="Symbol" w:hint="default"/>
      </w:rPr>
    </w:lvl>
    <w:lvl w:ilvl="7" w:tplc="280A0003" w:tentative="1">
      <w:start w:val="1"/>
      <w:numFmt w:val="bullet"/>
      <w:lvlText w:val="o"/>
      <w:lvlJc w:val="left"/>
      <w:pPr>
        <w:ind w:left="6894" w:hanging="360"/>
      </w:pPr>
      <w:rPr>
        <w:rFonts w:ascii="Courier New" w:hAnsi="Courier New" w:cs="Courier New" w:hint="default"/>
      </w:rPr>
    </w:lvl>
    <w:lvl w:ilvl="8" w:tplc="280A0005" w:tentative="1">
      <w:start w:val="1"/>
      <w:numFmt w:val="bullet"/>
      <w:lvlText w:val=""/>
      <w:lvlJc w:val="left"/>
      <w:pPr>
        <w:ind w:left="7614" w:hanging="360"/>
      </w:pPr>
      <w:rPr>
        <w:rFonts w:ascii="Wingdings" w:hAnsi="Wingdings" w:hint="default"/>
      </w:rPr>
    </w:lvl>
  </w:abstractNum>
  <w:abstractNum w:abstractNumId="20" w15:restartNumberingAfterBreak="0">
    <w:nsid w:val="45E23E52"/>
    <w:multiLevelType w:val="hybridMultilevel"/>
    <w:tmpl w:val="1CE870A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466D0898"/>
    <w:multiLevelType w:val="hybridMultilevel"/>
    <w:tmpl w:val="D84A4D8A"/>
    <w:lvl w:ilvl="0" w:tplc="1D602B72">
      <w:start w:val="1"/>
      <w:numFmt w:val="lowerLetter"/>
      <w:lvlText w:val="%1)"/>
      <w:lvlJc w:val="left"/>
      <w:pPr>
        <w:ind w:left="2138" w:hanging="360"/>
      </w:pPr>
      <w:rPr>
        <w:b/>
      </w:r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22" w15:restartNumberingAfterBreak="0">
    <w:nsid w:val="482E4AFA"/>
    <w:multiLevelType w:val="hybridMultilevel"/>
    <w:tmpl w:val="392237F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48CD1F52"/>
    <w:multiLevelType w:val="hybridMultilevel"/>
    <w:tmpl w:val="6DF83F08"/>
    <w:lvl w:ilvl="0" w:tplc="280A000F">
      <w:start w:val="1"/>
      <w:numFmt w:val="decimal"/>
      <w:lvlText w:val="%1."/>
      <w:lvlJc w:val="left"/>
      <w:pPr>
        <w:ind w:left="1470" w:hanging="360"/>
      </w:pPr>
    </w:lvl>
    <w:lvl w:ilvl="1" w:tplc="280A0019" w:tentative="1">
      <w:start w:val="1"/>
      <w:numFmt w:val="lowerLetter"/>
      <w:lvlText w:val="%2."/>
      <w:lvlJc w:val="left"/>
      <w:pPr>
        <w:ind w:left="2190" w:hanging="360"/>
      </w:pPr>
    </w:lvl>
    <w:lvl w:ilvl="2" w:tplc="280A001B" w:tentative="1">
      <w:start w:val="1"/>
      <w:numFmt w:val="lowerRoman"/>
      <w:lvlText w:val="%3."/>
      <w:lvlJc w:val="right"/>
      <w:pPr>
        <w:ind w:left="2910" w:hanging="180"/>
      </w:pPr>
    </w:lvl>
    <w:lvl w:ilvl="3" w:tplc="280A000F" w:tentative="1">
      <w:start w:val="1"/>
      <w:numFmt w:val="decimal"/>
      <w:lvlText w:val="%4."/>
      <w:lvlJc w:val="left"/>
      <w:pPr>
        <w:ind w:left="3630" w:hanging="360"/>
      </w:pPr>
    </w:lvl>
    <w:lvl w:ilvl="4" w:tplc="280A0019" w:tentative="1">
      <w:start w:val="1"/>
      <w:numFmt w:val="lowerLetter"/>
      <w:lvlText w:val="%5."/>
      <w:lvlJc w:val="left"/>
      <w:pPr>
        <w:ind w:left="4350" w:hanging="360"/>
      </w:pPr>
    </w:lvl>
    <w:lvl w:ilvl="5" w:tplc="280A001B" w:tentative="1">
      <w:start w:val="1"/>
      <w:numFmt w:val="lowerRoman"/>
      <w:lvlText w:val="%6."/>
      <w:lvlJc w:val="right"/>
      <w:pPr>
        <w:ind w:left="5070" w:hanging="180"/>
      </w:pPr>
    </w:lvl>
    <w:lvl w:ilvl="6" w:tplc="280A000F" w:tentative="1">
      <w:start w:val="1"/>
      <w:numFmt w:val="decimal"/>
      <w:lvlText w:val="%7."/>
      <w:lvlJc w:val="left"/>
      <w:pPr>
        <w:ind w:left="5790" w:hanging="360"/>
      </w:pPr>
    </w:lvl>
    <w:lvl w:ilvl="7" w:tplc="280A0019" w:tentative="1">
      <w:start w:val="1"/>
      <w:numFmt w:val="lowerLetter"/>
      <w:lvlText w:val="%8."/>
      <w:lvlJc w:val="left"/>
      <w:pPr>
        <w:ind w:left="6510" w:hanging="360"/>
      </w:pPr>
    </w:lvl>
    <w:lvl w:ilvl="8" w:tplc="280A001B" w:tentative="1">
      <w:start w:val="1"/>
      <w:numFmt w:val="lowerRoman"/>
      <w:lvlText w:val="%9."/>
      <w:lvlJc w:val="right"/>
      <w:pPr>
        <w:ind w:left="7230" w:hanging="180"/>
      </w:pPr>
    </w:lvl>
  </w:abstractNum>
  <w:abstractNum w:abstractNumId="24" w15:restartNumberingAfterBreak="0">
    <w:nsid w:val="4BA370AF"/>
    <w:multiLevelType w:val="hybridMultilevel"/>
    <w:tmpl w:val="7890AAE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5" w15:restartNumberingAfterBreak="0">
    <w:nsid w:val="52762E2B"/>
    <w:multiLevelType w:val="hybridMultilevel"/>
    <w:tmpl w:val="F842B590"/>
    <w:lvl w:ilvl="0" w:tplc="0A04B5C6">
      <w:start w:val="1"/>
      <w:numFmt w:val="bullet"/>
      <w:lvlText w:val=""/>
      <w:lvlJc w:val="left"/>
      <w:pPr>
        <w:ind w:left="720" w:hanging="360"/>
      </w:pPr>
      <w:rPr>
        <w:rFonts w:ascii="Symbol" w:hAnsi="Symbol" w:hint="default"/>
        <w:color w:val="000099"/>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15:restartNumberingAfterBreak="0">
    <w:nsid w:val="52B11FA9"/>
    <w:multiLevelType w:val="hybridMultilevel"/>
    <w:tmpl w:val="F1563152"/>
    <w:lvl w:ilvl="0" w:tplc="37147C60">
      <w:start w:val="1"/>
      <w:numFmt w:val="lowerLetter"/>
      <w:lvlText w:val="%1)"/>
      <w:lvlJc w:val="left"/>
      <w:pPr>
        <w:ind w:left="385" w:hanging="360"/>
      </w:pPr>
      <w:rPr>
        <w:rFonts w:hint="default"/>
      </w:rPr>
    </w:lvl>
    <w:lvl w:ilvl="1" w:tplc="280A0019" w:tentative="1">
      <w:start w:val="1"/>
      <w:numFmt w:val="lowerLetter"/>
      <w:lvlText w:val="%2."/>
      <w:lvlJc w:val="left"/>
      <w:pPr>
        <w:ind w:left="1105" w:hanging="360"/>
      </w:pPr>
    </w:lvl>
    <w:lvl w:ilvl="2" w:tplc="280A001B" w:tentative="1">
      <w:start w:val="1"/>
      <w:numFmt w:val="lowerRoman"/>
      <w:lvlText w:val="%3."/>
      <w:lvlJc w:val="right"/>
      <w:pPr>
        <w:ind w:left="1825" w:hanging="180"/>
      </w:pPr>
    </w:lvl>
    <w:lvl w:ilvl="3" w:tplc="280A000F" w:tentative="1">
      <w:start w:val="1"/>
      <w:numFmt w:val="decimal"/>
      <w:lvlText w:val="%4."/>
      <w:lvlJc w:val="left"/>
      <w:pPr>
        <w:ind w:left="2545" w:hanging="360"/>
      </w:pPr>
    </w:lvl>
    <w:lvl w:ilvl="4" w:tplc="280A0019" w:tentative="1">
      <w:start w:val="1"/>
      <w:numFmt w:val="lowerLetter"/>
      <w:lvlText w:val="%5."/>
      <w:lvlJc w:val="left"/>
      <w:pPr>
        <w:ind w:left="3265" w:hanging="360"/>
      </w:pPr>
    </w:lvl>
    <w:lvl w:ilvl="5" w:tplc="280A001B" w:tentative="1">
      <w:start w:val="1"/>
      <w:numFmt w:val="lowerRoman"/>
      <w:lvlText w:val="%6."/>
      <w:lvlJc w:val="right"/>
      <w:pPr>
        <w:ind w:left="3985" w:hanging="180"/>
      </w:pPr>
    </w:lvl>
    <w:lvl w:ilvl="6" w:tplc="280A000F" w:tentative="1">
      <w:start w:val="1"/>
      <w:numFmt w:val="decimal"/>
      <w:lvlText w:val="%7."/>
      <w:lvlJc w:val="left"/>
      <w:pPr>
        <w:ind w:left="4705" w:hanging="360"/>
      </w:pPr>
    </w:lvl>
    <w:lvl w:ilvl="7" w:tplc="280A0019" w:tentative="1">
      <w:start w:val="1"/>
      <w:numFmt w:val="lowerLetter"/>
      <w:lvlText w:val="%8."/>
      <w:lvlJc w:val="left"/>
      <w:pPr>
        <w:ind w:left="5425" w:hanging="360"/>
      </w:pPr>
    </w:lvl>
    <w:lvl w:ilvl="8" w:tplc="280A001B" w:tentative="1">
      <w:start w:val="1"/>
      <w:numFmt w:val="lowerRoman"/>
      <w:lvlText w:val="%9."/>
      <w:lvlJc w:val="right"/>
      <w:pPr>
        <w:ind w:left="6145" w:hanging="180"/>
      </w:pPr>
    </w:lvl>
  </w:abstractNum>
  <w:abstractNum w:abstractNumId="27" w15:restartNumberingAfterBreak="0">
    <w:nsid w:val="56BB0FC4"/>
    <w:multiLevelType w:val="hybridMultilevel"/>
    <w:tmpl w:val="F4CE2F36"/>
    <w:lvl w:ilvl="0" w:tplc="89AE49E2">
      <w:start w:val="1"/>
      <w:numFmt w:val="bullet"/>
      <w:lvlText w:val="-"/>
      <w:lvlJc w:val="left"/>
      <w:pPr>
        <w:ind w:left="360" w:hanging="360"/>
      </w:pPr>
      <w:rPr>
        <w:rFonts w:ascii="Courier New" w:hAnsi="Courier New"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8" w15:restartNumberingAfterBreak="0">
    <w:nsid w:val="5A1A64F0"/>
    <w:multiLevelType w:val="hybridMultilevel"/>
    <w:tmpl w:val="1BDE6A4E"/>
    <w:lvl w:ilvl="0" w:tplc="280A0017">
      <w:start w:val="1"/>
      <w:numFmt w:val="lowerLetter"/>
      <w:lvlText w:val="%1)"/>
      <w:lvlJc w:val="left"/>
      <w:pPr>
        <w:ind w:left="1470" w:hanging="360"/>
      </w:pPr>
    </w:lvl>
    <w:lvl w:ilvl="1" w:tplc="280A0019" w:tentative="1">
      <w:start w:val="1"/>
      <w:numFmt w:val="lowerLetter"/>
      <w:lvlText w:val="%2."/>
      <w:lvlJc w:val="left"/>
      <w:pPr>
        <w:ind w:left="2190" w:hanging="360"/>
      </w:pPr>
    </w:lvl>
    <w:lvl w:ilvl="2" w:tplc="280A001B" w:tentative="1">
      <w:start w:val="1"/>
      <w:numFmt w:val="lowerRoman"/>
      <w:lvlText w:val="%3."/>
      <w:lvlJc w:val="right"/>
      <w:pPr>
        <w:ind w:left="2910" w:hanging="180"/>
      </w:pPr>
    </w:lvl>
    <w:lvl w:ilvl="3" w:tplc="280A000F" w:tentative="1">
      <w:start w:val="1"/>
      <w:numFmt w:val="decimal"/>
      <w:lvlText w:val="%4."/>
      <w:lvlJc w:val="left"/>
      <w:pPr>
        <w:ind w:left="3630" w:hanging="360"/>
      </w:pPr>
    </w:lvl>
    <w:lvl w:ilvl="4" w:tplc="280A0019" w:tentative="1">
      <w:start w:val="1"/>
      <w:numFmt w:val="lowerLetter"/>
      <w:lvlText w:val="%5."/>
      <w:lvlJc w:val="left"/>
      <w:pPr>
        <w:ind w:left="4350" w:hanging="360"/>
      </w:pPr>
    </w:lvl>
    <w:lvl w:ilvl="5" w:tplc="280A001B" w:tentative="1">
      <w:start w:val="1"/>
      <w:numFmt w:val="lowerRoman"/>
      <w:lvlText w:val="%6."/>
      <w:lvlJc w:val="right"/>
      <w:pPr>
        <w:ind w:left="5070" w:hanging="180"/>
      </w:pPr>
    </w:lvl>
    <w:lvl w:ilvl="6" w:tplc="280A000F" w:tentative="1">
      <w:start w:val="1"/>
      <w:numFmt w:val="decimal"/>
      <w:lvlText w:val="%7."/>
      <w:lvlJc w:val="left"/>
      <w:pPr>
        <w:ind w:left="5790" w:hanging="360"/>
      </w:pPr>
    </w:lvl>
    <w:lvl w:ilvl="7" w:tplc="280A0019" w:tentative="1">
      <w:start w:val="1"/>
      <w:numFmt w:val="lowerLetter"/>
      <w:lvlText w:val="%8."/>
      <w:lvlJc w:val="left"/>
      <w:pPr>
        <w:ind w:left="6510" w:hanging="360"/>
      </w:pPr>
    </w:lvl>
    <w:lvl w:ilvl="8" w:tplc="280A001B" w:tentative="1">
      <w:start w:val="1"/>
      <w:numFmt w:val="lowerRoman"/>
      <w:lvlText w:val="%9."/>
      <w:lvlJc w:val="right"/>
      <w:pPr>
        <w:ind w:left="7230" w:hanging="180"/>
      </w:pPr>
    </w:lvl>
  </w:abstractNum>
  <w:abstractNum w:abstractNumId="29" w15:restartNumberingAfterBreak="0">
    <w:nsid w:val="5A885C91"/>
    <w:multiLevelType w:val="hybridMultilevel"/>
    <w:tmpl w:val="00FC3DF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5C8B001B"/>
    <w:multiLevelType w:val="hybridMultilevel"/>
    <w:tmpl w:val="E5EABE9C"/>
    <w:lvl w:ilvl="0" w:tplc="6A3847E8">
      <w:start w:val="1"/>
      <w:numFmt w:val="decimal"/>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1" w15:restartNumberingAfterBreak="0">
    <w:nsid w:val="5E732596"/>
    <w:multiLevelType w:val="multilevel"/>
    <w:tmpl w:val="F64A050C"/>
    <w:lvl w:ilvl="0">
      <w:start w:val="1"/>
      <w:numFmt w:val="upperRoman"/>
      <w:lvlText w:val="%1."/>
      <w:lvlJc w:val="left"/>
      <w:pPr>
        <w:ind w:left="1080" w:hanging="720"/>
      </w:pPr>
      <w:rPr>
        <w:rFonts w:hint="default"/>
        <w:sz w:val="22"/>
      </w:rPr>
    </w:lvl>
    <w:lvl w:ilvl="1">
      <w:start w:val="1"/>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5F463C7B"/>
    <w:multiLevelType w:val="multilevel"/>
    <w:tmpl w:val="02BC217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2080C20"/>
    <w:multiLevelType w:val="hybridMultilevel"/>
    <w:tmpl w:val="A16AF4CC"/>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34" w15:restartNumberingAfterBreak="0">
    <w:nsid w:val="6BEF0491"/>
    <w:multiLevelType w:val="hybridMultilevel"/>
    <w:tmpl w:val="B2867660"/>
    <w:lvl w:ilvl="0" w:tplc="280A0001">
      <w:start w:val="1"/>
      <w:numFmt w:val="bullet"/>
      <w:lvlText w:val=""/>
      <w:lvlJc w:val="left"/>
      <w:pPr>
        <w:ind w:left="1353" w:hanging="360"/>
      </w:pPr>
      <w:rPr>
        <w:rFonts w:ascii="Symbol" w:hAnsi="Symbol" w:hint="default"/>
      </w:rPr>
    </w:lvl>
    <w:lvl w:ilvl="1" w:tplc="280A0003" w:tentative="1">
      <w:start w:val="1"/>
      <w:numFmt w:val="bullet"/>
      <w:lvlText w:val="o"/>
      <w:lvlJc w:val="left"/>
      <w:pPr>
        <w:ind w:left="2073" w:hanging="360"/>
      </w:pPr>
      <w:rPr>
        <w:rFonts w:ascii="Courier New" w:hAnsi="Courier New" w:cs="Courier New" w:hint="default"/>
      </w:rPr>
    </w:lvl>
    <w:lvl w:ilvl="2" w:tplc="280A0005" w:tentative="1">
      <w:start w:val="1"/>
      <w:numFmt w:val="bullet"/>
      <w:lvlText w:val=""/>
      <w:lvlJc w:val="left"/>
      <w:pPr>
        <w:ind w:left="2793" w:hanging="360"/>
      </w:pPr>
      <w:rPr>
        <w:rFonts w:ascii="Wingdings" w:hAnsi="Wingdings" w:hint="default"/>
      </w:rPr>
    </w:lvl>
    <w:lvl w:ilvl="3" w:tplc="280A0001" w:tentative="1">
      <w:start w:val="1"/>
      <w:numFmt w:val="bullet"/>
      <w:lvlText w:val=""/>
      <w:lvlJc w:val="left"/>
      <w:pPr>
        <w:ind w:left="3513" w:hanging="360"/>
      </w:pPr>
      <w:rPr>
        <w:rFonts w:ascii="Symbol" w:hAnsi="Symbol" w:hint="default"/>
      </w:rPr>
    </w:lvl>
    <w:lvl w:ilvl="4" w:tplc="280A0003" w:tentative="1">
      <w:start w:val="1"/>
      <w:numFmt w:val="bullet"/>
      <w:lvlText w:val="o"/>
      <w:lvlJc w:val="left"/>
      <w:pPr>
        <w:ind w:left="4233" w:hanging="360"/>
      </w:pPr>
      <w:rPr>
        <w:rFonts w:ascii="Courier New" w:hAnsi="Courier New" w:cs="Courier New" w:hint="default"/>
      </w:rPr>
    </w:lvl>
    <w:lvl w:ilvl="5" w:tplc="280A0005" w:tentative="1">
      <w:start w:val="1"/>
      <w:numFmt w:val="bullet"/>
      <w:lvlText w:val=""/>
      <w:lvlJc w:val="left"/>
      <w:pPr>
        <w:ind w:left="4953" w:hanging="360"/>
      </w:pPr>
      <w:rPr>
        <w:rFonts w:ascii="Wingdings" w:hAnsi="Wingdings" w:hint="default"/>
      </w:rPr>
    </w:lvl>
    <w:lvl w:ilvl="6" w:tplc="280A0001" w:tentative="1">
      <w:start w:val="1"/>
      <w:numFmt w:val="bullet"/>
      <w:lvlText w:val=""/>
      <w:lvlJc w:val="left"/>
      <w:pPr>
        <w:ind w:left="5673" w:hanging="360"/>
      </w:pPr>
      <w:rPr>
        <w:rFonts w:ascii="Symbol" w:hAnsi="Symbol" w:hint="default"/>
      </w:rPr>
    </w:lvl>
    <w:lvl w:ilvl="7" w:tplc="280A0003" w:tentative="1">
      <w:start w:val="1"/>
      <w:numFmt w:val="bullet"/>
      <w:lvlText w:val="o"/>
      <w:lvlJc w:val="left"/>
      <w:pPr>
        <w:ind w:left="6393" w:hanging="360"/>
      </w:pPr>
      <w:rPr>
        <w:rFonts w:ascii="Courier New" w:hAnsi="Courier New" w:cs="Courier New" w:hint="default"/>
      </w:rPr>
    </w:lvl>
    <w:lvl w:ilvl="8" w:tplc="280A0005" w:tentative="1">
      <w:start w:val="1"/>
      <w:numFmt w:val="bullet"/>
      <w:lvlText w:val=""/>
      <w:lvlJc w:val="left"/>
      <w:pPr>
        <w:ind w:left="7113" w:hanging="360"/>
      </w:pPr>
      <w:rPr>
        <w:rFonts w:ascii="Wingdings" w:hAnsi="Wingdings" w:hint="default"/>
      </w:rPr>
    </w:lvl>
  </w:abstractNum>
  <w:abstractNum w:abstractNumId="35" w15:restartNumberingAfterBreak="0">
    <w:nsid w:val="75AE77BC"/>
    <w:multiLevelType w:val="multilevel"/>
    <w:tmpl w:val="096E1A34"/>
    <w:lvl w:ilvl="0">
      <w:start w:val="1"/>
      <w:numFmt w:val="upperRoman"/>
      <w:lvlText w:val="%1."/>
      <w:lvlJc w:val="left"/>
      <w:pPr>
        <w:ind w:left="1080" w:hanging="720"/>
      </w:pPr>
      <w:rPr>
        <w:rFonts w:hint="default"/>
        <w:sz w:val="22"/>
      </w:rPr>
    </w:lvl>
    <w:lvl w:ilvl="1">
      <w:start w:val="1"/>
      <w:numFmt w:val="decimal"/>
      <w:isLgl/>
      <w:lvlText w:val="%1.%2"/>
      <w:lvlJc w:val="left"/>
      <w:pPr>
        <w:ind w:left="1065" w:hanging="705"/>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76476526"/>
    <w:multiLevelType w:val="hybridMultilevel"/>
    <w:tmpl w:val="BA246B48"/>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7" w15:restartNumberingAfterBreak="0">
    <w:nsid w:val="77490AA0"/>
    <w:multiLevelType w:val="hybridMultilevel"/>
    <w:tmpl w:val="9AAEAA9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8" w15:restartNumberingAfterBreak="0">
    <w:nsid w:val="7C6D34BA"/>
    <w:multiLevelType w:val="multilevel"/>
    <w:tmpl w:val="E586CDB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abstractNum w:abstractNumId="40" w15:restartNumberingAfterBreak="0">
    <w:nsid w:val="7E2F2AC6"/>
    <w:multiLevelType w:val="hybridMultilevel"/>
    <w:tmpl w:val="EF10C5EC"/>
    <w:lvl w:ilvl="0" w:tplc="966675F6">
      <w:start w:val="1"/>
      <w:numFmt w:val="decimal"/>
      <w:lvlText w:val="%1)"/>
      <w:lvlJc w:val="left"/>
      <w:pPr>
        <w:ind w:left="1287" w:hanging="360"/>
      </w:pPr>
      <w:rPr>
        <w:rFonts w:hint="default"/>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41" w15:restartNumberingAfterBreak="0">
    <w:nsid w:val="7E5B2AA7"/>
    <w:multiLevelType w:val="multilevel"/>
    <w:tmpl w:val="F49CB3A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F1F0D72"/>
    <w:multiLevelType w:val="hybridMultilevel"/>
    <w:tmpl w:val="272626B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356344219">
    <w:abstractNumId w:val="1"/>
  </w:num>
  <w:num w:numId="2" w16cid:durableId="810758123">
    <w:abstractNumId w:val="33"/>
  </w:num>
  <w:num w:numId="3" w16cid:durableId="1797018139">
    <w:abstractNumId w:val="2"/>
  </w:num>
  <w:num w:numId="4" w16cid:durableId="1355185547">
    <w:abstractNumId w:val="25"/>
  </w:num>
  <w:num w:numId="5" w16cid:durableId="7754757">
    <w:abstractNumId w:val="40"/>
  </w:num>
  <w:num w:numId="6" w16cid:durableId="260994503">
    <w:abstractNumId w:val="30"/>
  </w:num>
  <w:num w:numId="7" w16cid:durableId="1600675236">
    <w:abstractNumId w:val="39"/>
  </w:num>
  <w:num w:numId="8" w16cid:durableId="1309284062">
    <w:abstractNumId w:val="10"/>
  </w:num>
  <w:num w:numId="9" w16cid:durableId="1321009247">
    <w:abstractNumId w:val="20"/>
  </w:num>
  <w:num w:numId="10" w16cid:durableId="1230069325">
    <w:abstractNumId w:val="27"/>
  </w:num>
  <w:num w:numId="11" w16cid:durableId="842664206">
    <w:abstractNumId w:val="8"/>
  </w:num>
  <w:num w:numId="12" w16cid:durableId="276760926">
    <w:abstractNumId w:val="0"/>
  </w:num>
  <w:num w:numId="13" w16cid:durableId="1682856359">
    <w:abstractNumId w:val="13"/>
  </w:num>
  <w:num w:numId="14" w16cid:durableId="1432507352">
    <w:abstractNumId w:val="35"/>
  </w:num>
  <w:num w:numId="15" w16cid:durableId="1642878961">
    <w:abstractNumId w:val="12"/>
  </w:num>
  <w:num w:numId="16" w16cid:durableId="13985706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8682551">
    <w:abstractNumId w:val="23"/>
  </w:num>
  <w:num w:numId="18" w16cid:durableId="1425805927">
    <w:abstractNumId w:val="28"/>
  </w:num>
  <w:num w:numId="19" w16cid:durableId="155003596">
    <w:abstractNumId w:val="6"/>
  </w:num>
  <w:num w:numId="20" w16cid:durableId="929502894">
    <w:abstractNumId w:val="16"/>
  </w:num>
  <w:num w:numId="21" w16cid:durableId="2066054217">
    <w:abstractNumId w:val="31"/>
  </w:num>
  <w:num w:numId="22" w16cid:durableId="519197159">
    <w:abstractNumId w:val="37"/>
  </w:num>
  <w:num w:numId="23" w16cid:durableId="2105950502">
    <w:abstractNumId w:val="42"/>
  </w:num>
  <w:num w:numId="24" w16cid:durableId="1440679863">
    <w:abstractNumId w:val="26"/>
  </w:num>
  <w:num w:numId="25" w16cid:durableId="1440684199">
    <w:abstractNumId w:val="24"/>
  </w:num>
  <w:num w:numId="26" w16cid:durableId="1850873283">
    <w:abstractNumId w:val="9"/>
  </w:num>
  <w:num w:numId="27" w16cid:durableId="2036953333">
    <w:abstractNumId w:val="4"/>
  </w:num>
  <w:num w:numId="28" w16cid:durableId="907959507">
    <w:abstractNumId w:val="17"/>
  </w:num>
  <w:num w:numId="29" w16cid:durableId="967861355">
    <w:abstractNumId w:val="22"/>
  </w:num>
  <w:num w:numId="30" w16cid:durableId="105276423">
    <w:abstractNumId w:val="29"/>
  </w:num>
  <w:num w:numId="31" w16cid:durableId="2002540720">
    <w:abstractNumId w:val="19"/>
  </w:num>
  <w:num w:numId="32" w16cid:durableId="1401367668">
    <w:abstractNumId w:val="21"/>
  </w:num>
  <w:num w:numId="33" w16cid:durableId="1250193736">
    <w:abstractNumId w:val="36"/>
  </w:num>
  <w:num w:numId="34" w16cid:durableId="1938517728">
    <w:abstractNumId w:val="14"/>
  </w:num>
  <w:num w:numId="35" w16cid:durableId="1692871623">
    <w:abstractNumId w:val="32"/>
  </w:num>
  <w:num w:numId="36" w16cid:durableId="309602231">
    <w:abstractNumId w:val="7"/>
  </w:num>
  <w:num w:numId="37" w16cid:durableId="1410612488">
    <w:abstractNumId w:val="15"/>
  </w:num>
  <w:num w:numId="38" w16cid:durableId="1701123570">
    <w:abstractNumId w:val="38"/>
  </w:num>
  <w:num w:numId="39" w16cid:durableId="2132168389">
    <w:abstractNumId w:val="41"/>
  </w:num>
  <w:num w:numId="40" w16cid:durableId="1602299651">
    <w:abstractNumId w:val="3"/>
  </w:num>
  <w:num w:numId="41" w16cid:durableId="220336911">
    <w:abstractNumId w:val="34"/>
  </w:num>
  <w:num w:numId="42" w16cid:durableId="284192718">
    <w:abstractNumId w:val="5"/>
  </w:num>
  <w:num w:numId="43" w16cid:durableId="2034845153">
    <w:abstractNumId w:val="11"/>
  </w:num>
  <w:num w:numId="44" w16cid:durableId="172039713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0871"/>
    <w:rsid w:val="000040BF"/>
    <w:rsid w:val="000226A3"/>
    <w:rsid w:val="000657E0"/>
    <w:rsid w:val="000673BF"/>
    <w:rsid w:val="0009401A"/>
    <w:rsid w:val="000C15B4"/>
    <w:rsid w:val="000C26E6"/>
    <w:rsid w:val="000F160C"/>
    <w:rsid w:val="001243BE"/>
    <w:rsid w:val="00161711"/>
    <w:rsid w:val="00163DB0"/>
    <w:rsid w:val="0017047E"/>
    <w:rsid w:val="001731EB"/>
    <w:rsid w:val="001800E8"/>
    <w:rsid w:val="001A0ABC"/>
    <w:rsid w:val="001C107D"/>
    <w:rsid w:val="001D59C0"/>
    <w:rsid w:val="002225D1"/>
    <w:rsid w:val="00236B13"/>
    <w:rsid w:val="00262C4D"/>
    <w:rsid w:val="00266C6B"/>
    <w:rsid w:val="00277FBF"/>
    <w:rsid w:val="00281E6D"/>
    <w:rsid w:val="00295D0A"/>
    <w:rsid w:val="002973AD"/>
    <w:rsid w:val="002A1655"/>
    <w:rsid w:val="002B4770"/>
    <w:rsid w:val="002C0AC7"/>
    <w:rsid w:val="00302DAC"/>
    <w:rsid w:val="00321199"/>
    <w:rsid w:val="00326381"/>
    <w:rsid w:val="00343FCF"/>
    <w:rsid w:val="00351AED"/>
    <w:rsid w:val="003707E3"/>
    <w:rsid w:val="003716A3"/>
    <w:rsid w:val="003A10EB"/>
    <w:rsid w:val="003B1017"/>
    <w:rsid w:val="003C0C40"/>
    <w:rsid w:val="003D555D"/>
    <w:rsid w:val="004019C9"/>
    <w:rsid w:val="00415308"/>
    <w:rsid w:val="00444104"/>
    <w:rsid w:val="00474593"/>
    <w:rsid w:val="004A4BE7"/>
    <w:rsid w:val="00523F19"/>
    <w:rsid w:val="00526D83"/>
    <w:rsid w:val="00542EFC"/>
    <w:rsid w:val="005B1019"/>
    <w:rsid w:val="005B413F"/>
    <w:rsid w:val="005B55F0"/>
    <w:rsid w:val="005B58D3"/>
    <w:rsid w:val="005E3964"/>
    <w:rsid w:val="00670905"/>
    <w:rsid w:val="006D381B"/>
    <w:rsid w:val="006E4B97"/>
    <w:rsid w:val="0070414F"/>
    <w:rsid w:val="00706950"/>
    <w:rsid w:val="0071729D"/>
    <w:rsid w:val="00720630"/>
    <w:rsid w:val="00734D76"/>
    <w:rsid w:val="00776E42"/>
    <w:rsid w:val="00790F18"/>
    <w:rsid w:val="007939C4"/>
    <w:rsid w:val="00796348"/>
    <w:rsid w:val="007A2F8D"/>
    <w:rsid w:val="007D3566"/>
    <w:rsid w:val="007E0F6D"/>
    <w:rsid w:val="007F1795"/>
    <w:rsid w:val="00816EFD"/>
    <w:rsid w:val="00842255"/>
    <w:rsid w:val="00846CDB"/>
    <w:rsid w:val="008614C4"/>
    <w:rsid w:val="008654EC"/>
    <w:rsid w:val="00891A48"/>
    <w:rsid w:val="008D43EB"/>
    <w:rsid w:val="008F5A9E"/>
    <w:rsid w:val="008F77AD"/>
    <w:rsid w:val="00913662"/>
    <w:rsid w:val="009144EB"/>
    <w:rsid w:val="00915F67"/>
    <w:rsid w:val="009251B4"/>
    <w:rsid w:val="00945641"/>
    <w:rsid w:val="00951A88"/>
    <w:rsid w:val="00953614"/>
    <w:rsid w:val="009556EA"/>
    <w:rsid w:val="00971DC6"/>
    <w:rsid w:val="009A3C5F"/>
    <w:rsid w:val="009A7657"/>
    <w:rsid w:val="009B699E"/>
    <w:rsid w:val="009B791A"/>
    <w:rsid w:val="009B7D6F"/>
    <w:rsid w:val="009C428F"/>
    <w:rsid w:val="009C6E2E"/>
    <w:rsid w:val="009E28F7"/>
    <w:rsid w:val="009E66D5"/>
    <w:rsid w:val="00A017D8"/>
    <w:rsid w:val="00A40871"/>
    <w:rsid w:val="00A40FA9"/>
    <w:rsid w:val="00A46FCD"/>
    <w:rsid w:val="00A46FD2"/>
    <w:rsid w:val="00A5428E"/>
    <w:rsid w:val="00A76B0C"/>
    <w:rsid w:val="00A93BDB"/>
    <w:rsid w:val="00AA0668"/>
    <w:rsid w:val="00AB7AF3"/>
    <w:rsid w:val="00AC0E79"/>
    <w:rsid w:val="00AD5267"/>
    <w:rsid w:val="00AF4316"/>
    <w:rsid w:val="00B16664"/>
    <w:rsid w:val="00B27D44"/>
    <w:rsid w:val="00B40862"/>
    <w:rsid w:val="00B50C91"/>
    <w:rsid w:val="00B574C0"/>
    <w:rsid w:val="00B57592"/>
    <w:rsid w:val="00B658CA"/>
    <w:rsid w:val="00B65FEF"/>
    <w:rsid w:val="00B677DB"/>
    <w:rsid w:val="00B7641A"/>
    <w:rsid w:val="00B83ED0"/>
    <w:rsid w:val="00BE0053"/>
    <w:rsid w:val="00BF73C1"/>
    <w:rsid w:val="00C10A7F"/>
    <w:rsid w:val="00C12A86"/>
    <w:rsid w:val="00C26A93"/>
    <w:rsid w:val="00C428CD"/>
    <w:rsid w:val="00C70189"/>
    <w:rsid w:val="00CB5F69"/>
    <w:rsid w:val="00CC06D9"/>
    <w:rsid w:val="00CD0DC0"/>
    <w:rsid w:val="00CD0F2A"/>
    <w:rsid w:val="00CD1882"/>
    <w:rsid w:val="00CD2265"/>
    <w:rsid w:val="00CD6592"/>
    <w:rsid w:val="00D00A65"/>
    <w:rsid w:val="00D253FB"/>
    <w:rsid w:val="00D373C9"/>
    <w:rsid w:val="00D715C8"/>
    <w:rsid w:val="00D77122"/>
    <w:rsid w:val="00D91006"/>
    <w:rsid w:val="00D92BE5"/>
    <w:rsid w:val="00DA0566"/>
    <w:rsid w:val="00DA264D"/>
    <w:rsid w:val="00DC7FBE"/>
    <w:rsid w:val="00DD4500"/>
    <w:rsid w:val="00DD4A30"/>
    <w:rsid w:val="00DE53DD"/>
    <w:rsid w:val="00DF09C5"/>
    <w:rsid w:val="00DF38D8"/>
    <w:rsid w:val="00E124D4"/>
    <w:rsid w:val="00E36AE0"/>
    <w:rsid w:val="00E57F9A"/>
    <w:rsid w:val="00E65EDD"/>
    <w:rsid w:val="00E83C70"/>
    <w:rsid w:val="00E83E7C"/>
    <w:rsid w:val="00E84991"/>
    <w:rsid w:val="00E9054F"/>
    <w:rsid w:val="00EA1A90"/>
    <w:rsid w:val="00EA6282"/>
    <w:rsid w:val="00EE140B"/>
    <w:rsid w:val="00F004D6"/>
    <w:rsid w:val="00F11932"/>
    <w:rsid w:val="00F25089"/>
    <w:rsid w:val="00F33621"/>
    <w:rsid w:val="00F35D8C"/>
    <w:rsid w:val="00F67559"/>
    <w:rsid w:val="00F7722B"/>
    <w:rsid w:val="00FA6FDD"/>
    <w:rsid w:val="00FB2030"/>
    <w:rsid w:val="00FB7CF2"/>
    <w:rsid w:val="00FC39D1"/>
    <w:rsid w:val="00FC3CE2"/>
    <w:rsid w:val="00FD25F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3C9147"/>
  <w15:chartTrackingRefBased/>
  <w15:docId w15:val="{D28B7367-32DE-49E2-AFBF-E98F7CC6DD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0AC7"/>
    <w:pPr>
      <w:spacing w:after="200" w:line="276" w:lineRule="auto"/>
    </w:pPr>
  </w:style>
  <w:style w:type="paragraph" w:styleId="Ttulo3">
    <w:name w:val="heading 3"/>
    <w:basedOn w:val="Normal"/>
    <w:next w:val="Normal"/>
    <w:link w:val="Ttulo3Car"/>
    <w:uiPriority w:val="9"/>
    <w:unhideWhenUsed/>
    <w:qFormat/>
    <w:rsid w:val="00A4087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9"/>
    <w:rsid w:val="00A40871"/>
    <w:rPr>
      <w:rFonts w:asciiTheme="majorHAnsi" w:eastAsiaTheme="majorEastAsia" w:hAnsiTheme="majorHAnsi" w:cstheme="majorBidi"/>
      <w:color w:val="1F4D78" w:themeColor="accent1" w:themeShade="7F"/>
      <w:sz w:val="24"/>
      <w:szCs w:val="24"/>
    </w:rPr>
  </w:style>
  <w:style w:type="paragraph" w:styleId="Encabezado">
    <w:name w:val="header"/>
    <w:basedOn w:val="Normal"/>
    <w:link w:val="EncabezadoCar"/>
    <w:uiPriority w:val="99"/>
    <w:unhideWhenUsed/>
    <w:rsid w:val="00A4087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40871"/>
  </w:style>
  <w:style w:type="paragraph" w:styleId="Piedepgina">
    <w:name w:val="footer"/>
    <w:basedOn w:val="Normal"/>
    <w:link w:val="PiedepginaCar"/>
    <w:uiPriority w:val="99"/>
    <w:unhideWhenUsed/>
    <w:rsid w:val="00A4087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40871"/>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A40871"/>
    <w:pPr>
      <w:spacing w:after="0" w:line="240" w:lineRule="auto"/>
      <w:ind w:left="720"/>
    </w:pPr>
    <w:rPr>
      <w:rFonts w:ascii="Times New Roman" w:eastAsia="Times New Roman" w:hAnsi="Times New Roman" w:cs="Times New Roman"/>
      <w:sz w:val="20"/>
      <w:szCs w:val="20"/>
      <w:lang w:eastAsia="es-ES"/>
    </w:rPr>
  </w:style>
  <w:style w:type="table" w:styleId="Tablaconcuadrcula">
    <w:name w:val="Table Grid"/>
    <w:basedOn w:val="Tablanormal"/>
    <w:uiPriority w:val="39"/>
    <w:rsid w:val="00A40871"/>
    <w:pPr>
      <w:spacing w:after="0" w:line="240" w:lineRule="auto"/>
    </w:pPr>
    <w:rPr>
      <w:rFonts w:ascii="Times New Roman" w:eastAsia="Times New Roman" w:hAnsi="Times New Roman" w:cs="Times New Roman"/>
      <w:sz w:val="20"/>
      <w:szCs w:val="20"/>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basedOn w:val="Normal"/>
    <w:link w:val="SinespaciadoCar"/>
    <w:uiPriority w:val="1"/>
    <w:qFormat/>
    <w:rsid w:val="00A40871"/>
    <w:pPr>
      <w:spacing w:after="0" w:line="240" w:lineRule="auto"/>
    </w:pPr>
    <w:rPr>
      <w:rFonts w:ascii="Perpetua" w:eastAsia="Batang" w:hAnsi="Perpetua" w:cs="Times New Roman"/>
      <w:color w:val="000000"/>
      <w:szCs w:val="20"/>
      <w:lang w:eastAsia="es-PE"/>
    </w:rPr>
  </w:style>
  <w:style w:type="character" w:customStyle="1" w:styleId="SinespaciadoCar">
    <w:name w:val="Sin espaciado Car"/>
    <w:link w:val="Sinespaciado"/>
    <w:uiPriority w:val="1"/>
    <w:rsid w:val="00A40871"/>
    <w:rPr>
      <w:rFonts w:ascii="Perpetua" w:eastAsia="Batang" w:hAnsi="Perpetua" w:cs="Times New Roman"/>
      <w:color w:val="000000"/>
      <w:szCs w:val="20"/>
      <w:lang w:eastAsia="es-P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A40871"/>
    <w:pPr>
      <w:spacing w:after="0" w:line="240" w:lineRule="auto"/>
    </w:pPr>
    <w:rPr>
      <w:rFonts w:ascii="Perpetua" w:eastAsia="Batang" w:hAnsi="Perpetua" w:cs="Times New Roman"/>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A40871"/>
    <w:rPr>
      <w:rFonts w:ascii="Perpetua" w:eastAsia="Batang" w:hAnsi="Perpetua" w:cs="Times New Roman"/>
      <w:color w:val="000000"/>
      <w:sz w:val="20"/>
      <w:szCs w:val="20"/>
      <w:lang w:eastAsia="es-PE"/>
    </w:rPr>
  </w:style>
  <w:style w:type="character" w:styleId="Refdenotaalpie">
    <w:name w:val="footnote reference"/>
    <w:aliases w:val="16 Point,Superscript 6 Point,BVI fnr,BVI fnr Car Car,BVI fnr Car,BVI fnr Car Car Car Car,BVI fnr Car Car Car Car Char Char,BVI fnr Car Car Car Car Char Char Char Char Char,BVI fnr Car Car Car Car Char, BVI fnr, BVI fnr Car Car"/>
    <w:unhideWhenUsed/>
    <w:rsid w:val="00A40871"/>
    <w:rPr>
      <w:vertAlign w:val="superscript"/>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A40871"/>
    <w:rPr>
      <w:rFonts w:ascii="Times New Roman" w:eastAsia="Times New Roman" w:hAnsi="Times New Roman" w:cs="Times New Roman"/>
      <w:sz w:val="20"/>
      <w:szCs w:val="20"/>
      <w:lang w:eastAsia="es-ES"/>
    </w:rPr>
  </w:style>
  <w:style w:type="paragraph" w:styleId="Textoindependiente">
    <w:name w:val="Body Text"/>
    <w:basedOn w:val="Normal"/>
    <w:link w:val="TextoindependienteCar"/>
    <w:uiPriority w:val="99"/>
    <w:unhideWhenUsed/>
    <w:rsid w:val="00A40871"/>
    <w:pPr>
      <w:widowControl w:val="0"/>
      <w:autoSpaceDE w:val="0"/>
      <w:autoSpaceDN w:val="0"/>
      <w:adjustRightInd w:val="0"/>
      <w:spacing w:after="120" w:line="240" w:lineRule="auto"/>
    </w:pPr>
    <w:rPr>
      <w:rFonts w:ascii="Arial" w:eastAsia="Times New Roman" w:hAnsi="Arial" w:cs="Arial"/>
      <w:sz w:val="20"/>
      <w:szCs w:val="20"/>
      <w:lang w:val="es-ES_tradnl" w:eastAsia="es-ES"/>
    </w:rPr>
  </w:style>
  <w:style w:type="character" w:customStyle="1" w:styleId="TextoindependienteCar">
    <w:name w:val="Texto independiente Car"/>
    <w:basedOn w:val="Fuentedeprrafopredeter"/>
    <w:link w:val="Textoindependiente"/>
    <w:uiPriority w:val="99"/>
    <w:rsid w:val="00A40871"/>
    <w:rPr>
      <w:rFonts w:ascii="Arial" w:eastAsia="Times New Roman" w:hAnsi="Arial" w:cs="Arial"/>
      <w:sz w:val="20"/>
      <w:szCs w:val="20"/>
      <w:lang w:val="es-ES_tradnl" w:eastAsia="es-ES"/>
    </w:rPr>
  </w:style>
  <w:style w:type="paragraph" w:customStyle="1" w:styleId="Default">
    <w:name w:val="Default"/>
    <w:rsid w:val="00A40871"/>
    <w:pPr>
      <w:autoSpaceDE w:val="0"/>
      <w:autoSpaceDN w:val="0"/>
      <w:adjustRightInd w:val="0"/>
      <w:spacing w:after="0" w:line="240" w:lineRule="auto"/>
    </w:pPr>
    <w:rPr>
      <w:rFonts w:ascii="Arial" w:eastAsia="Calibri" w:hAnsi="Arial" w:cs="Arial"/>
      <w:color w:val="000000"/>
      <w:sz w:val="24"/>
      <w:szCs w:val="24"/>
    </w:rPr>
  </w:style>
  <w:style w:type="paragraph" w:customStyle="1" w:styleId="CM19">
    <w:name w:val="CM19"/>
    <w:basedOn w:val="Default"/>
    <w:next w:val="Default"/>
    <w:uiPriority w:val="99"/>
    <w:rsid w:val="00A40871"/>
    <w:pPr>
      <w:widowControl w:val="0"/>
    </w:pPr>
    <w:rPr>
      <w:rFonts w:eastAsiaTheme="minorEastAsia"/>
      <w:color w:val="auto"/>
      <w:lang w:eastAsia="es-PE"/>
    </w:rPr>
  </w:style>
  <w:style w:type="paragraph" w:customStyle="1" w:styleId="CM4">
    <w:name w:val="CM4"/>
    <w:basedOn w:val="Default"/>
    <w:next w:val="Default"/>
    <w:uiPriority w:val="99"/>
    <w:rsid w:val="00A40871"/>
    <w:pPr>
      <w:widowControl w:val="0"/>
      <w:spacing w:line="236" w:lineRule="atLeast"/>
    </w:pPr>
    <w:rPr>
      <w:rFonts w:eastAsiaTheme="minorEastAsia"/>
      <w:color w:val="auto"/>
      <w:lang w:eastAsia="es-PE"/>
    </w:rPr>
  </w:style>
  <w:style w:type="paragraph" w:styleId="Textodeglobo">
    <w:name w:val="Balloon Text"/>
    <w:basedOn w:val="Normal"/>
    <w:link w:val="TextodegloboCar"/>
    <w:uiPriority w:val="99"/>
    <w:semiHidden/>
    <w:unhideWhenUsed/>
    <w:rsid w:val="00A4087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40871"/>
    <w:rPr>
      <w:rFonts w:ascii="Segoe UI" w:hAnsi="Segoe UI" w:cs="Segoe UI"/>
      <w:sz w:val="18"/>
      <w:szCs w:val="18"/>
    </w:rPr>
  </w:style>
  <w:style w:type="character" w:styleId="Hipervnculo">
    <w:name w:val="Hyperlink"/>
    <w:basedOn w:val="Fuentedeprrafopredeter"/>
    <w:uiPriority w:val="99"/>
    <w:unhideWhenUsed/>
    <w:rsid w:val="00A40871"/>
    <w:rPr>
      <w:color w:val="0563C1" w:themeColor="hyperlink"/>
      <w:u w:val="single"/>
    </w:rPr>
  </w:style>
  <w:style w:type="table" w:customStyle="1" w:styleId="Tablaconcuadrcula1">
    <w:name w:val="Tabla con cuadrícula1"/>
    <w:basedOn w:val="Tablanormal"/>
    <w:next w:val="Tablaconcuadrcula"/>
    <w:uiPriority w:val="39"/>
    <w:rsid w:val="00945641"/>
    <w:pPr>
      <w:spacing w:after="0" w:line="240" w:lineRule="auto"/>
    </w:pPr>
    <w:rPr>
      <w:rFonts w:ascii="Times New Roman" w:eastAsia="Times New Roman" w:hAnsi="Times New Roman" w:cs="Times New Roman"/>
      <w:sz w:val="20"/>
      <w:szCs w:val="20"/>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846CDB"/>
    <w:rPr>
      <w:sz w:val="16"/>
      <w:szCs w:val="16"/>
    </w:rPr>
  </w:style>
  <w:style w:type="paragraph" w:styleId="Textocomentario">
    <w:name w:val="annotation text"/>
    <w:basedOn w:val="Normal"/>
    <w:link w:val="TextocomentarioCar"/>
    <w:uiPriority w:val="99"/>
    <w:unhideWhenUsed/>
    <w:rsid w:val="00846CDB"/>
    <w:pPr>
      <w:spacing w:line="240" w:lineRule="auto"/>
    </w:pPr>
    <w:rPr>
      <w:sz w:val="20"/>
      <w:szCs w:val="20"/>
    </w:rPr>
  </w:style>
  <w:style w:type="character" w:customStyle="1" w:styleId="TextocomentarioCar">
    <w:name w:val="Texto comentario Car"/>
    <w:basedOn w:val="Fuentedeprrafopredeter"/>
    <w:link w:val="Textocomentario"/>
    <w:uiPriority w:val="99"/>
    <w:rsid w:val="00846CDB"/>
    <w:rPr>
      <w:sz w:val="20"/>
      <w:szCs w:val="20"/>
    </w:rPr>
  </w:style>
  <w:style w:type="paragraph" w:styleId="Asuntodelcomentario">
    <w:name w:val="annotation subject"/>
    <w:basedOn w:val="Textocomentario"/>
    <w:next w:val="Textocomentario"/>
    <w:link w:val="AsuntodelcomentarioCar"/>
    <w:uiPriority w:val="99"/>
    <w:semiHidden/>
    <w:unhideWhenUsed/>
    <w:rsid w:val="00846CDB"/>
    <w:rPr>
      <w:b/>
      <w:bCs/>
    </w:rPr>
  </w:style>
  <w:style w:type="character" w:customStyle="1" w:styleId="AsuntodelcomentarioCar">
    <w:name w:val="Asunto del comentario Car"/>
    <w:basedOn w:val="TextocomentarioCar"/>
    <w:link w:val="Asuntodelcomentario"/>
    <w:uiPriority w:val="99"/>
    <w:semiHidden/>
    <w:rsid w:val="00846CDB"/>
    <w:rPr>
      <w:b/>
      <w:bCs/>
      <w:sz w:val="20"/>
      <w:szCs w:val="20"/>
    </w:rPr>
  </w:style>
  <w:style w:type="character" w:customStyle="1" w:styleId="ui-provider">
    <w:name w:val="ui-provider"/>
    <w:basedOn w:val="Fuentedeprrafopredeter"/>
    <w:rsid w:val="008654EC"/>
  </w:style>
  <w:style w:type="paragraph" w:customStyle="1" w:styleId="TableParagraph">
    <w:name w:val="Table Paragraph"/>
    <w:basedOn w:val="Normal"/>
    <w:uiPriority w:val="1"/>
    <w:qFormat/>
    <w:rsid w:val="005E3964"/>
    <w:pPr>
      <w:widowControl w:val="0"/>
      <w:autoSpaceDE w:val="0"/>
      <w:autoSpaceDN w:val="0"/>
      <w:spacing w:after="0" w:line="240" w:lineRule="auto"/>
    </w:pPr>
    <w:rPr>
      <w:rFonts w:ascii="Arial" w:eastAsia="Arial" w:hAnsi="Arial" w:cs="Arial"/>
      <w:lang w:val="es-ES"/>
    </w:rPr>
  </w:style>
  <w:style w:type="paragraph" w:styleId="Revisin">
    <w:name w:val="Revision"/>
    <w:hidden/>
    <w:uiPriority w:val="99"/>
    <w:semiHidden/>
    <w:rsid w:val="000C15B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9165642">
      <w:bodyDiv w:val="1"/>
      <w:marLeft w:val="0"/>
      <w:marRight w:val="0"/>
      <w:marTop w:val="0"/>
      <w:marBottom w:val="0"/>
      <w:divBdr>
        <w:top w:val="none" w:sz="0" w:space="0" w:color="auto"/>
        <w:left w:val="none" w:sz="0" w:space="0" w:color="auto"/>
        <w:bottom w:val="none" w:sz="0" w:space="0" w:color="auto"/>
        <w:right w:val="none" w:sz="0" w:space="0" w:color="auto"/>
      </w:divBdr>
    </w:div>
    <w:div w:id="1163744556">
      <w:bodyDiv w:val="1"/>
      <w:marLeft w:val="0"/>
      <w:marRight w:val="0"/>
      <w:marTop w:val="0"/>
      <w:marBottom w:val="0"/>
      <w:divBdr>
        <w:top w:val="none" w:sz="0" w:space="0" w:color="auto"/>
        <w:left w:val="none" w:sz="0" w:space="0" w:color="auto"/>
        <w:bottom w:val="none" w:sz="0" w:space="0" w:color="auto"/>
        <w:right w:val="none" w:sz="0" w:space="0" w:color="auto"/>
      </w:divBdr>
    </w:div>
    <w:div w:id="1373072442">
      <w:bodyDiv w:val="1"/>
      <w:marLeft w:val="0"/>
      <w:marRight w:val="0"/>
      <w:marTop w:val="0"/>
      <w:marBottom w:val="0"/>
      <w:divBdr>
        <w:top w:val="none" w:sz="0" w:space="0" w:color="auto"/>
        <w:left w:val="none" w:sz="0" w:space="0" w:color="auto"/>
        <w:bottom w:val="none" w:sz="0" w:space="0" w:color="auto"/>
        <w:right w:val="none" w:sz="0" w:space="0" w:color="auto"/>
      </w:divBdr>
    </w:div>
    <w:div w:id="1772243037">
      <w:bodyDiv w:val="1"/>
      <w:marLeft w:val="0"/>
      <w:marRight w:val="0"/>
      <w:marTop w:val="0"/>
      <w:marBottom w:val="0"/>
      <w:divBdr>
        <w:top w:val="none" w:sz="0" w:space="0" w:color="auto"/>
        <w:left w:val="none" w:sz="0" w:space="0" w:color="auto"/>
        <w:bottom w:val="none" w:sz="0" w:space="0" w:color="auto"/>
        <w:right w:val="none" w:sz="0" w:space="0" w:color="auto"/>
      </w:divBdr>
    </w:div>
    <w:div w:id="1887983598">
      <w:bodyDiv w:val="1"/>
      <w:marLeft w:val="0"/>
      <w:marRight w:val="0"/>
      <w:marTop w:val="0"/>
      <w:marBottom w:val="0"/>
      <w:divBdr>
        <w:top w:val="none" w:sz="0" w:space="0" w:color="auto"/>
        <w:left w:val="none" w:sz="0" w:space="0" w:color="auto"/>
        <w:bottom w:val="none" w:sz="0" w:space="0" w:color="auto"/>
        <w:right w:val="none" w:sz="0" w:space="0" w:color="auto"/>
      </w:divBdr>
    </w:div>
    <w:div w:id="1918128991">
      <w:bodyDiv w:val="1"/>
      <w:marLeft w:val="0"/>
      <w:marRight w:val="0"/>
      <w:marTop w:val="0"/>
      <w:marBottom w:val="0"/>
      <w:divBdr>
        <w:top w:val="none" w:sz="0" w:space="0" w:color="auto"/>
        <w:left w:val="none" w:sz="0" w:space="0" w:color="auto"/>
        <w:bottom w:val="none" w:sz="0" w:space="0" w:color="auto"/>
        <w:right w:val="none" w:sz="0" w:space="0" w:color="auto"/>
      </w:divBdr>
    </w:div>
    <w:div w:id="1932664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94577F54388CBF4A885DEF93E4E93EBA" ma:contentTypeVersion="9" ma:contentTypeDescription="Crear nuevo documento." ma:contentTypeScope="" ma:versionID="9a79ff2f362ad99c67753244cc7a67b8">
  <xsd:schema xmlns:xsd="http://www.w3.org/2001/XMLSchema" xmlns:xs="http://www.w3.org/2001/XMLSchema" xmlns:p="http://schemas.microsoft.com/office/2006/metadata/properties" xmlns:ns1="http://schemas.microsoft.com/sharepoint/v3" xmlns:ns2="842db2f4-e333-4b11-b977-241645864e9a" xmlns:ns3="8d51c807-26f7-468c-ab80-d8c197a1af96" targetNamespace="http://schemas.microsoft.com/office/2006/metadata/properties" ma:root="true" ma:fieldsID="d8fa0bedcf9fc76d797307a96f01a484" ns1:_="" ns2:_="" ns3:_="">
    <xsd:import namespace="http://schemas.microsoft.com/sharepoint/v3"/>
    <xsd:import namespace="842db2f4-e333-4b11-b977-241645864e9a"/>
    <xsd:import namespace="8d51c807-26f7-468c-ab80-d8c197a1af96"/>
    <xsd:element name="properties">
      <xsd:complexType>
        <xsd:sequence>
          <xsd:element name="documentManagement">
            <xsd:complexType>
              <xsd:all>
                <xsd:element ref="ns2:Clasificaci_x00f3_n" minOccurs="0"/>
                <xsd:element ref="ns2:Tipo_x0020_de_x0020_Documento" minOccurs="0"/>
                <xsd:element ref="ns2:A_x00f1_o" minOccurs="0"/>
                <xsd:element ref="ns1:_dlc_Exempt" minOccurs="0"/>
                <xsd:element ref="ns3: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1" nillable="true" ma:displayName="Excluir de la directiva" ma:hidden="true" ma:internalName="_dlc_Exempt"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42db2f4-e333-4b11-b977-241645864e9a" elementFormDefault="qualified">
    <xsd:import namespace="http://schemas.microsoft.com/office/2006/documentManagement/types"/>
    <xsd:import namespace="http://schemas.microsoft.com/office/infopath/2007/PartnerControls"/>
    <xsd:element name="Clasificaci_x00f3_n" ma:index="8" nillable="true" ma:displayName="Clasificación" ma:default="Público" ma:format="Dropdown" ma:internalName="Clasificaci_x00f3_n">
      <xsd:simpleType>
        <xsd:restriction base="dms:Choice">
          <xsd:enumeration value="Público"/>
          <xsd:enumeration value="Interno"/>
          <xsd:enumeration value="Confidencial"/>
          <xsd:enumeration value="Reservado"/>
          <xsd:enumeration value="Original"/>
          <xsd:enumeration value="Copia"/>
          <xsd:enumeration value="Oficial"/>
          <xsd:enumeration value="No Oficial"/>
        </xsd:restriction>
      </xsd:simpleType>
    </xsd:element>
    <xsd:element name="Tipo_x0020_de_x0020_Documento" ma:index="9" nillable="true" ma:displayName="Tipo de Documento" ma:default="Política (Lineamiento)" ma:format="Dropdown" ma:internalName="Tipo_x0020_de_x0020_Documento">
      <xsd:simpleType>
        <xsd:restriction base="dms:Choice">
          <xsd:enumeration value="Política (Lineamiento)"/>
          <xsd:enumeration value="Procedimiento"/>
          <xsd:enumeration value="Formato"/>
          <xsd:enumeration value="Manual"/>
          <xsd:enumeration value="Instructivo"/>
          <xsd:enumeration value="Reglamento"/>
          <xsd:enumeration value="Oficio"/>
          <xsd:enumeration value="Oficio Circular"/>
          <xsd:enumeration value="Memorándum"/>
          <xsd:enumeration value="Informe"/>
          <xsd:enumeration value="Ayuda de Memoria"/>
          <xsd:enumeration value="Hoja Informativa"/>
          <xsd:enumeration value="Hoja de Envío SIED"/>
          <xsd:enumeration value="Cuadro"/>
          <xsd:enumeration value="Presentación"/>
        </xsd:restriction>
      </xsd:simpleType>
    </xsd:element>
    <xsd:element name="A_x00f1_o" ma:index="10" nillable="true" ma:displayName="Año" ma:default="2012" ma:format="Dropdown" ma:internalName="A_x00f1_o">
      <xsd:simpleType>
        <xsd:restriction base="dms:Choice">
          <xsd:enumeration value="2008"/>
          <xsd:enumeration value="2009"/>
          <xsd:enumeration value="2010"/>
          <xsd:enumeration value="2011"/>
          <xsd:enumeration value="2012"/>
        </xsd:restriction>
      </xsd:simpleType>
    </xsd:element>
  </xsd:schema>
  <xsd:schema xmlns:xsd="http://www.w3.org/2001/XMLSchema" xmlns:xs="http://www.w3.org/2001/XMLSchema" xmlns:dms="http://schemas.microsoft.com/office/2006/documentManagement/types" xmlns:pc="http://schemas.microsoft.com/office/infopath/2007/PartnerControls" targetNamespace="8d51c807-26f7-468c-ab80-d8c197a1af96" elementFormDefault="qualified">
    <xsd:import namespace="http://schemas.microsoft.com/office/2006/documentManagement/types"/>
    <xsd:import namespace="http://schemas.microsoft.com/office/infopath/2007/PartnerControls"/>
    <xsd:element name="SharedWithUsers" ma:index="12"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Clasificaci_x00f3_n xmlns="842db2f4-e333-4b11-b977-241645864e9a">Público</Clasificaci_x00f3_n>
    <Tipo_x0020_de_x0020_Documento xmlns="842db2f4-e333-4b11-b977-241645864e9a">Política (Lineamiento)</Tipo_x0020_de_x0020_Documento>
    <A_x00f1_o xmlns="842db2f4-e333-4b11-b977-241645864e9a">2012</A_x00f1_o>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p:Policy xmlns:p="office.server.policy" id="" local="true">
  <p:Name>Documento</p:Name>
  <p:Description/>
  <p:Statement/>
  <p:PolicyItems>
    <p:PolicyItem featureId="Microsoft.Office.RecordsManagement.PolicyFeatures.PolicyAudit" staticId="0x01010094577F54388CBF4A885DEF93E4E93EBA|937198175" UniqueId="8b205b39-885f-4798-babd-2e872c202a9b">
      <p:Name>Auditoría</p:Name>
      <p:Description>Audita las acciones de usuario en documentos y enumera elementos en el registro de auditoría.</p:Description>
      <p:CustomData>
        <Audit>
          <View/>
        </Audit>
      </p:CustomData>
    </p:PolicyItem>
  </p:PolicyItems>
</p:Policy>
</file>

<file path=customXml/itemProps1.xml><?xml version="1.0" encoding="utf-8"?>
<ds:datastoreItem xmlns:ds="http://schemas.openxmlformats.org/officeDocument/2006/customXml" ds:itemID="{18B6884D-59C5-4336-BF09-B2A2D78FEB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842db2f4-e333-4b11-b977-241645864e9a"/>
    <ds:schemaRef ds:uri="8d51c807-26f7-468c-ab80-d8c197a1af9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CCDFC98-C07B-4FA0-8F4D-EFEAC2664A2D}">
  <ds:schemaRefs>
    <ds:schemaRef ds:uri="http://schemas.microsoft.com/office/2006/metadata/properties"/>
    <ds:schemaRef ds:uri="http://schemas.microsoft.com/office/infopath/2007/PartnerControls"/>
    <ds:schemaRef ds:uri="842db2f4-e333-4b11-b977-241645864e9a"/>
  </ds:schemaRefs>
</ds:datastoreItem>
</file>

<file path=customXml/itemProps3.xml><?xml version="1.0" encoding="utf-8"?>
<ds:datastoreItem xmlns:ds="http://schemas.openxmlformats.org/officeDocument/2006/customXml" ds:itemID="{43D38098-988D-48BE-94FE-9342FF2A75FD}">
  <ds:schemaRefs>
    <ds:schemaRef ds:uri="http://schemas.microsoft.com/sharepoint/v3/contenttype/forms"/>
  </ds:schemaRefs>
</ds:datastoreItem>
</file>

<file path=customXml/itemProps4.xml><?xml version="1.0" encoding="utf-8"?>
<ds:datastoreItem xmlns:ds="http://schemas.openxmlformats.org/officeDocument/2006/customXml" ds:itemID="{905243D5-E940-4943-825C-B79081C71868}">
  <ds:schemaRefs>
    <ds:schemaRef ds:uri="http://schemas.openxmlformats.org/officeDocument/2006/bibliography"/>
  </ds:schemaRefs>
</ds:datastoreItem>
</file>

<file path=customXml/itemProps5.xml><?xml version="1.0" encoding="utf-8"?>
<ds:datastoreItem xmlns:ds="http://schemas.openxmlformats.org/officeDocument/2006/customXml" ds:itemID="{D9F60666-1E8E-4A4B-B19F-12DDBC91FB11}">
  <ds:schemaRefs>
    <ds:schemaRef ds:uri="office.server.polic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3978</Words>
  <Characters>22993</Characters>
  <Application>Microsoft Office Word</Application>
  <DocSecurity>0</DocSecurity>
  <Lines>621</Lines>
  <Paragraphs>247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erojas@fonafe.gob.pe</dc:creator>
  <cp:keywords/>
  <dc:description/>
  <cp:lastModifiedBy>Erick Rojas Carlotto</cp:lastModifiedBy>
  <cp:revision>2</cp:revision>
  <dcterms:created xsi:type="dcterms:W3CDTF">2026-02-18T19:24:00Z</dcterms:created>
  <dcterms:modified xsi:type="dcterms:W3CDTF">2026-02-18T19:24:00Z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0x01010094577F54388CBF4A885DEF93E4E93EBA</vt:lpwstr>
  </property>
</Properties>
</file>