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297E595E" w14:textId="2A2FC2B1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-FICHA TECNICA</w:t>
      </w:r>
      <w:r w:rsidR="004441BA">
        <w:rPr>
          <w:b/>
          <w:bCs/>
          <w:lang w:val="es-MX"/>
        </w:rPr>
        <w:t xml:space="preserve"> DEL PRODUCTO OFERTADO</w:t>
      </w:r>
    </w:p>
    <w:p w14:paraId="0656ACC9" w14:textId="7F1AB375" w:rsidR="00450AE8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-HOJA DE SEGURIDAD</w:t>
      </w:r>
    </w:p>
    <w:p w14:paraId="52902384" w14:textId="3CF0F36C" w:rsidR="00450AE8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-AUTORIZACION SANITARIA o NSO</w:t>
      </w:r>
    </w:p>
    <w:p w14:paraId="790B9B1D" w14:textId="13B57034" w:rsidR="00450AE8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</w:t>
      </w:r>
      <w:r>
        <w:rPr>
          <w:b/>
          <w:bCs/>
          <w:lang w:val="es-MX"/>
        </w:rPr>
        <w:t>PROTOCOLO O CERTIFICADO DE ANALISIS DE CONTENIDO DE ACTIVO  ANIONICO</w:t>
      </w: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84205"/>
    <w:rsid w:val="001C100F"/>
    <w:rsid w:val="001D6352"/>
    <w:rsid w:val="00246CCB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</Words>
  <Characters>216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18</cp:revision>
  <dcterms:created xsi:type="dcterms:W3CDTF">2025-09-24T23:51:00Z</dcterms:created>
  <dcterms:modified xsi:type="dcterms:W3CDTF">2026-02-20T20:45:00Z</dcterms:modified>
</cp:coreProperties>
</file>