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C900F40" w14:textId="37222F5B" w:rsidR="00C3519A" w:rsidRDefault="00C04D5C" w:rsidP="00437312">
      <w:pPr>
        <w:tabs>
          <w:tab w:val="center" w:pos="5124"/>
          <w:tab w:val="right" w:pos="9543"/>
        </w:tabs>
        <w:jc w:val="both"/>
        <w:rPr>
          <w:rFonts w:ascii="Arial" w:hAnsi="Arial" w:cs="Arial"/>
          <w:color w:val="000000" w:themeColor="text1"/>
          <w:sz w:val="20"/>
        </w:rPr>
      </w:pPr>
      <w:r w:rsidRPr="00A46D55">
        <w:rPr>
          <w:rFonts w:ascii="Arial" w:hAnsi="Arial" w:cs="Arial"/>
          <w:color w:val="000000" w:themeColor="text1"/>
          <w:sz w:val="20"/>
        </w:rPr>
        <w:t xml:space="preserve">Es grato dirigirme a usted, para hacer de su conocimiento que luego de haber examinado los Términos de Referencia, conociendo todos los alcances y las condiciones detalladas en dichos documentos, el postor que suscribe ofrece </w:t>
      </w:r>
      <w:r w:rsidR="00A024C6" w:rsidRPr="00A46D55">
        <w:rPr>
          <w:rFonts w:ascii="Arial" w:hAnsi="Arial" w:cs="Arial"/>
          <w:color w:val="000000" w:themeColor="text1"/>
          <w:sz w:val="20"/>
        </w:rPr>
        <w:t xml:space="preserve">los servicios de </w:t>
      </w:r>
      <w:r w:rsidR="00437312" w:rsidRPr="00437312">
        <w:rPr>
          <w:rFonts w:ascii="Arial" w:hAnsi="Arial" w:cs="Arial"/>
          <w:color w:val="000000" w:themeColor="text1"/>
          <w:sz w:val="20"/>
        </w:rPr>
        <w:t xml:space="preserve">servicios de Coffee Break </w:t>
      </w:r>
      <w:r w:rsidR="00437312">
        <w:rPr>
          <w:rFonts w:ascii="Arial" w:hAnsi="Arial" w:cs="Arial"/>
          <w:color w:val="000000" w:themeColor="text1"/>
          <w:sz w:val="20"/>
        </w:rPr>
        <w:t>de acuerdo con el siguiente detalle:</w:t>
      </w:r>
    </w:p>
    <w:p w14:paraId="72A6EEC6" w14:textId="77777777" w:rsidR="00024777" w:rsidRDefault="00024777" w:rsidP="00437312">
      <w:pPr>
        <w:tabs>
          <w:tab w:val="center" w:pos="5124"/>
          <w:tab w:val="right" w:pos="9543"/>
        </w:tabs>
        <w:jc w:val="both"/>
        <w:rPr>
          <w:rFonts w:ascii="Arial" w:hAnsi="Arial" w:cs="Arial"/>
          <w:color w:val="000000" w:themeColor="text1"/>
          <w:sz w:val="20"/>
        </w:rPr>
      </w:pPr>
    </w:p>
    <w:p w14:paraId="21E19B1F" w14:textId="782E0FB1" w:rsidR="00024777" w:rsidRPr="00024777" w:rsidRDefault="00024777" w:rsidP="00437312">
      <w:pPr>
        <w:tabs>
          <w:tab w:val="center" w:pos="5124"/>
          <w:tab w:val="right" w:pos="9543"/>
        </w:tabs>
        <w:jc w:val="both"/>
        <w:rPr>
          <w:rFonts w:ascii="Arial" w:hAnsi="Arial" w:cs="Arial"/>
          <w:b/>
          <w:bCs/>
          <w:color w:val="000000" w:themeColor="text1"/>
          <w:sz w:val="20"/>
        </w:rPr>
      </w:pPr>
      <w:r w:rsidRPr="00024777">
        <w:rPr>
          <w:rFonts w:ascii="Arial" w:hAnsi="Arial" w:cs="Arial"/>
          <w:b/>
          <w:bCs/>
          <w:color w:val="000000" w:themeColor="text1"/>
          <w:sz w:val="20"/>
        </w:rPr>
        <w:t>Características:</w:t>
      </w:r>
    </w:p>
    <w:p w14:paraId="32A6FC47" w14:textId="77777777" w:rsidR="007B78A2" w:rsidRDefault="007B78A2" w:rsidP="006433FE">
      <w:pPr>
        <w:tabs>
          <w:tab w:val="center" w:pos="5124"/>
          <w:tab w:val="right" w:pos="9543"/>
        </w:tabs>
        <w:jc w:val="both"/>
        <w:rPr>
          <w:rFonts w:ascii="Arial" w:hAnsi="Arial" w:cs="Arial"/>
          <w:color w:val="000000" w:themeColor="text1"/>
          <w:sz w:val="20"/>
        </w:rPr>
      </w:pPr>
    </w:p>
    <w:p w14:paraId="5531A022" w14:textId="21967C16" w:rsidR="00524349" w:rsidRPr="0081535F" w:rsidRDefault="00524349" w:rsidP="00524349">
      <w:pPr>
        <w:pStyle w:val="Prrafodelista"/>
        <w:numPr>
          <w:ilvl w:val="0"/>
          <w:numId w:val="12"/>
        </w:numPr>
        <w:tabs>
          <w:tab w:val="center" w:pos="5124"/>
          <w:tab w:val="right" w:pos="9543"/>
        </w:tabs>
        <w:jc w:val="both"/>
        <w:rPr>
          <w:rFonts w:ascii="Arial" w:hAnsi="Arial" w:cs="Arial"/>
          <w:i/>
          <w:iCs/>
          <w:color w:val="000000" w:themeColor="text1"/>
          <w:sz w:val="20"/>
        </w:rPr>
      </w:pPr>
      <w:r w:rsidRPr="0081535F">
        <w:rPr>
          <w:rFonts w:ascii="Arial" w:hAnsi="Arial" w:cs="Arial"/>
          <w:i/>
          <w:iCs/>
          <w:color w:val="000000" w:themeColor="text1"/>
          <w:sz w:val="20"/>
        </w:rPr>
        <w:t>Coffee break para 50 personas</w:t>
      </w:r>
    </w:p>
    <w:p w14:paraId="6BD90F1E" w14:textId="203434DE" w:rsidR="00524349" w:rsidRPr="0081535F" w:rsidRDefault="00524349" w:rsidP="00524349">
      <w:pPr>
        <w:pStyle w:val="Prrafodelista"/>
        <w:numPr>
          <w:ilvl w:val="0"/>
          <w:numId w:val="12"/>
        </w:numPr>
        <w:tabs>
          <w:tab w:val="center" w:pos="5124"/>
          <w:tab w:val="right" w:pos="9543"/>
        </w:tabs>
        <w:jc w:val="both"/>
        <w:rPr>
          <w:rFonts w:ascii="Arial" w:hAnsi="Arial" w:cs="Arial"/>
          <w:i/>
          <w:iCs/>
          <w:color w:val="000000" w:themeColor="text1"/>
          <w:sz w:val="20"/>
        </w:rPr>
      </w:pPr>
      <w:r w:rsidRPr="0081535F">
        <w:rPr>
          <w:rFonts w:ascii="Arial" w:hAnsi="Arial" w:cs="Arial"/>
          <w:i/>
          <w:iCs/>
          <w:color w:val="000000" w:themeColor="text1"/>
          <w:sz w:val="20"/>
        </w:rPr>
        <w:t>Un</w:t>
      </w:r>
      <w:r w:rsidRPr="0081535F">
        <w:rPr>
          <w:rFonts w:ascii="Arial" w:hAnsi="Arial" w:cs="Arial"/>
          <w:i/>
          <w:iCs/>
          <w:color w:val="000000" w:themeColor="text1"/>
          <w:sz w:val="20"/>
        </w:rPr>
        <w:t xml:space="preserve"> mozo</w:t>
      </w:r>
    </w:p>
    <w:p w14:paraId="0125D8C7" w14:textId="0A78110F" w:rsidR="00524349" w:rsidRPr="0081535F" w:rsidRDefault="00524349" w:rsidP="00524349">
      <w:pPr>
        <w:pStyle w:val="Prrafodelista"/>
        <w:numPr>
          <w:ilvl w:val="0"/>
          <w:numId w:val="12"/>
        </w:numPr>
        <w:tabs>
          <w:tab w:val="center" w:pos="5124"/>
          <w:tab w:val="right" w:pos="9543"/>
        </w:tabs>
        <w:jc w:val="both"/>
        <w:rPr>
          <w:rFonts w:ascii="Arial" w:hAnsi="Arial" w:cs="Arial"/>
          <w:i/>
          <w:iCs/>
          <w:color w:val="000000" w:themeColor="text1"/>
          <w:sz w:val="20"/>
        </w:rPr>
      </w:pPr>
      <w:r w:rsidRPr="0081535F">
        <w:rPr>
          <w:rFonts w:ascii="Arial" w:hAnsi="Arial" w:cs="Arial"/>
          <w:i/>
          <w:iCs/>
          <w:color w:val="000000" w:themeColor="text1"/>
          <w:sz w:val="20"/>
        </w:rPr>
        <w:t>01 bocadito salado, 01 bocadito dulce y 01 bebida caliente/fría, por persona</w:t>
      </w:r>
    </w:p>
    <w:p w14:paraId="23FA0CE8" w14:textId="77777777" w:rsidR="00524349" w:rsidRPr="0081535F" w:rsidRDefault="00524349" w:rsidP="00524349">
      <w:pPr>
        <w:tabs>
          <w:tab w:val="center" w:pos="5124"/>
          <w:tab w:val="right" w:pos="9543"/>
        </w:tabs>
        <w:jc w:val="both"/>
        <w:rPr>
          <w:rFonts w:ascii="Arial" w:hAnsi="Arial" w:cs="Arial"/>
          <w:i/>
          <w:iCs/>
          <w:color w:val="000000" w:themeColor="text1"/>
          <w:sz w:val="20"/>
        </w:rPr>
      </w:pPr>
    </w:p>
    <w:p w14:paraId="7F5529AD" w14:textId="4ACDE61E" w:rsidR="007B78A2" w:rsidRDefault="00524349" w:rsidP="00524349">
      <w:pPr>
        <w:tabs>
          <w:tab w:val="center" w:pos="5124"/>
          <w:tab w:val="right" w:pos="9543"/>
        </w:tabs>
        <w:jc w:val="both"/>
        <w:rPr>
          <w:rFonts w:ascii="Arial" w:hAnsi="Arial" w:cs="Arial"/>
          <w:i/>
          <w:iCs/>
          <w:color w:val="000000" w:themeColor="text1"/>
          <w:sz w:val="20"/>
        </w:rPr>
      </w:pPr>
      <w:r w:rsidRPr="0081535F">
        <w:rPr>
          <w:rFonts w:ascii="Arial" w:hAnsi="Arial" w:cs="Arial"/>
          <w:i/>
          <w:iCs/>
          <w:color w:val="000000" w:themeColor="text1"/>
          <w:sz w:val="20"/>
        </w:rPr>
        <w:t>El proveedor deberá garantizar la salubridad de los alimentos proporcionados como parte del servicio, así como proveer y brindar todo el equipamiento necesario para la correcta ejecución y presentación del coffee break. Asimismo, deberá garantizar la puntualidad en la instalación del servicio</w:t>
      </w:r>
    </w:p>
    <w:p w14:paraId="63FBA2DA" w14:textId="77777777" w:rsidR="00024777" w:rsidRDefault="00024777" w:rsidP="00524349">
      <w:pPr>
        <w:tabs>
          <w:tab w:val="center" w:pos="5124"/>
          <w:tab w:val="right" w:pos="9543"/>
        </w:tabs>
        <w:jc w:val="both"/>
        <w:rPr>
          <w:rFonts w:ascii="Arial" w:hAnsi="Arial" w:cs="Arial"/>
          <w:i/>
          <w:iCs/>
          <w:color w:val="000000" w:themeColor="text1"/>
          <w:sz w:val="20"/>
        </w:rPr>
      </w:pPr>
    </w:p>
    <w:p w14:paraId="6292C1A7" w14:textId="1916BEB1" w:rsidR="00024777" w:rsidRDefault="00292C59" w:rsidP="00524349">
      <w:pPr>
        <w:tabs>
          <w:tab w:val="center" w:pos="5124"/>
          <w:tab w:val="right" w:pos="9543"/>
        </w:tabs>
        <w:jc w:val="both"/>
        <w:rPr>
          <w:rFonts w:ascii="Arial" w:hAnsi="Arial" w:cs="Arial"/>
          <w:b/>
          <w:bCs/>
          <w:color w:val="000000" w:themeColor="text1"/>
          <w:sz w:val="20"/>
        </w:rPr>
      </w:pPr>
      <w:r w:rsidRPr="00292C59">
        <w:rPr>
          <w:rFonts w:ascii="Arial" w:hAnsi="Arial" w:cs="Arial"/>
          <w:b/>
          <w:bCs/>
          <w:color w:val="000000" w:themeColor="text1"/>
          <w:sz w:val="20"/>
        </w:rPr>
        <w:t>Lugar y plazo de ejecución</w:t>
      </w:r>
      <w:r>
        <w:rPr>
          <w:rFonts w:ascii="Arial" w:hAnsi="Arial" w:cs="Arial"/>
          <w:b/>
          <w:bCs/>
          <w:color w:val="000000" w:themeColor="text1"/>
          <w:sz w:val="20"/>
        </w:rPr>
        <w:t xml:space="preserve">: </w:t>
      </w:r>
    </w:p>
    <w:p w14:paraId="0DEF99B4" w14:textId="77777777" w:rsidR="00292C59" w:rsidRDefault="00292C59" w:rsidP="00524349">
      <w:pPr>
        <w:tabs>
          <w:tab w:val="center" w:pos="5124"/>
          <w:tab w:val="right" w:pos="9543"/>
        </w:tabs>
        <w:jc w:val="both"/>
        <w:rPr>
          <w:rFonts w:ascii="Arial" w:hAnsi="Arial" w:cs="Arial"/>
          <w:b/>
          <w:bCs/>
          <w:color w:val="000000" w:themeColor="text1"/>
          <w:sz w:val="20"/>
        </w:rPr>
      </w:pPr>
    </w:p>
    <w:p w14:paraId="606EAAE3" w14:textId="77777777" w:rsidR="00BA1C15" w:rsidRDefault="00BA1C15" w:rsidP="00A12142">
      <w:pPr>
        <w:tabs>
          <w:tab w:val="center" w:pos="5124"/>
          <w:tab w:val="right" w:pos="9543"/>
        </w:tabs>
        <w:jc w:val="both"/>
        <w:rPr>
          <w:rFonts w:ascii="Arial" w:hAnsi="Arial" w:cs="Arial"/>
          <w:i/>
          <w:iCs/>
          <w:color w:val="000000" w:themeColor="text1"/>
          <w:sz w:val="20"/>
        </w:rPr>
      </w:pPr>
      <w:r w:rsidRPr="00BA1C15">
        <w:rPr>
          <w:rFonts w:ascii="Arial" w:hAnsi="Arial" w:cs="Arial"/>
          <w:i/>
          <w:iCs/>
          <w:color w:val="000000" w:themeColor="text1"/>
          <w:sz w:val="20"/>
        </w:rPr>
        <w:t>Auditorio Monseñor José Santos Iztueta de la COOPAC San Martín de Porres (Cuarto Piso) – Jr. Maynas N° 100 – Tarapoto</w:t>
      </w:r>
    </w:p>
    <w:p w14:paraId="34B45141" w14:textId="77777777" w:rsidR="00BA1C15" w:rsidRDefault="00BA1C15" w:rsidP="00A12142">
      <w:pPr>
        <w:tabs>
          <w:tab w:val="center" w:pos="5124"/>
          <w:tab w:val="right" w:pos="9543"/>
        </w:tabs>
        <w:jc w:val="both"/>
        <w:rPr>
          <w:rFonts w:ascii="Arial" w:hAnsi="Arial" w:cs="Arial"/>
          <w:i/>
          <w:iCs/>
          <w:color w:val="000000" w:themeColor="text1"/>
          <w:sz w:val="20"/>
        </w:rPr>
      </w:pPr>
    </w:p>
    <w:p w14:paraId="5A729974" w14:textId="109EBC8E" w:rsidR="00292C59" w:rsidRPr="00A12142" w:rsidRDefault="00A12142" w:rsidP="00A12142">
      <w:pPr>
        <w:tabs>
          <w:tab w:val="center" w:pos="5124"/>
          <w:tab w:val="right" w:pos="9543"/>
        </w:tabs>
        <w:jc w:val="both"/>
        <w:rPr>
          <w:rFonts w:ascii="Arial" w:hAnsi="Arial" w:cs="Arial"/>
          <w:i/>
          <w:iCs/>
          <w:color w:val="000000" w:themeColor="text1"/>
          <w:sz w:val="20"/>
        </w:rPr>
      </w:pPr>
      <w:r w:rsidRPr="00A12142">
        <w:rPr>
          <w:rFonts w:ascii="Arial" w:hAnsi="Arial" w:cs="Arial"/>
          <w:i/>
          <w:iCs/>
          <w:color w:val="000000" w:themeColor="text1"/>
          <w:sz w:val="20"/>
        </w:rPr>
        <w:t>09 de marzo de 2026 5:30 p.m. a 8:00 p.m.</w:t>
      </w:r>
    </w:p>
    <w:p w14:paraId="3550C18A" w14:textId="77777777" w:rsidR="00D4346B" w:rsidRPr="00D4344A" w:rsidRDefault="00D4346B" w:rsidP="006433FE">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Default="00374381" w:rsidP="00374381">
      <w:pPr>
        <w:widowControl w:val="0"/>
        <w:jc w:val="center"/>
        <w:rPr>
          <w:rFonts w:ascii="Arial" w:hAnsi="Arial" w:cs="Arial"/>
          <w:b/>
          <w:color w:val="000000" w:themeColor="text1"/>
          <w:sz w:val="20"/>
        </w:rPr>
      </w:pPr>
    </w:p>
    <w:p w14:paraId="468806D1" w14:textId="77777777" w:rsidR="00226CD4" w:rsidRDefault="00226CD4" w:rsidP="00374381">
      <w:pPr>
        <w:widowControl w:val="0"/>
        <w:jc w:val="center"/>
        <w:rPr>
          <w:rFonts w:ascii="Arial" w:hAnsi="Arial" w:cs="Arial"/>
          <w:b/>
          <w:color w:val="000000" w:themeColor="text1"/>
          <w:sz w:val="20"/>
        </w:rPr>
      </w:pPr>
    </w:p>
    <w:p w14:paraId="4E5FB68F" w14:textId="1B19AA36" w:rsidR="00226CD4" w:rsidRPr="00890CA2" w:rsidRDefault="00226CD4" w:rsidP="00890CA2">
      <w:pPr>
        <w:widowControl w:val="0"/>
        <w:jc w:val="both"/>
        <w:rPr>
          <w:rFonts w:ascii="Arial" w:hAnsi="Arial" w:cs="Arial"/>
          <w:b/>
          <w:color w:val="EE0000"/>
          <w:sz w:val="24"/>
          <w:szCs w:val="24"/>
          <w:u w:val="single"/>
        </w:rPr>
      </w:pPr>
      <w:r w:rsidRPr="00890CA2">
        <w:rPr>
          <w:rFonts w:ascii="Arial" w:hAnsi="Arial" w:cs="Arial"/>
          <w:b/>
          <w:color w:val="EE0000"/>
          <w:sz w:val="24"/>
          <w:szCs w:val="24"/>
          <w:u w:val="single"/>
        </w:rPr>
        <w:t>Importante:</w:t>
      </w:r>
    </w:p>
    <w:p w14:paraId="5BC3D040" w14:textId="77777777" w:rsidR="002A6CE7" w:rsidRPr="00890CA2" w:rsidRDefault="002A6CE7" w:rsidP="00890CA2">
      <w:pPr>
        <w:widowControl w:val="0"/>
        <w:jc w:val="both"/>
        <w:rPr>
          <w:rFonts w:ascii="Arial" w:hAnsi="Arial" w:cs="Arial"/>
          <w:bCs/>
          <w:color w:val="EE0000"/>
          <w:sz w:val="24"/>
          <w:szCs w:val="24"/>
        </w:rPr>
      </w:pPr>
    </w:p>
    <w:p w14:paraId="59CF9394" w14:textId="77777777" w:rsidR="00890CA2" w:rsidRPr="00890CA2" w:rsidRDefault="00890CA2" w:rsidP="00890CA2">
      <w:pPr>
        <w:jc w:val="both"/>
        <w:rPr>
          <w:rFonts w:ascii="Arial" w:hAnsi="Arial" w:cs="Arial"/>
          <w:bCs/>
          <w:color w:val="EE0000"/>
          <w:sz w:val="24"/>
          <w:szCs w:val="24"/>
        </w:rPr>
      </w:pPr>
      <w:bookmarkStart w:id="0" w:name="_Toc15993045"/>
      <w:r w:rsidRPr="00890CA2">
        <w:rPr>
          <w:rFonts w:ascii="Arial" w:hAnsi="Arial" w:cs="Arial"/>
          <w:bCs/>
          <w:color w:val="EE0000"/>
          <w:sz w:val="24"/>
          <w:szCs w:val="24"/>
        </w:rPr>
        <w:t>El proveedor deberá haber prestado al menos 2 servicios de coffee break o similares desde el 01/01/2025 a la fecha</w:t>
      </w:r>
      <w:r w:rsidRPr="00890CA2">
        <w:rPr>
          <w:rFonts w:ascii="Arial" w:hAnsi="Arial" w:cs="Arial"/>
          <w:bCs/>
          <w:color w:val="EE0000"/>
          <w:sz w:val="24"/>
          <w:szCs w:val="24"/>
        </w:rPr>
        <w:t>.</w:t>
      </w:r>
    </w:p>
    <w:p w14:paraId="19BF699D" w14:textId="77777777" w:rsidR="00890CA2" w:rsidRPr="00890CA2" w:rsidRDefault="00890CA2" w:rsidP="00890CA2">
      <w:pPr>
        <w:jc w:val="both"/>
        <w:rPr>
          <w:rFonts w:ascii="Arial" w:hAnsi="Arial" w:cs="Arial"/>
          <w:bCs/>
          <w:color w:val="EE0000"/>
          <w:sz w:val="24"/>
          <w:szCs w:val="24"/>
          <w:u w:val="single"/>
        </w:rPr>
      </w:pPr>
    </w:p>
    <w:p w14:paraId="72571CD5" w14:textId="77FE4727" w:rsidR="00E95D8A" w:rsidRPr="00890CA2" w:rsidRDefault="00890CA2" w:rsidP="00890CA2">
      <w:pPr>
        <w:jc w:val="both"/>
        <w:rPr>
          <w:bCs/>
          <w:lang w:val="es-ES_tradnl"/>
        </w:rPr>
      </w:pPr>
      <w:r w:rsidRPr="00890CA2">
        <w:rPr>
          <w:rFonts w:ascii="Arial" w:hAnsi="Arial" w:cs="Arial"/>
          <w:bCs/>
          <w:color w:val="EE0000"/>
          <w:sz w:val="24"/>
          <w:szCs w:val="24"/>
        </w:rPr>
        <w:t>Para acreditarlo, el proveedor deberá presentar los</w:t>
      </w:r>
      <w:r w:rsidRPr="00890CA2">
        <w:rPr>
          <w:rFonts w:ascii="Arial" w:hAnsi="Arial" w:cs="Arial"/>
          <w:bCs/>
          <w:color w:val="EE0000"/>
          <w:sz w:val="24"/>
          <w:szCs w:val="24"/>
        </w:rPr>
        <w:t xml:space="preserve"> documentos de sustento, tales como contratos y órdenes de servicio, acompañados de la conformidad respectiva o comprobantes de pago acreditando su cancelación.</w:t>
      </w:r>
    </w:p>
    <w:p w14:paraId="201C98CE" w14:textId="77777777" w:rsidR="00E95D8A" w:rsidRDefault="00E95D8A" w:rsidP="00E95D8A">
      <w:pPr>
        <w:rPr>
          <w:lang w:val="es-ES_tradnl"/>
        </w:rPr>
      </w:pPr>
    </w:p>
    <w:p w14:paraId="2F9FAA11" w14:textId="77777777" w:rsidR="00E95D8A" w:rsidRDefault="00E95D8A" w:rsidP="00E95D8A">
      <w:pPr>
        <w:rPr>
          <w:lang w:val="es-ES_tradnl"/>
        </w:rPr>
      </w:pPr>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6647B" w14:textId="77777777" w:rsidR="00C60F04" w:rsidRDefault="00C60F04">
      <w:r>
        <w:separator/>
      </w:r>
    </w:p>
  </w:endnote>
  <w:endnote w:type="continuationSeparator" w:id="0">
    <w:p w14:paraId="04FC83C2" w14:textId="77777777" w:rsidR="00C60F04" w:rsidRDefault="00C60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EAC8A" w14:textId="77777777" w:rsidR="00C60F04" w:rsidRDefault="00C60F04">
      <w:r>
        <w:separator/>
      </w:r>
    </w:p>
  </w:footnote>
  <w:footnote w:type="continuationSeparator" w:id="0">
    <w:p w14:paraId="29095C6C" w14:textId="77777777" w:rsidR="00C60F04" w:rsidRDefault="00C60F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15:restartNumberingAfterBreak="0">
    <w:nsid w:val="7EBD5E51"/>
    <w:multiLevelType w:val="hybridMultilevel"/>
    <w:tmpl w:val="48CACE2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2130199942">
    <w:abstractNumId w:val="10"/>
  </w:num>
  <w:num w:numId="11" w16cid:durableId="1328679256">
    <w:abstractNumId w:val="7"/>
  </w:num>
  <w:num w:numId="12" w16cid:durableId="855388042">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15C4"/>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4777"/>
    <w:rsid w:val="0002571D"/>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46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270"/>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CD4"/>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59"/>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CE7"/>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1F37"/>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67B17"/>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584"/>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312"/>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349"/>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27ABA"/>
    <w:rsid w:val="005315E5"/>
    <w:rsid w:val="0053200C"/>
    <w:rsid w:val="0053220D"/>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6A5"/>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B78A2"/>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1A3"/>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35F"/>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CA2"/>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A89"/>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4C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142"/>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D55"/>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06D"/>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2F93"/>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18B"/>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1C1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19A"/>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04"/>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29C"/>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46B"/>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5FC"/>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03E2"/>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096"/>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3172</TotalTime>
  <Pages>1</Pages>
  <Words>221</Words>
  <Characters>1317</Characters>
  <Application>Microsoft Office Word</Application>
  <DocSecurity>0</DocSecurity>
  <Lines>69</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1517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309</cp:revision>
  <cp:lastPrinted>2016-08-17T17:53:00Z</cp:lastPrinted>
  <dcterms:created xsi:type="dcterms:W3CDTF">2022-02-03T23:04:00Z</dcterms:created>
  <dcterms:modified xsi:type="dcterms:W3CDTF">2026-03-04T17:28:00Z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