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25D617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CE76A8" w:rsidRPr="00CE76A8">
        <w:rPr>
          <w:rFonts w:ascii="Arial" w:hAnsi="Arial" w:cs="Arial"/>
          <w:color w:val="000000" w:themeColor="text1"/>
          <w:sz w:val="20"/>
        </w:rPr>
        <w:t>servicio de animación para actividades de Mini finanzas en el marco de la "Semana Mundial del Ahorro" - Arequipa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0F373" w14:textId="77777777" w:rsidR="00AC2528" w:rsidRDefault="00AC2528">
      <w:r>
        <w:separator/>
      </w:r>
    </w:p>
  </w:endnote>
  <w:endnote w:type="continuationSeparator" w:id="0">
    <w:p w14:paraId="1730252E" w14:textId="77777777" w:rsidR="00AC2528" w:rsidRDefault="00AC2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E618D" w14:textId="77777777" w:rsidR="00AC2528" w:rsidRDefault="00AC2528">
      <w:r>
        <w:separator/>
      </w:r>
    </w:p>
  </w:footnote>
  <w:footnote w:type="continuationSeparator" w:id="0">
    <w:p w14:paraId="2D418E65" w14:textId="77777777" w:rsidR="00AC2528" w:rsidRDefault="00AC2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5D1"/>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528"/>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6A8"/>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5C"/>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556</Words>
  <Characters>3247</Characters>
  <Application>Microsoft Office Word</Application>
  <DocSecurity>0</DocSecurity>
  <Lines>137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2026-03-05T16:46:00Z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