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OFERTA ECONÓMICA</w:t>
            </w:r>
          </w:p>
        </w:tc>
      </w:tr>
      <w:tr w:rsidR="0049187D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Pr="00E074CA" w:rsidRDefault="00E074CA" w:rsidP="00A93B0E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E074CA">
              <w:rPr>
                <w:rFonts w:ascii="Century Gothic" w:hAnsi="Century Gothic" w:cs="Arial"/>
                <w:b/>
                <w:bCs/>
                <w:szCs w:val="22"/>
              </w:rPr>
              <w:t xml:space="preserve">SERVICIO DE UN(A) </w:t>
            </w:r>
            <w:r w:rsidRPr="00E074CA">
              <w:rPr>
                <w:rFonts w:ascii="Century Gothic" w:hAnsi="Century Gothic"/>
                <w:b/>
                <w:szCs w:val="22"/>
                <w:lang w:val="es-MX"/>
              </w:rPr>
              <w:t xml:space="preserve">ESPECIALISTA EN EL SISTEMA ELECTRÓNICO DE ADQUISICIONES Y CONTRATACIONES DEL ESTADO (SEACE), ACUERDOS MARCO Y PLADICOP (CONTRATOS MENORES) PARA LA 33ª BRIGADA DE INFANTERÍA PARA LOS MESES DE </w:t>
            </w:r>
            <w:r w:rsidR="00563ABE">
              <w:rPr>
                <w:rFonts w:ascii="Century Gothic" w:hAnsi="Century Gothic"/>
                <w:b/>
                <w:szCs w:val="22"/>
                <w:lang w:val="es-MX"/>
              </w:rPr>
              <w:t xml:space="preserve">MARZO A JUNIO </w:t>
            </w:r>
            <w:bookmarkStart w:id="0" w:name="_GoBack"/>
            <w:bookmarkEnd w:id="0"/>
            <w:r w:rsidRPr="00E074CA">
              <w:rPr>
                <w:rFonts w:ascii="Century Gothic" w:hAnsi="Century Gothic"/>
                <w:b/>
                <w:szCs w:val="22"/>
                <w:lang w:val="es-MX"/>
              </w:rPr>
              <w:t xml:space="preserve"> AF-2026</w:t>
            </w:r>
          </w:p>
        </w:tc>
      </w:tr>
      <w:tr w:rsidR="0049187D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:rsidR="0049187D" w:rsidRDefault="00455D95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La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 que se suscribe, </w:t>
            </w:r>
            <w:r w:rsidRPr="00455D95">
              <w:rPr>
                <w:rFonts w:ascii="Arial" w:hAnsi="Arial" w:cs="Arial"/>
                <w:sz w:val="18"/>
                <w:szCs w:val="18"/>
                <w:lang w:val="es-ES"/>
              </w:rPr>
              <w:t>[</w:t>
            </w:r>
            <w:r w:rsidR="00AB19F1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……………………………………………………………</w:t>
            </w:r>
            <w:proofErr w:type="gramStart"/>
            <w:r w:rsidR="00AB19F1">
              <w:rPr>
                <w:rFonts w:ascii="Arial" w:hAnsi="Arial" w:cs="Arial"/>
                <w:sz w:val="18"/>
                <w:szCs w:val="18"/>
                <w:lang w:val="es-ES"/>
              </w:rPr>
              <w:t>…….</w:t>
            </w:r>
            <w:proofErr w:type="gramEnd"/>
            <w:r w:rsidR="0049187D" w:rsidRPr="00455D95">
              <w:rPr>
                <w:rFonts w:ascii="Arial" w:hAnsi="Arial" w:cs="Arial"/>
                <w:sz w:val="18"/>
                <w:szCs w:val="18"/>
                <w:lang w:val="es-ES"/>
              </w:rPr>
              <w:t>],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 postor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a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DNI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 w:rsidR="00AB19F1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……………………………………………………….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,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:rsidR="006A647A" w:rsidRPr="00762D18" w:rsidRDefault="00E074CA" w:rsidP="00A93B0E">
      <w:pPr>
        <w:spacing w:after="0" w:line="240" w:lineRule="auto"/>
        <w:ind w:right="-994"/>
        <w:jc w:val="both"/>
        <w:textAlignment w:val="baseline"/>
        <w:rPr>
          <w:rFonts w:ascii="Arial" w:hAnsi="Arial" w:cs="Arial"/>
          <w:b/>
          <w:bCs/>
          <w:szCs w:val="16"/>
        </w:rPr>
      </w:pPr>
      <w:r w:rsidRPr="00E074CA">
        <w:rPr>
          <w:rFonts w:ascii="Century Gothic" w:hAnsi="Century Gothic" w:cs="Arial"/>
          <w:b/>
          <w:bCs/>
          <w:sz w:val="20"/>
          <w:szCs w:val="22"/>
        </w:rPr>
        <w:t xml:space="preserve">SERVICIO DE UN(A) </w:t>
      </w:r>
      <w:r w:rsidRPr="00E074CA">
        <w:rPr>
          <w:rFonts w:ascii="Century Gothic" w:hAnsi="Century Gothic"/>
          <w:b/>
          <w:sz w:val="20"/>
          <w:szCs w:val="22"/>
          <w:lang w:val="es-MX"/>
        </w:rPr>
        <w:t xml:space="preserve">ESPECIALISTA EN EL SISTEMA ELECTRÓNICO DE ADQUISICIONES Y CONTRATACIONES DEL ESTADO (SEACE), ACUERDOS MARCO Y PLADICOP (CONTRATOS MENORES) PARA LA 33ª BRIGADA DE INFANTERÍA PARA LOS MESES DE </w:t>
      </w:r>
      <w:r w:rsidR="00563ABE">
        <w:rPr>
          <w:rFonts w:ascii="Century Gothic" w:hAnsi="Century Gothic"/>
          <w:b/>
          <w:sz w:val="20"/>
          <w:szCs w:val="22"/>
          <w:lang w:val="es-MX"/>
        </w:rPr>
        <w:t xml:space="preserve">MARZO A JUNIO </w:t>
      </w:r>
      <w:r w:rsidRPr="00E074CA">
        <w:rPr>
          <w:rFonts w:ascii="Century Gothic" w:hAnsi="Century Gothic"/>
          <w:b/>
          <w:sz w:val="20"/>
          <w:szCs w:val="22"/>
          <w:lang w:val="es-MX"/>
        </w:rPr>
        <w:t>AF-2026</w:t>
      </w:r>
    </w:p>
    <w:tbl>
      <w:tblPr>
        <w:tblStyle w:val="Tabladecuadrcula1clara"/>
        <w:tblpPr w:leftFromText="141" w:rightFromText="141" w:vertAnchor="page" w:horzAnchor="margin" w:tblpY="5644"/>
        <w:tblW w:w="9639" w:type="dxa"/>
        <w:tblLook w:val="04A0" w:firstRow="1" w:lastRow="0" w:firstColumn="1" w:lastColumn="0" w:noHBand="0" w:noVBand="1"/>
      </w:tblPr>
      <w:tblGrid>
        <w:gridCol w:w="560"/>
        <w:gridCol w:w="4969"/>
        <w:gridCol w:w="1275"/>
        <w:gridCol w:w="1276"/>
        <w:gridCol w:w="1559"/>
      </w:tblGrid>
      <w:tr w:rsidR="00A93B0E" w:rsidRPr="00872360" w:rsidTr="00C667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0" w:type="dxa"/>
            <w:vAlign w:val="center"/>
            <w:hideMark/>
          </w:tcPr>
          <w:p w:rsidR="00A93B0E" w:rsidRPr="00872360" w:rsidRDefault="00A93B0E" w:rsidP="00C66791">
            <w:pPr>
              <w:spacing w:line="240" w:lineRule="auto"/>
              <w:jc w:val="center"/>
              <w:rPr>
                <w:rFonts w:ascii="Century Gothic" w:eastAsia="Times New Roman" w:hAnsi="Century Gothic"/>
                <w:b w:val="0"/>
                <w:bCs w:val="0"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N/O</w:t>
            </w:r>
          </w:p>
        </w:tc>
        <w:tc>
          <w:tcPr>
            <w:tcW w:w="4969" w:type="dxa"/>
            <w:vAlign w:val="center"/>
            <w:hideMark/>
          </w:tcPr>
          <w:p w:rsidR="00A93B0E" w:rsidRPr="00872360" w:rsidRDefault="00A93B0E" w:rsidP="00C66791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b w:val="0"/>
                <w:bCs w:val="0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DESCRIPCION DEL SERVICIO</w:t>
            </w:r>
          </w:p>
        </w:tc>
        <w:tc>
          <w:tcPr>
            <w:tcW w:w="1275" w:type="dxa"/>
            <w:vAlign w:val="center"/>
            <w:hideMark/>
          </w:tcPr>
          <w:p w:rsidR="00A93B0E" w:rsidRPr="00872360" w:rsidRDefault="00A93B0E" w:rsidP="00C66791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b w:val="0"/>
                <w:bCs w:val="0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SUELDO MENSUAL</w:t>
            </w:r>
          </w:p>
        </w:tc>
        <w:tc>
          <w:tcPr>
            <w:tcW w:w="1276" w:type="dxa"/>
            <w:vAlign w:val="center"/>
          </w:tcPr>
          <w:p w:rsidR="00A93B0E" w:rsidRPr="00872360" w:rsidRDefault="00A93B0E" w:rsidP="00C66791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b w:val="0"/>
                <w:bCs w:val="0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CANTIDAD DE MESES</w:t>
            </w:r>
          </w:p>
        </w:tc>
        <w:tc>
          <w:tcPr>
            <w:tcW w:w="1559" w:type="dxa"/>
            <w:vAlign w:val="center"/>
            <w:hideMark/>
          </w:tcPr>
          <w:p w:rsidR="00A93B0E" w:rsidRPr="00872360" w:rsidRDefault="00A93B0E" w:rsidP="00C66791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b w:val="0"/>
                <w:bCs w:val="0"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TOTAL SOLES</w:t>
            </w:r>
          </w:p>
        </w:tc>
      </w:tr>
      <w:tr w:rsidR="00A93B0E" w:rsidRPr="00872360" w:rsidTr="00A93B0E">
        <w:trPr>
          <w:trHeight w:val="5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0" w:type="dxa"/>
            <w:hideMark/>
          </w:tcPr>
          <w:p w:rsidR="00A93B0E" w:rsidRPr="00872360" w:rsidRDefault="00A93B0E" w:rsidP="00A93B0E">
            <w:pPr>
              <w:spacing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01</w:t>
            </w:r>
          </w:p>
        </w:tc>
        <w:tc>
          <w:tcPr>
            <w:tcW w:w="4969" w:type="dxa"/>
            <w:hideMark/>
          </w:tcPr>
          <w:p w:rsidR="00E074CA" w:rsidRPr="00EB51C6" w:rsidRDefault="00E074CA" w:rsidP="00E074CA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 w:rsidRPr="00EB51C6">
              <w:rPr>
                <w:rFonts w:ascii="Century Gothic" w:eastAsia="Times New Roman" w:hAnsi="Century Gothic" w:cs="Calibri"/>
                <w:lang w:eastAsia="es-PE"/>
              </w:rPr>
              <w:t>Revisar los Términos de Referencia y especificaciones Técnicas de los Requerimientos de Bienes y Servicios de Procesos de Selección (</w:t>
            </w:r>
            <w:r>
              <w:rPr>
                <w:rFonts w:ascii="Century Gothic" w:eastAsia="Times New Roman" w:hAnsi="Century Gothic" w:cs="Calibri"/>
                <w:lang w:eastAsia="es-PE"/>
              </w:rPr>
              <w:t xml:space="preserve">menores y </w:t>
            </w:r>
            <w:r w:rsidRPr="00EB51C6">
              <w:rPr>
                <w:rFonts w:ascii="Century Gothic" w:eastAsia="Times New Roman" w:hAnsi="Century Gothic" w:cs="Calibri"/>
                <w:lang w:eastAsia="es-PE"/>
              </w:rPr>
              <w:t>mayores a 8 UIT).</w:t>
            </w:r>
          </w:p>
          <w:p w:rsidR="00E074CA" w:rsidRPr="00EB51C6" w:rsidRDefault="00E074CA" w:rsidP="00E074CA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 w:rsidRPr="00EB51C6">
              <w:rPr>
                <w:rFonts w:ascii="Century Gothic" w:eastAsia="Times New Roman" w:hAnsi="Century Gothic" w:cs="Calibri"/>
                <w:lang w:eastAsia="es-PE"/>
              </w:rPr>
              <w:t>Procesar y analizar la información para el cumplimiento del Plan Anual de Contrataciones de la 33ª Brigada de Infantería.</w:t>
            </w:r>
          </w:p>
          <w:p w:rsidR="00E074CA" w:rsidRDefault="00E074CA" w:rsidP="00E074CA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 w:rsidRPr="00EB51C6">
              <w:rPr>
                <w:rFonts w:ascii="Century Gothic" w:eastAsia="Times New Roman" w:hAnsi="Century Gothic" w:cs="Calibri"/>
                <w:lang w:eastAsia="es-PE"/>
              </w:rPr>
              <w:t>Realizar el seguimiento de las distintas fases de la convocatoria, hasta la etapa de calificación y/</w:t>
            </w:r>
            <w:proofErr w:type="spellStart"/>
            <w:r w:rsidRPr="00EB51C6">
              <w:rPr>
                <w:rFonts w:ascii="Century Gothic" w:eastAsia="Times New Roman" w:hAnsi="Century Gothic" w:cs="Calibri"/>
                <w:lang w:eastAsia="es-PE"/>
              </w:rPr>
              <w:t>o</w:t>
            </w:r>
            <w:proofErr w:type="spellEnd"/>
            <w:r w:rsidRPr="00EB51C6">
              <w:rPr>
                <w:rFonts w:ascii="Century Gothic" w:eastAsia="Times New Roman" w:hAnsi="Century Gothic" w:cs="Calibri"/>
                <w:lang w:eastAsia="es-PE"/>
              </w:rPr>
              <w:t xml:space="preserve"> otorgamiento de la Buena Pro.</w:t>
            </w:r>
          </w:p>
          <w:p w:rsidR="00E074CA" w:rsidRDefault="00E074CA" w:rsidP="00E074CA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 w:rsidRPr="00EB51C6">
              <w:rPr>
                <w:rFonts w:ascii="Century Gothic" w:eastAsia="Times New Roman" w:hAnsi="Century Gothic" w:cs="Calibri"/>
                <w:lang w:eastAsia="es-PE"/>
              </w:rPr>
              <w:t xml:space="preserve">Realizar el seguimiento de las distintas fases de la </w:t>
            </w:r>
            <w:r>
              <w:rPr>
                <w:rFonts w:ascii="Century Gothic" w:eastAsia="Times New Roman" w:hAnsi="Century Gothic" w:cs="Calibri"/>
                <w:lang w:eastAsia="es-PE"/>
              </w:rPr>
              <w:t>ejecución contractual</w:t>
            </w:r>
            <w:r w:rsidRPr="00EB51C6">
              <w:rPr>
                <w:rFonts w:ascii="Century Gothic" w:eastAsia="Times New Roman" w:hAnsi="Century Gothic" w:cs="Calibri"/>
                <w:lang w:eastAsia="es-PE"/>
              </w:rPr>
              <w:t>.</w:t>
            </w:r>
          </w:p>
          <w:p w:rsidR="00E074CA" w:rsidRPr="00EB51C6" w:rsidRDefault="00E074CA" w:rsidP="00E074CA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 w:rsidRPr="00EB51C6">
              <w:rPr>
                <w:rFonts w:ascii="Century Gothic" w:eastAsia="Times New Roman" w:hAnsi="Century Gothic" w:cs="Calibri"/>
                <w:lang w:eastAsia="es-PE"/>
              </w:rPr>
              <w:t>Apoyar en la elaboración de</w:t>
            </w:r>
            <w:r>
              <w:rPr>
                <w:rFonts w:ascii="Century Gothic" w:eastAsia="Times New Roman" w:hAnsi="Century Gothic" w:cs="Calibri"/>
                <w:lang w:eastAsia="es-PE"/>
              </w:rPr>
              <w:t xml:space="preserve"> </w:t>
            </w:r>
            <w:r w:rsidRPr="00EB51C6">
              <w:rPr>
                <w:rFonts w:ascii="Century Gothic" w:eastAsia="Times New Roman" w:hAnsi="Century Gothic" w:cs="Calibri"/>
                <w:lang w:eastAsia="es-PE"/>
              </w:rPr>
              <w:t>l</w:t>
            </w:r>
            <w:r>
              <w:rPr>
                <w:rFonts w:ascii="Century Gothic" w:eastAsia="Times New Roman" w:hAnsi="Century Gothic" w:cs="Calibri"/>
                <w:lang w:eastAsia="es-PE"/>
              </w:rPr>
              <w:t>a Estrategia de la Contratación</w:t>
            </w:r>
            <w:r w:rsidRPr="00EB51C6">
              <w:rPr>
                <w:rFonts w:ascii="Century Gothic" w:eastAsia="Times New Roman" w:hAnsi="Century Gothic" w:cs="Calibri"/>
                <w:lang w:eastAsia="es-PE"/>
              </w:rPr>
              <w:t xml:space="preserve"> y </w:t>
            </w:r>
            <w:r>
              <w:rPr>
                <w:rFonts w:ascii="Century Gothic" w:eastAsia="Times New Roman" w:hAnsi="Century Gothic" w:cs="Calibri"/>
                <w:lang w:eastAsia="es-PE"/>
              </w:rPr>
              <w:t>la Interacción con el Mercado</w:t>
            </w:r>
            <w:r w:rsidRPr="00EB51C6">
              <w:rPr>
                <w:rFonts w:ascii="Century Gothic" w:eastAsia="Times New Roman" w:hAnsi="Century Gothic" w:cs="Calibri"/>
                <w:lang w:eastAsia="es-PE"/>
              </w:rPr>
              <w:t>.</w:t>
            </w:r>
          </w:p>
          <w:p w:rsidR="00E074CA" w:rsidRPr="00EB51C6" w:rsidRDefault="00E074CA" w:rsidP="00E074CA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 w:rsidRPr="00EB51C6">
              <w:rPr>
                <w:rFonts w:ascii="Century Gothic" w:eastAsia="Times New Roman" w:hAnsi="Century Gothic" w:cs="Calibri"/>
                <w:lang w:eastAsia="es-PE"/>
              </w:rPr>
              <w:t xml:space="preserve">Apoyar en la Elaboración de Proyecto de Bases en Apoyo a los </w:t>
            </w:r>
            <w:r>
              <w:rPr>
                <w:rFonts w:ascii="Century Gothic" w:eastAsia="Times New Roman" w:hAnsi="Century Gothic" w:cs="Calibri"/>
                <w:lang w:eastAsia="es-PE"/>
              </w:rPr>
              <w:t>Evaluadores (Oficial de Compras, C</w:t>
            </w:r>
            <w:r w:rsidRPr="00EB51C6">
              <w:rPr>
                <w:rFonts w:ascii="Century Gothic" w:eastAsia="Times New Roman" w:hAnsi="Century Gothic" w:cs="Calibri"/>
                <w:lang w:eastAsia="es-PE"/>
              </w:rPr>
              <w:t>omités de Selección</w:t>
            </w:r>
            <w:r>
              <w:rPr>
                <w:rFonts w:ascii="Century Gothic" w:eastAsia="Times New Roman" w:hAnsi="Century Gothic" w:cs="Calibri"/>
                <w:lang w:eastAsia="es-PE"/>
              </w:rPr>
              <w:t>, Jurados)</w:t>
            </w:r>
            <w:r w:rsidRPr="00EB51C6">
              <w:rPr>
                <w:rFonts w:ascii="Century Gothic" w:eastAsia="Times New Roman" w:hAnsi="Century Gothic" w:cs="Calibri"/>
                <w:lang w:eastAsia="es-PE"/>
              </w:rPr>
              <w:t>.</w:t>
            </w:r>
          </w:p>
          <w:p w:rsidR="00E074CA" w:rsidRPr="00EB51C6" w:rsidRDefault="00E074CA" w:rsidP="00E074CA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 w:rsidRPr="00EB51C6">
              <w:rPr>
                <w:rFonts w:ascii="Century Gothic" w:eastAsia="Times New Roman" w:hAnsi="Century Gothic" w:cs="Calibri"/>
                <w:lang w:eastAsia="es-PE"/>
              </w:rPr>
              <w:t>Administrar el archivo de documentos de contratación y velar por la custodia de</w:t>
            </w:r>
            <w:r>
              <w:rPr>
                <w:rFonts w:ascii="Century Gothic" w:eastAsia="Times New Roman" w:hAnsi="Century Gothic" w:cs="Calibri"/>
                <w:lang w:eastAsia="es-PE"/>
              </w:rPr>
              <w:t xml:space="preserve"> </w:t>
            </w:r>
            <w:r w:rsidRPr="00EB51C6">
              <w:rPr>
                <w:rFonts w:ascii="Century Gothic" w:eastAsia="Times New Roman" w:hAnsi="Century Gothic" w:cs="Calibri"/>
                <w:lang w:eastAsia="es-PE"/>
              </w:rPr>
              <w:t>l</w:t>
            </w:r>
            <w:r>
              <w:rPr>
                <w:rFonts w:ascii="Century Gothic" w:eastAsia="Times New Roman" w:hAnsi="Century Gothic" w:cs="Calibri"/>
                <w:lang w:eastAsia="es-PE"/>
              </w:rPr>
              <w:t>os</w:t>
            </w:r>
            <w:r w:rsidRPr="00EB51C6">
              <w:rPr>
                <w:rFonts w:ascii="Century Gothic" w:eastAsia="Times New Roman" w:hAnsi="Century Gothic" w:cs="Calibri"/>
                <w:lang w:eastAsia="es-PE"/>
              </w:rPr>
              <w:t xml:space="preserve"> Expediente</w:t>
            </w:r>
            <w:r>
              <w:rPr>
                <w:rFonts w:ascii="Century Gothic" w:eastAsia="Times New Roman" w:hAnsi="Century Gothic" w:cs="Calibri"/>
                <w:lang w:eastAsia="es-PE"/>
              </w:rPr>
              <w:t>s</w:t>
            </w:r>
            <w:r w:rsidRPr="00EB51C6">
              <w:rPr>
                <w:rFonts w:ascii="Century Gothic" w:eastAsia="Times New Roman" w:hAnsi="Century Gothic" w:cs="Calibri"/>
                <w:lang w:eastAsia="es-PE"/>
              </w:rPr>
              <w:t xml:space="preserve"> de Contratación.</w:t>
            </w:r>
          </w:p>
          <w:p w:rsidR="00E074CA" w:rsidRPr="00EB51C6" w:rsidRDefault="00E074CA" w:rsidP="00E074CA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 w:rsidRPr="00EB51C6">
              <w:rPr>
                <w:rFonts w:ascii="Century Gothic" w:eastAsia="Times New Roman" w:hAnsi="Century Gothic" w:cs="Calibri"/>
                <w:lang w:eastAsia="es-PE"/>
              </w:rPr>
              <w:t>Revisar y ejecutar los procesos de adquisiciones de bienes y servicios según corresponda al tipo de proceso de selección.</w:t>
            </w:r>
          </w:p>
          <w:p w:rsidR="00E074CA" w:rsidRPr="00EB51C6" w:rsidRDefault="00E074CA" w:rsidP="00E074CA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 w:rsidRPr="00EB51C6">
              <w:rPr>
                <w:rFonts w:ascii="Century Gothic" w:eastAsia="Times New Roman" w:hAnsi="Century Gothic" w:cs="Calibri"/>
                <w:lang w:eastAsia="es-PE"/>
              </w:rPr>
              <w:lastRenderedPageBreak/>
              <w:t xml:space="preserve">Registrar la Información de los Procedimientos de Selección, en sus diferentes etapas (Planificación, Actuaciones Preparatorias, Selección y Ejecución Contractual) en el Sistema electrónico de las Contrataciones del Estado. </w:t>
            </w:r>
          </w:p>
          <w:p w:rsidR="00E074CA" w:rsidRDefault="00E074CA" w:rsidP="00E074CA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 w:rsidRPr="00EB51C6">
              <w:rPr>
                <w:rFonts w:ascii="Century Gothic" w:eastAsia="Times New Roman" w:hAnsi="Century Gothic" w:cs="Calibri"/>
                <w:lang w:eastAsia="es-PE"/>
              </w:rPr>
              <w:t xml:space="preserve">Registrar y visualizar la información y el documento de la orden de compra o servicio </w:t>
            </w:r>
            <w:proofErr w:type="spellStart"/>
            <w:r w:rsidRPr="00EB51C6">
              <w:rPr>
                <w:rFonts w:ascii="Century Gothic" w:eastAsia="Times New Roman" w:hAnsi="Century Gothic" w:cs="Calibri"/>
                <w:lang w:eastAsia="es-PE"/>
              </w:rPr>
              <w:t>recepcionado</w:t>
            </w:r>
            <w:proofErr w:type="spellEnd"/>
            <w:r w:rsidRPr="00EB51C6">
              <w:rPr>
                <w:rFonts w:ascii="Century Gothic" w:eastAsia="Times New Roman" w:hAnsi="Century Gothic" w:cs="Calibri"/>
                <w:lang w:eastAsia="es-PE"/>
              </w:rPr>
              <w:t xml:space="preserve"> o el contrato suscrito correspondiente a cualquier régimen legal o su fuente de financiamiento al que se sujetó la contratación.</w:t>
            </w:r>
          </w:p>
          <w:p w:rsidR="00E074CA" w:rsidRPr="002A6037" w:rsidRDefault="00E074CA" w:rsidP="00E074CA">
            <w:pPr>
              <w:pStyle w:val="Prrafodelista"/>
              <w:numPr>
                <w:ilvl w:val="0"/>
                <w:numId w:val="9"/>
              </w:numPr>
              <w:spacing w:line="259" w:lineRule="auto"/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Calibri"/>
                <w:lang w:eastAsia="es-PE"/>
              </w:rPr>
            </w:pPr>
            <w:r w:rsidRPr="002A6037">
              <w:rPr>
                <w:rFonts w:ascii="Century Gothic" w:eastAsia="Times New Roman" w:hAnsi="Century Gothic" w:cs="Calibri"/>
                <w:lang w:eastAsia="es-PE"/>
              </w:rPr>
              <w:t>Otras funciones asignadas por la jefatura inmediata, relacionadas a las funciones del cargo estructural y/o área.</w:t>
            </w:r>
          </w:p>
          <w:p w:rsidR="00A93B0E" w:rsidRPr="004C6BCF" w:rsidRDefault="00A93B0E" w:rsidP="00E074CA">
            <w:pPr>
              <w:pStyle w:val="Prrafodelista"/>
              <w:spacing w:line="240" w:lineRule="auto"/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275" w:type="dxa"/>
            <w:vAlign w:val="center"/>
            <w:hideMark/>
          </w:tcPr>
          <w:p w:rsidR="00A93B0E" w:rsidRPr="00A93B0E" w:rsidRDefault="00A93B0E" w:rsidP="00A93B0E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color w:val="auto"/>
                <w:sz w:val="20"/>
                <w:szCs w:val="16"/>
                <w:lang w:val="es-PE"/>
              </w:rPr>
            </w:pPr>
            <w:r w:rsidRPr="00A93B0E">
              <w:rPr>
                <w:rFonts w:ascii="Century Gothic" w:eastAsia="Times New Roman" w:hAnsi="Century Gothic"/>
                <w:color w:val="auto"/>
                <w:sz w:val="20"/>
                <w:szCs w:val="16"/>
                <w:lang w:val="es-PE"/>
              </w:rPr>
              <w:lastRenderedPageBreak/>
              <w:t>S/</w:t>
            </w:r>
          </w:p>
        </w:tc>
        <w:tc>
          <w:tcPr>
            <w:tcW w:w="1276" w:type="dxa"/>
            <w:vAlign w:val="center"/>
          </w:tcPr>
          <w:p w:rsidR="00A93B0E" w:rsidRPr="00A93B0E" w:rsidRDefault="00A93B0E" w:rsidP="00A93B0E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color w:val="auto"/>
                <w:sz w:val="20"/>
                <w:szCs w:val="16"/>
                <w:lang w:val="es-PE"/>
              </w:rPr>
            </w:pPr>
            <w:r w:rsidRPr="00A93B0E">
              <w:rPr>
                <w:rFonts w:ascii="Century Gothic" w:eastAsia="Times New Roman" w:hAnsi="Century Gothic"/>
                <w:color w:val="auto"/>
                <w:sz w:val="20"/>
                <w:szCs w:val="16"/>
                <w:lang w:val="es-PE"/>
              </w:rPr>
              <w:t>04 meses</w:t>
            </w:r>
          </w:p>
        </w:tc>
        <w:tc>
          <w:tcPr>
            <w:tcW w:w="1559" w:type="dxa"/>
            <w:vAlign w:val="center"/>
            <w:hideMark/>
          </w:tcPr>
          <w:p w:rsidR="00A93B0E" w:rsidRPr="00A93B0E" w:rsidRDefault="00A93B0E" w:rsidP="00A93B0E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/>
                <w:color w:val="auto"/>
                <w:sz w:val="20"/>
                <w:szCs w:val="16"/>
                <w:lang w:val="es-PE"/>
              </w:rPr>
            </w:pPr>
            <w:r w:rsidRPr="00A93B0E">
              <w:rPr>
                <w:rFonts w:ascii="Century Gothic" w:eastAsia="Times New Roman" w:hAnsi="Century Gothic"/>
                <w:color w:val="auto"/>
                <w:sz w:val="20"/>
                <w:szCs w:val="16"/>
                <w:lang w:val="es-PE"/>
              </w:rPr>
              <w:t>S/</w:t>
            </w:r>
          </w:p>
        </w:tc>
      </w:tr>
    </w:tbl>
    <w:p w:rsidR="00872360" w:rsidRDefault="00872360"/>
    <w:p w:rsidR="00A93B0E" w:rsidRDefault="00A93B0E"/>
    <w:p w:rsidR="00A93B0E" w:rsidRDefault="00A93B0E"/>
    <w:p w:rsidR="00872360" w:rsidRPr="005428A5" w:rsidRDefault="005428A5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 w:rsidRPr="008F14DF">
        <w:rPr>
          <w:rFonts w:ascii="Arial" w:hAnsi="Arial" w:cs="Arial"/>
          <w:b/>
          <w:noProof/>
          <w:spacing w:val="6"/>
          <w:sz w:val="20"/>
          <w:szCs w:val="21"/>
          <w:u w:val="single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B1AC44" wp14:editId="412A86EB">
                <wp:simplePos x="0" y="0"/>
                <wp:positionH relativeFrom="column">
                  <wp:posOffset>1704975</wp:posOffset>
                </wp:positionH>
                <wp:positionV relativeFrom="paragraph">
                  <wp:posOffset>370840</wp:posOffset>
                </wp:positionV>
                <wp:extent cx="2499360" cy="532015"/>
                <wp:effectExtent l="0" t="0" r="2540" b="1905"/>
                <wp:wrapNone/>
                <wp:docPr id="1137777329" name="Cuadro de texto 1137777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9360" cy="5320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28A5" w:rsidRPr="00437491" w:rsidRDefault="005428A5" w:rsidP="005428A5">
                            <w:pPr>
                              <w:pBdr>
                                <w:top w:val="single" w:sz="4" w:space="0" w:color="auto"/>
                              </w:pBdr>
                              <w:jc w:val="center"/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</w:pPr>
                            <w:r w:rsidRPr="00437491"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  <w:t>Firma</w:t>
                            </w:r>
                          </w:p>
                          <w:p w:rsidR="005428A5" w:rsidRPr="003D3836" w:rsidRDefault="005428A5" w:rsidP="005428A5">
                            <w:pPr>
                              <w:pBdr>
                                <w:top w:val="single" w:sz="4" w:space="0" w:color="auto"/>
                              </w:pBdr>
                              <w:rPr>
                                <w:rFonts w:ascii="Arial Narrow" w:hAnsi="Arial Narrow" w:cs="Arial"/>
                                <w:sz w:val="18"/>
                                <w:szCs w:val="18"/>
                              </w:rPr>
                            </w:pPr>
                            <w:r w:rsidRPr="003D3836">
                              <w:rPr>
                                <w:rFonts w:ascii="Arial Narrow" w:hAnsi="Arial Narrow" w:cs="Arial"/>
                                <w:sz w:val="18"/>
                                <w:szCs w:val="18"/>
                                <w:lang w:val="es-MX"/>
                              </w:rPr>
                              <w:t xml:space="preserve">N° de DNI: </w:t>
                            </w:r>
                          </w:p>
                          <w:p w:rsidR="005428A5" w:rsidRPr="00437491" w:rsidRDefault="005428A5" w:rsidP="005428A5">
                            <w:pPr>
                              <w:ind w:right="424"/>
                              <w:jc w:val="both"/>
                              <w:rPr>
                                <w:rFonts w:ascii="Arial Narrow" w:hAnsi="Arial Narrow" w:cs="Arial"/>
                                <w:sz w:val="20"/>
                              </w:rPr>
                            </w:pPr>
                          </w:p>
                          <w:p w:rsidR="005428A5" w:rsidRPr="00050363" w:rsidRDefault="005428A5" w:rsidP="005428A5">
                            <w:pPr>
                              <w:pBdr>
                                <w:top w:val="single" w:sz="4" w:space="1" w:color="auto"/>
                              </w:pBdr>
                              <w:rPr>
                                <w:rFonts w:ascii="Arial" w:hAnsi="Arial" w:cs="Arial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lang w:val="es-MX"/>
                              </w:rPr>
                              <w:t>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B1AC44" id="_x0000_t202" coordsize="21600,21600" o:spt="202" path="m,l,21600r21600,l21600,xe">
                <v:stroke joinstyle="miter"/>
                <v:path gradientshapeok="t" o:connecttype="rect"/>
              </v:shapetype>
              <v:shape id="Cuadro de texto 1137777329" o:spid="_x0000_s1026" type="#_x0000_t202" style="position:absolute;margin-left:134.25pt;margin-top:29.2pt;width:196.8pt;height:4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" fillcolor="white [3201]" stroked="f" strokeweight=".5pt">
                <v:textbox>
                  <w:txbxContent>
                    <w:p w:rsidR="005428A5" w:rsidRPr="00437491" w:rsidRDefault="005428A5" w:rsidP="005428A5">
                      <w:pPr>
                        <w:pBdr>
                          <w:top w:val="single" w:sz="4" w:space="0" w:color="auto"/>
                        </w:pBdr>
                        <w:jc w:val="center"/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</w:pPr>
                      <w:r w:rsidRPr="00437491"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  <w:t>Firma</w:t>
                      </w:r>
                    </w:p>
                    <w:p w:rsidR="005428A5" w:rsidRPr="003D3836" w:rsidRDefault="005428A5" w:rsidP="005428A5">
                      <w:pPr>
                        <w:pBdr>
                          <w:top w:val="single" w:sz="4" w:space="0" w:color="auto"/>
                        </w:pBdr>
                        <w:rPr>
                          <w:rFonts w:ascii="Arial Narrow" w:hAnsi="Arial Narrow" w:cs="Arial"/>
                          <w:sz w:val="18"/>
                          <w:szCs w:val="18"/>
                        </w:rPr>
                      </w:pPr>
                      <w:r w:rsidRPr="003D3836">
                        <w:rPr>
                          <w:rFonts w:ascii="Arial Narrow" w:hAnsi="Arial Narrow" w:cs="Arial"/>
                          <w:sz w:val="18"/>
                          <w:szCs w:val="18"/>
                          <w:lang w:val="es-MX"/>
                        </w:rPr>
                        <w:t xml:space="preserve">N° de DNI: </w:t>
                      </w:r>
                    </w:p>
                    <w:p w:rsidR="005428A5" w:rsidRPr="00437491" w:rsidRDefault="005428A5" w:rsidP="005428A5">
                      <w:pPr>
                        <w:ind w:right="424"/>
                        <w:jc w:val="both"/>
                        <w:rPr>
                          <w:rFonts w:ascii="Arial Narrow" w:hAnsi="Arial Narrow" w:cs="Arial"/>
                          <w:sz w:val="20"/>
                        </w:rPr>
                      </w:pPr>
                    </w:p>
                    <w:p w:rsidR="005428A5" w:rsidRPr="00050363" w:rsidRDefault="005428A5" w:rsidP="005428A5">
                      <w:pPr>
                        <w:pBdr>
                          <w:top w:val="single" w:sz="4" w:space="1" w:color="auto"/>
                        </w:pBdr>
                        <w:rPr>
                          <w:rFonts w:ascii="Arial" w:hAnsi="Arial" w:cs="Arial"/>
                          <w:sz w:val="20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lang w:val="es-MX"/>
                        </w:rPr>
                        <w:t>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72360" w:rsidRPr="005428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086492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E3330A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AF0645"/>
    <w:multiLevelType w:val="hybridMultilevel"/>
    <w:tmpl w:val="48F2BF7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1D4363"/>
    <w:multiLevelType w:val="hybridMultilevel"/>
    <w:tmpl w:val="C7FC97BA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4499E0">
      <w:numFmt w:val="bullet"/>
      <w:lvlText w:val="•"/>
      <w:lvlJc w:val="left"/>
      <w:pPr>
        <w:ind w:left="2160" w:hanging="360"/>
      </w:pPr>
      <w:rPr>
        <w:rFonts w:ascii="Century Gothic" w:eastAsia="Times New Roman" w:hAnsi="Century Gothic" w:cs="Calibri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4C5C78"/>
    <w:multiLevelType w:val="hybridMultilevel"/>
    <w:tmpl w:val="DC32F774"/>
    <w:lvl w:ilvl="0" w:tplc="0A5E117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4"/>
  </w:num>
  <w:num w:numId="8">
    <w:abstractNumId w:val="2"/>
  </w:num>
  <w:num w:numId="9">
    <w:abstractNumId w:val="10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471EF"/>
    <w:rsid w:val="00071696"/>
    <w:rsid w:val="000D4C60"/>
    <w:rsid w:val="00121153"/>
    <w:rsid w:val="001A60CA"/>
    <w:rsid w:val="002034A2"/>
    <w:rsid w:val="00220266"/>
    <w:rsid w:val="002277C6"/>
    <w:rsid w:val="0028374C"/>
    <w:rsid w:val="002C2207"/>
    <w:rsid w:val="002F154D"/>
    <w:rsid w:val="0030555C"/>
    <w:rsid w:val="00317213"/>
    <w:rsid w:val="0036047C"/>
    <w:rsid w:val="00405B9A"/>
    <w:rsid w:val="00454164"/>
    <w:rsid w:val="00455D95"/>
    <w:rsid w:val="00473411"/>
    <w:rsid w:val="0049187D"/>
    <w:rsid w:val="004C6BCF"/>
    <w:rsid w:val="005428A5"/>
    <w:rsid w:val="00563ABE"/>
    <w:rsid w:val="005E6FCB"/>
    <w:rsid w:val="005F4C2A"/>
    <w:rsid w:val="0060240F"/>
    <w:rsid w:val="00613B27"/>
    <w:rsid w:val="006A647A"/>
    <w:rsid w:val="00703A8D"/>
    <w:rsid w:val="00762D18"/>
    <w:rsid w:val="008454BA"/>
    <w:rsid w:val="0086745C"/>
    <w:rsid w:val="00872360"/>
    <w:rsid w:val="00880AA3"/>
    <w:rsid w:val="00956949"/>
    <w:rsid w:val="009D1B49"/>
    <w:rsid w:val="009D41E9"/>
    <w:rsid w:val="009E1C7C"/>
    <w:rsid w:val="00A230CE"/>
    <w:rsid w:val="00A33A87"/>
    <w:rsid w:val="00A93B0E"/>
    <w:rsid w:val="00AA7F05"/>
    <w:rsid w:val="00AB19F1"/>
    <w:rsid w:val="00B260FF"/>
    <w:rsid w:val="00B278FD"/>
    <w:rsid w:val="00BB5917"/>
    <w:rsid w:val="00C05D3C"/>
    <w:rsid w:val="00C26E72"/>
    <w:rsid w:val="00C66791"/>
    <w:rsid w:val="00D14BC9"/>
    <w:rsid w:val="00D2115F"/>
    <w:rsid w:val="00DB0DF8"/>
    <w:rsid w:val="00DD0DF8"/>
    <w:rsid w:val="00DF7300"/>
    <w:rsid w:val="00E074CA"/>
    <w:rsid w:val="00E252F6"/>
    <w:rsid w:val="00E426D8"/>
    <w:rsid w:val="00E44EE7"/>
    <w:rsid w:val="00E91876"/>
    <w:rsid w:val="00F21F27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8B3065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5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">
    <w:name w:val="Grid Table 1 Light"/>
    <w:basedOn w:val="Tablanormal"/>
    <w:uiPriority w:val="46"/>
    <w:rsid w:val="00A93B0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713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98</cp:revision>
  <cp:lastPrinted>2025-08-12T20:37:00Z</cp:lastPrinted>
  <dcterms:created xsi:type="dcterms:W3CDTF">2025-06-16T21:16:00Z</dcterms:created>
  <dcterms:modified xsi:type="dcterms:W3CDTF">2026-03-13T20:35:00Z</dcterms:modified>
</cp:coreProperties>
</file>