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8B33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b/>
          <w:bCs/>
          <w:i/>
          <w:iCs/>
          <w:color w:val="222222"/>
          <w:lang w:val="es-ES"/>
        </w:rPr>
        <w:t>REQUISITOS BÁSICOS DE LAS COTIZACIONES BIENES Y SERVICIOS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br/>
      </w:r>
      <w:r>
        <w:rPr>
          <w:rFonts w:ascii="Arial Narrow" w:hAnsi="Arial Narrow"/>
          <w:i/>
          <w:iCs/>
          <w:color w:val="222222"/>
          <w:lang w:val="es-ES"/>
        </w:rPr>
        <w:br/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DATOS DE IDENTIFICACIÓN DE LA EMPRESA POSTORA</w:t>
      </w:r>
    </w:p>
    <w:p w14:paraId="183052AC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RAZÓN SOCIAL (PERSONAS JURÍDICAS)</w:t>
      </w:r>
    </w:p>
    <w:p w14:paraId="10E0567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APELLIDOS Y NOMBRES (PERSONAS NATURALES)</w:t>
      </w:r>
    </w:p>
    <w:p w14:paraId="0962061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NÚMERO DE RUC</w:t>
      </w:r>
    </w:p>
    <w:p w14:paraId="1090B205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DIRECCIÓN FISCAL</w:t>
      </w:r>
    </w:p>
    <w:p w14:paraId="1A0A217E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NÚMERO DE TELÉFONO</w:t>
      </w:r>
    </w:p>
    <w:p w14:paraId="11B390AE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CORREO ELECTRÓNICO</w:t>
      </w:r>
    </w:p>
    <w:p w14:paraId="30C215A4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FIRMAS DEL REPRESENTANTE LEGAL O PROPIETARIO</w:t>
      </w:r>
    </w:p>
    <w:p w14:paraId="20C4F16C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br/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ADICIONAL A LAS COTIZACIONES ADJUNTAR REQUISITOS BÁSICOS.</w:t>
      </w:r>
    </w:p>
    <w:p w14:paraId="3E6E829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1. DECLARACIÓN JURADA DE NO TENER INCOMPATIBILIDAD PARA CONTRATAR CON EL ESTADO (SEGÚN MODELO ADJUNTO) ANEXO - DECLARACIÓN JURADA</w:t>
      </w:r>
    </w:p>
    <w:p w14:paraId="3094CA33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2. FICHA RUC (con fecha de impresión actual). CON EL RUBRO CORRESPONDIENTE</w:t>
      </w:r>
    </w:p>
    <w:p w14:paraId="571DDD3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3. SUSPENSIÓN DE 4TA CATEGORÍA (CASO SERVICIOS//BAJO RESPONSABILIDAD). CASO SERVICIOS//BAJO RESPONSABILIDAD).</w:t>
      </w:r>
    </w:p>
    <w:p w14:paraId="2FBC8D41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4. RNP (con fecha de impresión actual).</w:t>
      </w:r>
    </w:p>
    <w:p w14:paraId="6F83BD45" w14:textId="0A5ABA94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rFonts w:ascii="Arial Narrow" w:hAnsi="Arial Narrow"/>
          <w:i/>
          <w:iCs/>
          <w:color w:val="222222"/>
          <w:sz w:val="22"/>
          <w:szCs w:val="22"/>
          <w:lang w:val="es-ES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 xml:space="preserve">5. COPIA DE </w:t>
      </w:r>
      <w:proofErr w:type="gramStart"/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DNI.(</w:t>
      </w:r>
      <w:proofErr w:type="gramEnd"/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NITIDA)</w:t>
      </w:r>
    </w:p>
    <w:p w14:paraId="55B4654E" w14:textId="6EFEBC00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6. VIGENCIA DE PODER (SEGÚN CORRESPONDA)</w:t>
      </w:r>
    </w:p>
    <w:p w14:paraId="2C00E4EC" w14:textId="06DC410E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6. 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ADJUNTAR FICHA TÉCNICA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 xml:space="preserve"> Y/O HOJA TECNICA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 xml:space="preserve"> (PARA EL CASO DE BIENES PARA REVISIÓN DE EETT)</w:t>
      </w:r>
    </w:p>
    <w:p w14:paraId="395AF818" w14:textId="4AB86D75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 Narrow" w:hAnsi="Arial Narrow"/>
          <w:i/>
          <w:iCs/>
          <w:color w:val="222222"/>
          <w:lang w:val="es-ES"/>
        </w:rPr>
      </w:pPr>
      <w:r>
        <w:rPr>
          <w:rFonts w:ascii="Arial Narrow" w:hAnsi="Arial Narrow"/>
          <w:i/>
          <w:iCs/>
          <w:color w:val="222222"/>
          <w:lang w:val="es-ES"/>
        </w:rPr>
        <w:t>7. OTROS DOCUMENTOS NECESARIOS SEGÚN EL PEDIDO INDICADO EN LAS EETT Y/O TDR.</w:t>
      </w:r>
    </w:p>
    <w:p w14:paraId="204C0443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</w:p>
    <w:p w14:paraId="71EC79B2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 </w:t>
      </w:r>
    </w:p>
    <w:p w14:paraId="18059EB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LLENAR LOS FORMATOS ADJUNTO SEGÚN LO INDICADO LÍNEAS ARRIBA.</w:t>
      </w:r>
    </w:p>
    <w:p w14:paraId="2AA6D8D4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</w:p>
    <w:p w14:paraId="68B6C1A5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 xml:space="preserve">NOTA: Conocer las sanciones contenidas en la Ley de Contrataciones del Estado y su Reglamento, así como las disposiciones aplicables en la Ley </w:t>
      </w:r>
      <w:proofErr w:type="spellStart"/>
      <w:r>
        <w:rPr>
          <w:rFonts w:ascii="Arial Narrow" w:hAnsi="Arial Narrow"/>
          <w:i/>
          <w:iCs/>
          <w:color w:val="222222"/>
          <w:lang w:val="es-ES"/>
        </w:rPr>
        <w:t>N°</w:t>
      </w:r>
      <w:proofErr w:type="spellEnd"/>
      <w:r>
        <w:rPr>
          <w:rFonts w:ascii="Arial Narrow" w:hAnsi="Arial Narrow"/>
          <w:i/>
          <w:iCs/>
          <w:color w:val="222222"/>
          <w:lang w:val="es-ES"/>
        </w:rPr>
        <w:t xml:space="preserve"> 27444, Ley del Procedimiento Administrativo General. Bajo Responsabilidad </w:t>
      </w:r>
    </w:p>
    <w:p w14:paraId="462FB4D4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 xml:space="preserve">- Verificar los </w:t>
      </w:r>
      <w:proofErr w:type="gramStart"/>
      <w:r>
        <w:rPr>
          <w:rFonts w:ascii="Arial Narrow" w:hAnsi="Arial Narrow"/>
          <w:i/>
          <w:iCs/>
          <w:color w:val="222222"/>
          <w:lang w:val="es-ES"/>
        </w:rPr>
        <w:t>siguientes link</w:t>
      </w:r>
      <w:proofErr w:type="gramEnd"/>
      <w:r>
        <w:rPr>
          <w:rFonts w:ascii="Arial Narrow" w:hAnsi="Arial Narrow"/>
          <w:i/>
          <w:iCs/>
          <w:color w:val="222222"/>
          <w:lang w:val="es-ES"/>
        </w:rPr>
        <w:t xml:space="preserve"> de impedimento de Contrataciones (Acorde a la nueva ley)</w:t>
      </w:r>
    </w:p>
    <w:p w14:paraId="2F38F35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hyperlink r:id="rId4" w:tgtFrame="_blank" w:history="1">
        <w:r>
          <w:rPr>
            <w:rStyle w:val="Hipervnculo"/>
            <w:rFonts w:ascii="Arial Narrow" w:hAnsi="Arial Narrow" w:cs="Calibri"/>
            <w:i/>
            <w:iCs/>
            <w:color w:val="0563C1"/>
            <w:lang w:val="es-ES"/>
          </w:rPr>
          <w:t>https://apps.osce.gob.pe/   por f  ilprov-ui/</w:t>
        </w:r>
      </w:hyperlink>
    </w:p>
    <w:p w14:paraId="36DC5800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hyperlink r:id="rId5" w:tgtFrame="_blank" w:history="1">
        <w:r>
          <w:rPr>
            <w:rStyle w:val="Hipervnculo"/>
            <w:rFonts w:ascii="Arial Narrow" w:hAnsi="Arial Narrow" w:cs="Calibri"/>
            <w:i/>
            <w:iCs/>
            <w:color w:val="0563C1"/>
            <w:lang w:val="es-ES"/>
          </w:rPr>
          <w:t>http://www.osce.gob.pe/   consu l  tasenlinea/   inhabilitados/  busqueda.asp?   acción=enviar&amp;  valor=2</w:t>
        </w:r>
      </w:hyperlink>
    </w:p>
    <w:p w14:paraId="3E28DA75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hyperlink r:id="rId6" w:anchor="/" w:tgtFrame="_blank" w:history="1">
        <w:r>
          <w:rPr>
            <w:rStyle w:val="Hipervnculo"/>
            <w:rFonts w:ascii="Arial Narrow" w:hAnsi="Arial Narrow" w:cs="Calibri"/>
            <w:i/>
            <w:iCs/>
            <w:color w:val="0563C1"/>
            <w:lang w:val="es-ES"/>
          </w:rPr>
          <w:t>https://casillas.pj.gob.pe/redam/#/</w:t>
        </w:r>
      </w:hyperlink>
    </w:p>
    <w:p w14:paraId="405187E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hyperlink r:id="rId7" w:anchor="/transparencia/consulta" w:tgtFrame="_blank" w:history="1">
        <w:r>
          <w:rPr>
            <w:rStyle w:val="Hipervnculo"/>
            <w:rFonts w:ascii="Arial Narrow" w:hAnsi="Arial Narrow" w:cs="Calibri"/>
            <w:i/>
            <w:iCs/>
            <w:color w:val="0563C1"/>
            <w:lang w:val="es-ES"/>
          </w:rPr>
          <w:t>https://www.sanciones.gob.pe/rnssc/#/transparencia/consulta</w:t>
        </w:r>
      </w:hyperlink>
    </w:p>
    <w:p w14:paraId="12D79B1D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hyperlink r:id="rId8" w:anchor="/exfuncionarios" w:tgtFrame="_blank" w:history="1">
        <w:r>
          <w:rPr>
            <w:rStyle w:val="Hipervnculo"/>
            <w:rFonts w:ascii="Arial Narrow" w:hAnsi="Arial Narrow" w:cs="Calibri"/>
            <w:i/>
            <w:iCs/>
            <w:color w:val="0563C1"/>
            <w:lang w:val="es-ES"/>
          </w:rPr>
          <w:t>https://debidadiligencia.   servicios.gob.pe/#/ exfunciona río s </w:t>
        </w:r>
      </w:hyperlink>
    </w:p>
    <w:p w14:paraId="7466541D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05A24"/>
          <w:lang w:val="es-ES"/>
        </w:rPr>
        <w:t> </w:t>
      </w:r>
    </w:p>
    <w:p w14:paraId="14B5DFAA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OFICINA DE LOGÍSTICA</w:t>
      </w:r>
    </w:p>
    <w:p w14:paraId="20522B71" w14:textId="77777777" w:rsidR="00466D23" w:rsidRDefault="00466D23" w:rsidP="00466D23">
      <w:pPr>
        <w:pStyle w:val="NormalWeb"/>
        <w:shd w:val="clear" w:color="auto" w:fill="FFFFFF"/>
        <w:spacing w:before="0" w:beforeAutospacing="0" w:after="16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GOBIERNO REGIONAL DE AREQUIPA</w:t>
      </w:r>
    </w:p>
    <w:p w14:paraId="6274AA0F" w14:textId="77777777" w:rsidR="00466D23" w:rsidRDefault="00466D23"/>
    <w:sectPr w:rsidR="00466D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23"/>
    <w:rsid w:val="0046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CFD2C4"/>
  <w15:chartTrackingRefBased/>
  <w15:docId w15:val="{FEFD6953-B7C6-42AF-BBE5-21FC5BEF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semiHidden/>
    <w:unhideWhenUsed/>
    <w:rsid w:val="00466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bidadiligencia.servicios.gob.p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nciones.gob.pe/rnss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sillas.pj.gob.pe/redam/" TargetMode="External"/><Relationship Id="rId5" Type="http://schemas.openxmlformats.org/officeDocument/2006/relationships/hyperlink" Target="http://www.osce.gob.pe/consultasenlinea/inhabilitados/busqueda.asp?action=enviar&amp;valor=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apps.osce.gob.pe/perfilprov-ui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LOGISTICA-6</dc:creator>
  <cp:keywords/>
  <dc:description/>
  <cp:lastModifiedBy>LOGISTICA-6</cp:lastModifiedBy>
  <cp:revision>1</cp:revision>
  <dcterms:created xsi:type="dcterms:W3CDTF">2026-03-03T16:29:00Z</dcterms:created>
  <dcterms:modified xsi:type="dcterms:W3CDTF">2026-03-03T16:32:00Z</dcterms:modified>
</cp:coreProperties>
</file>