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3AE33545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F763E6"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68D32610" w:rsidR="00F8317A" w:rsidRPr="00EA6834" w:rsidRDefault="00E94123" w:rsidP="004F2165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24303311"/>
            <w:r>
              <w:rPr>
                <w:rFonts w:ascii="Century Gothic" w:hAnsi="Century Gothic"/>
                <w:b/>
                <w:bCs/>
                <w:sz w:val="16"/>
              </w:rPr>
              <w:t>SERVICIO PROFECIONAL DE CONTADOR PUBLICO COLEGIADO Y HABILITADO PARA EL APOYO EN LA GESTION ADMINISTRATIVA Y FINANCIERA DEL AREA DE TESODERIA</w:t>
            </w:r>
            <w:r w:rsidR="00DD5FF0">
              <w:rPr>
                <w:rFonts w:ascii="Century Gothic" w:hAnsi="Century Gothic"/>
                <w:b/>
                <w:bCs/>
                <w:sz w:val="16"/>
              </w:rPr>
              <w:t xml:space="preserve"> DE LA 33ª BRIG INF</w:t>
            </w:r>
            <w:r>
              <w:rPr>
                <w:rFonts w:ascii="Century Gothic" w:hAnsi="Century Gothic"/>
                <w:b/>
                <w:bCs/>
                <w:sz w:val="16"/>
              </w:rPr>
              <w:t>, PARA LOS MESES MARZO A JUNIO AF-2026</w:t>
            </w:r>
            <w:bookmarkEnd w:id="0"/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116E9998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F763E6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32</w:t>
      </w:r>
    </w:p>
    <w:p w14:paraId="6E4DD20E" w14:textId="3A805EF1" w:rsidR="00232E1D" w:rsidRDefault="00232E1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3A6EBDC6" w14:textId="28015209" w:rsidR="00C10AA4" w:rsidRPr="00B44751" w:rsidRDefault="00C10AA4" w:rsidP="00232E1D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pPr w:leftFromText="141" w:rightFromText="141" w:vertAnchor="text" w:horzAnchor="margin" w:tblpXSpec="center" w:tblpY="121"/>
        <w:tblW w:w="10060" w:type="dxa"/>
        <w:tblInd w:w="0" w:type="dxa"/>
        <w:tblLook w:val="04A0" w:firstRow="1" w:lastRow="0" w:firstColumn="1" w:lastColumn="0" w:noHBand="0" w:noVBand="1"/>
      </w:tblPr>
      <w:tblGrid>
        <w:gridCol w:w="422"/>
        <w:gridCol w:w="5243"/>
        <w:gridCol w:w="1701"/>
        <w:gridCol w:w="1134"/>
        <w:gridCol w:w="1560"/>
      </w:tblGrid>
      <w:tr w:rsidR="00470F70" w:rsidRPr="005837B1" w14:paraId="43444AF0" w14:textId="77777777" w:rsidTr="00470F70">
        <w:trPr>
          <w:trHeight w:val="588"/>
        </w:trPr>
        <w:tc>
          <w:tcPr>
            <w:tcW w:w="422" w:type="dxa"/>
            <w:vAlign w:val="center"/>
          </w:tcPr>
          <w:p w14:paraId="66332F99" w14:textId="77777777" w:rsidR="00470F70" w:rsidRPr="00C10AA4" w:rsidRDefault="00470F70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5243" w:type="dxa"/>
            <w:vAlign w:val="center"/>
          </w:tcPr>
          <w:p w14:paraId="54B5F671" w14:textId="77777777" w:rsidR="00470F70" w:rsidRPr="00C10AA4" w:rsidRDefault="00470F70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01" w:type="dxa"/>
            <w:vAlign w:val="center"/>
          </w:tcPr>
          <w:p w14:paraId="63BC4289" w14:textId="7E497022" w:rsidR="00470F70" w:rsidRPr="00C10AA4" w:rsidRDefault="00470F70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MENSUAL</w:t>
            </w:r>
          </w:p>
        </w:tc>
        <w:tc>
          <w:tcPr>
            <w:tcW w:w="1134" w:type="dxa"/>
            <w:vAlign w:val="center"/>
          </w:tcPr>
          <w:p w14:paraId="762053EF" w14:textId="77777777" w:rsidR="00470F70" w:rsidRDefault="00470F70" w:rsidP="00AD4976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  <w:p w14:paraId="78E00B8A" w14:textId="506035EB" w:rsidR="00470F70" w:rsidRDefault="00470F70" w:rsidP="00AD4976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DE MESES</w:t>
            </w:r>
          </w:p>
        </w:tc>
        <w:tc>
          <w:tcPr>
            <w:tcW w:w="1560" w:type="dxa"/>
            <w:vAlign w:val="center"/>
          </w:tcPr>
          <w:p w14:paraId="046F7767" w14:textId="77777777" w:rsidR="00470F70" w:rsidRPr="00C10AA4" w:rsidRDefault="00470F70" w:rsidP="00AD4976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470F70" w:rsidRPr="005837B1" w14:paraId="1ED3BC06" w14:textId="77777777" w:rsidTr="00470F70">
        <w:trPr>
          <w:trHeight w:val="284"/>
        </w:trPr>
        <w:tc>
          <w:tcPr>
            <w:tcW w:w="422" w:type="dxa"/>
            <w:vAlign w:val="center"/>
          </w:tcPr>
          <w:p w14:paraId="2DFBAC96" w14:textId="77777777" w:rsidR="00470F70" w:rsidRPr="001527BD" w:rsidRDefault="00470F70" w:rsidP="00AD4976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5243" w:type="dxa"/>
          </w:tcPr>
          <w:p w14:paraId="2892E5D4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Realizar el control previo y verificación de la documentación sustentatoria de los gastos efectuados por la Unidad, asegurando el cumplimiento de la normativa vigente.</w:t>
            </w:r>
          </w:p>
          <w:p w14:paraId="2687C764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Efectuar el registro y control de las operaciones financieras y contables en los sistemas administrativos correspondientes.</w:t>
            </w:r>
          </w:p>
          <w:p w14:paraId="41F904D8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Revisar y validar los expedientes administrativos de pago, verificando que cumplan con los requisitos establecidos antes de su tramitación al escalón superior.</w:t>
            </w:r>
          </w:p>
          <w:p w14:paraId="093BB12F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Elaborar reportes financieros y contables relacionados con la ejecución del gasto de la Unidad.</w:t>
            </w:r>
          </w:p>
          <w:p w14:paraId="5208FBF7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Realizar la conciliación de la información financiera y presupuestal registrada en los sistemas administrativos.</w:t>
            </w:r>
          </w:p>
          <w:p w14:paraId="3DB70CCB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Mantener el orden y control del archivo documentario contable y financiero de la Sección de Tesorería.</w:t>
            </w:r>
          </w:p>
          <w:p w14:paraId="3272AE53" w14:textId="77777777" w:rsidR="006E46C1" w:rsidRPr="006E46C1" w:rsidRDefault="006E46C1" w:rsidP="006E46C1">
            <w:pPr>
              <w:pStyle w:val="Prrafodelista"/>
              <w:numPr>
                <w:ilvl w:val="0"/>
                <w:numId w:val="8"/>
              </w:numPr>
              <w:spacing w:line="278" w:lineRule="auto"/>
              <w:jc w:val="both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6E46C1">
              <w:rPr>
                <w:rFonts w:ascii="Century Gothic" w:eastAsia="Times New Roman" w:hAnsi="Century Gothic" w:cs="Calibri"/>
                <w:szCs w:val="20"/>
                <w:lang w:eastAsia="es-PE"/>
              </w:rPr>
              <w:t>Realizar el seguimiento de los expedientes administrativos remitidos para su trámite correspondiente.</w:t>
            </w:r>
          </w:p>
          <w:p w14:paraId="2B18B057" w14:textId="7496732D" w:rsidR="00470F70" w:rsidRPr="006E46C1" w:rsidRDefault="006E46C1" w:rsidP="006E46C1">
            <w:pPr>
              <w:spacing w:line="259" w:lineRule="auto"/>
              <w:jc w:val="both"/>
              <w:rPr>
                <w:rFonts w:ascii="Century Gothic" w:hAnsi="Century Gothic"/>
              </w:rPr>
            </w:pPr>
            <w:r w:rsidRPr="006E46C1">
              <w:rPr>
                <w:rFonts w:ascii="Century Gothic" w:eastAsia="Times New Roman" w:hAnsi="Century Gothic" w:cs="Calibri"/>
              </w:rPr>
              <w:t>Cumplir otras actividades relacionadas con la gestión contable y financiera que disponga el jefe de la Sección de Tesorería.</w:t>
            </w:r>
          </w:p>
        </w:tc>
        <w:tc>
          <w:tcPr>
            <w:tcW w:w="1701" w:type="dxa"/>
            <w:vAlign w:val="center"/>
          </w:tcPr>
          <w:p w14:paraId="6D31B5C5" w14:textId="2B06A5C5" w:rsidR="00470F70" w:rsidRPr="001527BD" w:rsidRDefault="00470F70" w:rsidP="00470F7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134" w:type="dxa"/>
            <w:vAlign w:val="center"/>
          </w:tcPr>
          <w:p w14:paraId="4230EED4" w14:textId="71F2EEB0" w:rsidR="00470F70" w:rsidRPr="001527BD" w:rsidRDefault="00470F70" w:rsidP="00AD4976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04 MESES</w:t>
            </w:r>
          </w:p>
        </w:tc>
        <w:tc>
          <w:tcPr>
            <w:tcW w:w="1560" w:type="dxa"/>
            <w:vAlign w:val="center"/>
          </w:tcPr>
          <w:p w14:paraId="2CDFBFF4" w14:textId="77777777" w:rsidR="00470F70" w:rsidRPr="001527BD" w:rsidRDefault="00470F70" w:rsidP="00AD4976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77BD631A" w14:textId="0FFA4319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A8B962F" w14:textId="77777777" w:rsidR="006E46C1" w:rsidRDefault="006E46C1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4325AD5D" w14:textId="77777777" w:rsidR="006E46C1" w:rsidRDefault="006E46C1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4DD619F9" w14:textId="480D593F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6E46C1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195332"/>
    <w:multiLevelType w:val="hybridMultilevel"/>
    <w:tmpl w:val="BBB48D3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4D06"/>
    <w:rsid w:val="00103214"/>
    <w:rsid w:val="00144531"/>
    <w:rsid w:val="001452DB"/>
    <w:rsid w:val="001527BD"/>
    <w:rsid w:val="001A1F84"/>
    <w:rsid w:val="001E400D"/>
    <w:rsid w:val="002034A2"/>
    <w:rsid w:val="00232E1D"/>
    <w:rsid w:val="00275401"/>
    <w:rsid w:val="00280528"/>
    <w:rsid w:val="00317DFF"/>
    <w:rsid w:val="0034029E"/>
    <w:rsid w:val="003A1EF9"/>
    <w:rsid w:val="003E0225"/>
    <w:rsid w:val="00470F70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46C1"/>
    <w:rsid w:val="006E7675"/>
    <w:rsid w:val="0078342D"/>
    <w:rsid w:val="007B6336"/>
    <w:rsid w:val="007F5F3E"/>
    <w:rsid w:val="00801548"/>
    <w:rsid w:val="00801A31"/>
    <w:rsid w:val="00822509"/>
    <w:rsid w:val="00843FCE"/>
    <w:rsid w:val="0086745C"/>
    <w:rsid w:val="00872360"/>
    <w:rsid w:val="008B28F6"/>
    <w:rsid w:val="00912991"/>
    <w:rsid w:val="00915074"/>
    <w:rsid w:val="009D1B49"/>
    <w:rsid w:val="009E3201"/>
    <w:rsid w:val="00A358BE"/>
    <w:rsid w:val="00A5175D"/>
    <w:rsid w:val="00A747FE"/>
    <w:rsid w:val="00AC363F"/>
    <w:rsid w:val="00AD4976"/>
    <w:rsid w:val="00B44751"/>
    <w:rsid w:val="00C10AA4"/>
    <w:rsid w:val="00C20988"/>
    <w:rsid w:val="00C32B2A"/>
    <w:rsid w:val="00D01410"/>
    <w:rsid w:val="00D251FF"/>
    <w:rsid w:val="00D3426E"/>
    <w:rsid w:val="00D83108"/>
    <w:rsid w:val="00D9045E"/>
    <w:rsid w:val="00DC6087"/>
    <w:rsid w:val="00DD5FF0"/>
    <w:rsid w:val="00E23C8C"/>
    <w:rsid w:val="00E74015"/>
    <w:rsid w:val="00E85E15"/>
    <w:rsid w:val="00E94123"/>
    <w:rsid w:val="00EA6834"/>
    <w:rsid w:val="00EB2F7D"/>
    <w:rsid w:val="00EB315C"/>
    <w:rsid w:val="00EE0F9D"/>
    <w:rsid w:val="00F763E6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649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104</cp:revision>
  <cp:lastPrinted>2026-02-03T14:32:00Z</cp:lastPrinted>
  <dcterms:created xsi:type="dcterms:W3CDTF">2025-06-16T21:16:00Z</dcterms:created>
  <dcterms:modified xsi:type="dcterms:W3CDTF">2026-03-17T15:28:00Z</dcterms:modified>
</cp:coreProperties>
</file>