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355BD883" w:rsidR="00F57404" w:rsidRPr="00F57404" w:rsidRDefault="00F30917" w:rsidP="00715742">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7526DE">
              <w:rPr>
                <w:rFonts w:ascii="Arial" w:hAnsi="Arial" w:cs="Arial"/>
                <w:bCs w:val="0"/>
                <w:color w:val="auto"/>
                <w:sz w:val="20"/>
              </w:rPr>
              <w:t>4</w:t>
            </w:r>
            <w:r w:rsidR="00DD109D">
              <w:rPr>
                <w:rFonts w:ascii="Arial" w:hAnsi="Arial" w:cs="Arial"/>
                <w:bCs w:val="0"/>
                <w:color w:val="auto"/>
                <w:sz w:val="20"/>
              </w:rPr>
              <w:t>4</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412D73" w:rsidRPr="00412D73">
              <w:rPr>
                <w:rFonts w:ascii="Arial" w:hAnsi="Arial" w:cs="Arial"/>
                <w:bCs w:val="0"/>
                <w:color w:val="auto"/>
                <w:sz w:val="20"/>
              </w:rPr>
              <w:t>ADQUISICIÓN DE DISTANCIÓMETRO CON ACCESORIOS PARA LA GERENCIA DE PROYECTOS</w:t>
            </w:r>
            <w:r w:rsidR="005C6BCA">
              <w:rPr>
                <w:rFonts w:ascii="Arial" w:hAnsi="Arial" w:cs="Arial"/>
                <w:bCs w:val="0"/>
                <w:color w:val="auto"/>
                <w:sz w:val="20"/>
              </w:rPr>
              <w:t>.</w:t>
            </w:r>
            <w:r w:rsidR="005C6BCA" w:rsidRPr="005C6BCA">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954" w:type="dxa"/>
        <w:jc w:val="center"/>
        <w:tblCellMar>
          <w:left w:w="70" w:type="dxa"/>
          <w:right w:w="70" w:type="dxa"/>
        </w:tblCellMar>
        <w:tblLook w:val="04A0" w:firstRow="1" w:lastRow="0" w:firstColumn="1" w:lastColumn="0" w:noHBand="0" w:noVBand="1"/>
      </w:tblPr>
      <w:tblGrid>
        <w:gridCol w:w="570"/>
        <w:gridCol w:w="4751"/>
        <w:gridCol w:w="751"/>
        <w:gridCol w:w="1490"/>
        <w:gridCol w:w="1221"/>
        <w:gridCol w:w="1171"/>
      </w:tblGrid>
      <w:tr w:rsidR="006C4682" w:rsidRPr="00340079" w14:paraId="10A81DB6" w14:textId="77777777" w:rsidTr="00944718">
        <w:trPr>
          <w:trHeight w:val="359"/>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751"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412D73" w:rsidRPr="00340079" w14:paraId="5CE5906B" w14:textId="77777777" w:rsidTr="006124AE">
        <w:trPr>
          <w:trHeight w:val="595"/>
          <w:jc w:val="center"/>
        </w:trPr>
        <w:tc>
          <w:tcPr>
            <w:tcW w:w="570" w:type="dxa"/>
            <w:vMerge w:val="restart"/>
            <w:tcBorders>
              <w:top w:val="single" w:sz="4" w:space="0" w:color="auto"/>
              <w:left w:val="single" w:sz="4" w:space="0" w:color="auto"/>
              <w:right w:val="single" w:sz="4" w:space="0" w:color="auto"/>
            </w:tcBorders>
            <w:vAlign w:val="center"/>
          </w:tcPr>
          <w:p w14:paraId="6575E155" w14:textId="1DDB519C" w:rsidR="00412D73" w:rsidRPr="00944718" w:rsidRDefault="00412D73" w:rsidP="00E16DEA">
            <w:pPr>
              <w:spacing w:after="0" w:line="240" w:lineRule="auto"/>
              <w:jc w:val="center"/>
              <w:rPr>
                <w:rFonts w:ascii="Arial" w:hAnsi="Arial" w:cs="Arial"/>
                <w:b/>
                <w:bCs/>
                <w:color w:val="000000" w:themeColor="text1"/>
                <w:sz w:val="20"/>
              </w:rPr>
            </w:pPr>
            <w:r w:rsidRPr="00944718">
              <w:rPr>
                <w:rFonts w:ascii="Arial" w:hAnsi="Arial" w:cs="Arial"/>
                <w:b/>
                <w:bCs/>
                <w:color w:val="000000" w:themeColor="text1"/>
                <w:sz w:val="20"/>
              </w:rPr>
              <w:t>1</w:t>
            </w:r>
          </w:p>
        </w:tc>
        <w:tc>
          <w:tcPr>
            <w:tcW w:w="4751" w:type="dxa"/>
            <w:tcBorders>
              <w:top w:val="single" w:sz="4" w:space="0" w:color="auto"/>
              <w:left w:val="nil"/>
              <w:bottom w:val="single" w:sz="4" w:space="0" w:color="auto"/>
              <w:right w:val="single" w:sz="4" w:space="0" w:color="auto"/>
            </w:tcBorders>
            <w:shd w:val="clear" w:color="auto" w:fill="DEEAF6" w:themeFill="accent5" w:themeFillTint="33"/>
            <w:vAlign w:val="center"/>
          </w:tcPr>
          <w:p w14:paraId="765256DD" w14:textId="04C0B7AE" w:rsidR="00412D73" w:rsidRPr="00944718" w:rsidRDefault="00412D73" w:rsidP="00E16DEA">
            <w:pPr>
              <w:spacing w:after="0" w:line="240" w:lineRule="auto"/>
              <w:jc w:val="center"/>
              <w:rPr>
                <w:rFonts w:ascii="Arial" w:eastAsia="Times New Roman" w:hAnsi="Arial" w:cs="Arial"/>
                <w:b/>
                <w:bCs/>
                <w:color w:val="000000" w:themeColor="text1"/>
                <w:sz w:val="18"/>
                <w:szCs w:val="16"/>
              </w:rPr>
            </w:pPr>
            <w:r w:rsidRPr="00412D73">
              <w:rPr>
                <w:rFonts w:ascii="Arial" w:hAnsi="Arial" w:cs="Arial"/>
                <w:b/>
                <w:bCs/>
                <w:color w:val="000000" w:themeColor="text1"/>
                <w:sz w:val="20"/>
              </w:rPr>
              <w:t>DISTANCIÓMETRO Y ACCESORIOS</w:t>
            </w:r>
          </w:p>
        </w:tc>
        <w:tc>
          <w:tcPr>
            <w:tcW w:w="751" w:type="dxa"/>
            <w:vMerge w:val="restart"/>
            <w:tcBorders>
              <w:top w:val="single" w:sz="4" w:space="0" w:color="auto"/>
              <w:left w:val="nil"/>
              <w:right w:val="single" w:sz="4" w:space="0" w:color="auto"/>
            </w:tcBorders>
            <w:vAlign w:val="center"/>
          </w:tcPr>
          <w:p w14:paraId="45FD639F" w14:textId="1B2D4E1C" w:rsidR="00412D73" w:rsidRPr="00944718" w:rsidRDefault="00412D73" w:rsidP="00E16DEA">
            <w:pPr>
              <w:spacing w:after="0" w:line="240" w:lineRule="auto"/>
              <w:jc w:val="center"/>
              <w:rPr>
                <w:rFonts w:ascii="Arial" w:hAnsi="Arial" w:cs="Arial"/>
                <w:b/>
                <w:bCs/>
                <w:color w:val="000000" w:themeColor="text1"/>
                <w:sz w:val="20"/>
              </w:rPr>
            </w:pPr>
            <w:r>
              <w:rPr>
                <w:rFonts w:ascii="Arial" w:hAnsi="Arial" w:cs="Arial"/>
                <w:b/>
                <w:bCs/>
                <w:color w:val="000000" w:themeColor="text1"/>
                <w:sz w:val="20"/>
              </w:rPr>
              <w:t>01</w:t>
            </w:r>
          </w:p>
        </w:tc>
        <w:tc>
          <w:tcPr>
            <w:tcW w:w="1490" w:type="dxa"/>
            <w:vMerge w:val="restart"/>
            <w:tcBorders>
              <w:top w:val="single" w:sz="4" w:space="0" w:color="auto"/>
              <w:left w:val="nil"/>
              <w:right w:val="single" w:sz="4" w:space="0" w:color="auto"/>
            </w:tcBorders>
            <w:vAlign w:val="center"/>
          </w:tcPr>
          <w:p w14:paraId="7ACB9A7B" w14:textId="7945395A" w:rsidR="00412D73" w:rsidRPr="00944718" w:rsidRDefault="00412D73" w:rsidP="00E16DEA">
            <w:pPr>
              <w:spacing w:after="0" w:line="240" w:lineRule="auto"/>
              <w:jc w:val="center"/>
              <w:rPr>
                <w:rFonts w:ascii="Arial" w:eastAsia="Times New Roman" w:hAnsi="Arial" w:cs="Arial"/>
                <w:b/>
                <w:bCs/>
                <w:color w:val="000000" w:themeColor="text1"/>
                <w:sz w:val="18"/>
                <w:szCs w:val="16"/>
              </w:rPr>
            </w:pPr>
            <w:r>
              <w:rPr>
                <w:rFonts w:ascii="Arial" w:eastAsia="Times New Roman" w:hAnsi="Arial" w:cs="Arial"/>
                <w:b/>
                <w:bCs/>
                <w:color w:val="000000" w:themeColor="text1"/>
                <w:sz w:val="18"/>
                <w:szCs w:val="16"/>
              </w:rPr>
              <w:t>UNIDAD</w:t>
            </w:r>
          </w:p>
        </w:tc>
        <w:tc>
          <w:tcPr>
            <w:tcW w:w="1221" w:type="dxa"/>
            <w:vMerge w:val="restart"/>
            <w:tcBorders>
              <w:top w:val="single" w:sz="4" w:space="0" w:color="auto"/>
              <w:left w:val="nil"/>
              <w:right w:val="single" w:sz="4" w:space="0" w:color="auto"/>
            </w:tcBorders>
            <w:vAlign w:val="center"/>
          </w:tcPr>
          <w:p w14:paraId="6FF24E14" w14:textId="77777777" w:rsidR="00412D73" w:rsidRPr="00944718" w:rsidRDefault="00412D73" w:rsidP="00E16DEA">
            <w:pPr>
              <w:spacing w:after="0" w:line="240" w:lineRule="auto"/>
              <w:jc w:val="center"/>
              <w:rPr>
                <w:rFonts w:ascii="Arial" w:eastAsia="Times New Roman" w:hAnsi="Arial" w:cs="Arial"/>
                <w:b/>
                <w:bCs/>
                <w:color w:val="000000" w:themeColor="text1"/>
                <w:sz w:val="18"/>
                <w:szCs w:val="16"/>
              </w:rPr>
            </w:pPr>
          </w:p>
        </w:tc>
        <w:tc>
          <w:tcPr>
            <w:tcW w:w="1171" w:type="dxa"/>
            <w:vMerge w:val="restart"/>
            <w:tcBorders>
              <w:top w:val="single" w:sz="4" w:space="0" w:color="auto"/>
              <w:left w:val="nil"/>
              <w:right w:val="single" w:sz="4" w:space="0" w:color="auto"/>
            </w:tcBorders>
            <w:vAlign w:val="center"/>
          </w:tcPr>
          <w:p w14:paraId="029D056B" w14:textId="1C9E2A5B" w:rsidR="00412D73" w:rsidRPr="00944718" w:rsidRDefault="00412D73" w:rsidP="00E16DEA">
            <w:pPr>
              <w:spacing w:after="0" w:line="240" w:lineRule="auto"/>
              <w:jc w:val="center"/>
              <w:rPr>
                <w:rFonts w:ascii="Arial" w:eastAsia="Times New Roman" w:hAnsi="Arial" w:cs="Arial"/>
                <w:b/>
                <w:bCs/>
                <w:color w:val="000000" w:themeColor="text1"/>
                <w:sz w:val="18"/>
                <w:szCs w:val="16"/>
              </w:rPr>
            </w:pPr>
          </w:p>
        </w:tc>
      </w:tr>
      <w:tr w:rsidR="00412D73" w:rsidRPr="00340079" w14:paraId="2218A345" w14:textId="77777777" w:rsidTr="006124AE">
        <w:trPr>
          <w:trHeight w:val="789"/>
          <w:jc w:val="center"/>
        </w:trPr>
        <w:tc>
          <w:tcPr>
            <w:tcW w:w="570" w:type="dxa"/>
            <w:vMerge/>
            <w:tcBorders>
              <w:left w:val="single" w:sz="4" w:space="0" w:color="auto"/>
              <w:bottom w:val="single" w:sz="4" w:space="0" w:color="auto"/>
              <w:right w:val="single" w:sz="4" w:space="0" w:color="auto"/>
            </w:tcBorders>
            <w:vAlign w:val="center"/>
          </w:tcPr>
          <w:p w14:paraId="3D4AB346" w14:textId="77777777" w:rsidR="00412D73" w:rsidRPr="00CD3588" w:rsidRDefault="00412D73" w:rsidP="00E16DEA">
            <w:pPr>
              <w:spacing w:after="0" w:line="240" w:lineRule="auto"/>
              <w:jc w:val="center"/>
              <w:rPr>
                <w:rFonts w:ascii="Arial" w:eastAsia="Times New Roman" w:hAnsi="Arial" w:cs="Arial"/>
                <w:b/>
                <w:bCs/>
                <w:color w:val="333399"/>
                <w:sz w:val="18"/>
                <w:szCs w:val="16"/>
              </w:rPr>
            </w:pPr>
          </w:p>
        </w:tc>
        <w:tc>
          <w:tcPr>
            <w:tcW w:w="4751" w:type="dxa"/>
            <w:tcBorders>
              <w:top w:val="single" w:sz="4" w:space="0" w:color="000000"/>
              <w:left w:val="nil"/>
              <w:bottom w:val="single" w:sz="4" w:space="0" w:color="auto"/>
              <w:right w:val="single" w:sz="4" w:space="0" w:color="auto"/>
            </w:tcBorders>
            <w:vAlign w:val="center"/>
          </w:tcPr>
          <w:p w14:paraId="077E940E" w14:textId="77777777" w:rsidR="00412D73" w:rsidRDefault="00412D73" w:rsidP="00944718">
            <w:pPr>
              <w:spacing w:before="80" w:after="80" w:line="240" w:lineRule="auto"/>
              <w:jc w:val="center"/>
              <w:rPr>
                <w:rFonts w:ascii="Arial" w:hAnsi="Arial" w:cs="Arial"/>
                <w:b/>
                <w:bCs/>
                <w:color w:val="auto"/>
                <w:sz w:val="16"/>
                <w:szCs w:val="16"/>
                <w:u w:val="single"/>
              </w:rPr>
            </w:pPr>
            <w:r w:rsidRPr="006A4529">
              <w:rPr>
                <w:rFonts w:ascii="Arial" w:hAnsi="Arial" w:cs="Arial"/>
                <w:b/>
                <w:bCs/>
                <w:color w:val="auto"/>
                <w:sz w:val="16"/>
                <w:szCs w:val="16"/>
                <w:u w:val="single"/>
              </w:rPr>
              <w:t>CARACTERISTICAS:</w:t>
            </w:r>
          </w:p>
          <w:p w14:paraId="3F58F5AB"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Alcance de medición desde 0,05 m hasta 200 m.</w:t>
            </w:r>
          </w:p>
          <w:p w14:paraId="5FBEC4DC" w14:textId="1C79005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Precisión de medición de ±1,0 mm.</w:t>
            </w:r>
          </w:p>
          <w:p w14:paraId="0B980A3E"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Resolución mínima de medición de 0,1 mm.</w:t>
            </w:r>
          </w:p>
          <w:p w14:paraId="05D90DAB"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Tecnología de medición X-Range Power.</w:t>
            </w:r>
          </w:p>
          <w:p w14:paraId="2F6F11E3"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Capacidad de medición de pendientes.</w:t>
            </w:r>
          </w:p>
          <w:p w14:paraId="5B9E0EF9"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Rango de medición de inclinación de 360°.</w:t>
            </w:r>
          </w:p>
          <w:p w14:paraId="03608E3B"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Tolerancia del sensor de inclinación de ±0,2°.</w:t>
            </w:r>
          </w:p>
          <w:p w14:paraId="03897A53"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Puntero digital integrado con zoom mínimo de 4 aumentos.</w:t>
            </w:r>
          </w:p>
          <w:p w14:paraId="79F7391B"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Pantalla IPS de 2,4 pulgadas o superior, brillante y de alta visibilidad, con lente antiarañazos.</w:t>
            </w:r>
          </w:p>
          <w:p w14:paraId="46CFE67E"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Memoria interna con capacidad mínima para 50 mediciones.</w:t>
            </w:r>
          </w:p>
          <w:p w14:paraId="5BAD7B40"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Sistema de carga mediante puerto USB-C.</w:t>
            </w:r>
          </w:p>
          <w:p w14:paraId="1AB44786"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Conectividad bluetooth en su versión 5.0 o superior</w:t>
            </w:r>
          </w:p>
          <w:p w14:paraId="5BFE5E93"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Pieza final plegable con detección automática del punto de referencia.</w:t>
            </w:r>
          </w:p>
          <w:p w14:paraId="4CE97FD3"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Certificación IP54</w:t>
            </w:r>
          </w:p>
          <w:p w14:paraId="51F850A2" w14:textId="074256A5" w:rsidR="00412D73" w:rsidRDefault="00412D73" w:rsidP="00412D73">
            <w:pPr>
              <w:numPr>
                <w:ilvl w:val="0"/>
                <w:numId w:val="9"/>
              </w:numPr>
              <w:spacing w:after="0" w:line="240" w:lineRule="auto"/>
              <w:rPr>
                <w:rFonts w:ascii="Arial" w:hAnsi="Arial" w:cs="Arial"/>
                <w:color w:val="auto"/>
                <w:sz w:val="16"/>
                <w:szCs w:val="16"/>
              </w:rPr>
            </w:pPr>
            <w:r w:rsidRPr="00412D73">
              <w:rPr>
                <w:rFonts w:ascii="Arial" w:hAnsi="Arial" w:cs="Arial"/>
                <w:noProof/>
                <w:color w:val="auto"/>
                <w:sz w:val="16"/>
                <w:szCs w:val="16"/>
              </w:rPr>
              <w:t>Láser clase 2, longitud de onda 635 nm, potencia menor a 1 mW.</w:t>
            </w:r>
          </w:p>
          <w:p w14:paraId="5F0EFBAB" w14:textId="77777777" w:rsidR="00412D73" w:rsidRDefault="00412D73" w:rsidP="00412D73">
            <w:pPr>
              <w:spacing w:after="0" w:line="240" w:lineRule="auto"/>
              <w:ind w:left="720"/>
              <w:rPr>
                <w:rFonts w:ascii="Arial" w:hAnsi="Arial" w:cs="Arial"/>
                <w:color w:val="auto"/>
                <w:sz w:val="16"/>
                <w:szCs w:val="16"/>
              </w:rPr>
            </w:pPr>
          </w:p>
          <w:p w14:paraId="3F6AF12E" w14:textId="77777777" w:rsidR="00412D73" w:rsidRDefault="00412D73" w:rsidP="00412D73">
            <w:pPr>
              <w:spacing w:after="0" w:line="240" w:lineRule="auto"/>
              <w:ind w:left="360"/>
              <w:rPr>
                <w:rFonts w:ascii="Arial" w:hAnsi="Arial" w:cs="Arial"/>
                <w:noProof/>
                <w:color w:val="auto"/>
                <w:sz w:val="16"/>
                <w:szCs w:val="16"/>
              </w:rPr>
            </w:pPr>
            <w:r w:rsidRPr="00412D73">
              <w:rPr>
                <w:rFonts w:ascii="Arial" w:hAnsi="Arial" w:cs="Arial"/>
                <w:noProof/>
                <w:color w:val="auto"/>
                <w:sz w:val="16"/>
                <w:szCs w:val="16"/>
              </w:rPr>
              <w:t>El Distanciómetro debe contar con los siguientes accesorios incluidos:</w:t>
            </w:r>
          </w:p>
          <w:p w14:paraId="26338B88" w14:textId="77777777" w:rsidR="00412D73" w:rsidRPr="00412D73" w:rsidRDefault="00412D73" w:rsidP="00412D73">
            <w:pPr>
              <w:spacing w:after="0" w:line="240" w:lineRule="auto"/>
              <w:ind w:left="360"/>
              <w:rPr>
                <w:rFonts w:ascii="Arial" w:hAnsi="Arial" w:cs="Arial"/>
                <w:noProof/>
                <w:color w:val="auto"/>
                <w:sz w:val="16"/>
                <w:szCs w:val="16"/>
              </w:rPr>
            </w:pPr>
          </w:p>
          <w:p w14:paraId="6E352895"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01 funda.</w:t>
            </w:r>
          </w:p>
          <w:p w14:paraId="4F616C07"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01 Correa de mano.</w:t>
            </w:r>
          </w:p>
          <w:p w14:paraId="54B3ADB1"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01 cargador USB con cable USB.</w:t>
            </w:r>
          </w:p>
          <w:p w14:paraId="0F7F5CCF"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Tarjeta de garantía, manual de seguridad y certificado de calibración.</w:t>
            </w:r>
          </w:p>
          <w:p w14:paraId="4D3B32E8"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Maletín rígido con inserción.</w:t>
            </w:r>
          </w:p>
          <w:p w14:paraId="33FF2A5F" w14:textId="77777777" w:rsidR="00412D73" w:rsidRPr="00412D73" w:rsidRDefault="00412D73" w:rsidP="00412D73">
            <w:pPr>
              <w:pStyle w:val="Prrafodelista"/>
              <w:numPr>
                <w:ilvl w:val="0"/>
                <w:numId w:val="9"/>
              </w:numPr>
              <w:spacing w:after="0" w:line="240" w:lineRule="auto"/>
              <w:rPr>
                <w:rFonts w:ascii="Arial" w:hAnsi="Arial" w:cs="Arial"/>
                <w:noProof/>
                <w:color w:val="auto"/>
                <w:sz w:val="16"/>
                <w:szCs w:val="16"/>
              </w:rPr>
            </w:pPr>
            <w:r w:rsidRPr="00412D73">
              <w:rPr>
                <w:rFonts w:ascii="Arial" w:hAnsi="Arial" w:cs="Arial"/>
                <w:noProof/>
                <w:color w:val="auto"/>
                <w:sz w:val="16"/>
                <w:szCs w:val="16"/>
              </w:rPr>
              <w:t>Trípode TRI 75.</w:t>
            </w:r>
          </w:p>
          <w:p w14:paraId="711BD49C" w14:textId="040B0C52" w:rsidR="00412D73" w:rsidRDefault="00412D73" w:rsidP="00412D73">
            <w:pPr>
              <w:numPr>
                <w:ilvl w:val="0"/>
                <w:numId w:val="9"/>
              </w:numPr>
              <w:spacing w:after="0" w:line="240" w:lineRule="auto"/>
              <w:rPr>
                <w:rFonts w:ascii="Arial" w:hAnsi="Arial" w:cs="Arial"/>
                <w:color w:val="auto"/>
                <w:sz w:val="16"/>
                <w:szCs w:val="16"/>
              </w:rPr>
            </w:pPr>
            <w:r w:rsidRPr="00412D73">
              <w:rPr>
                <w:rFonts w:ascii="Arial" w:hAnsi="Arial" w:cs="Arial"/>
                <w:noProof/>
                <w:color w:val="auto"/>
                <w:sz w:val="16"/>
                <w:szCs w:val="16"/>
              </w:rPr>
              <w:lastRenderedPageBreak/>
              <w:t>Adaptador de trípode FTA 360</w:t>
            </w:r>
          </w:p>
          <w:p w14:paraId="7543A745" w14:textId="2FDF1E93" w:rsidR="00412D73" w:rsidRDefault="00412D73" w:rsidP="00944718">
            <w:pPr>
              <w:spacing w:after="0" w:line="240" w:lineRule="auto"/>
              <w:jc w:val="center"/>
              <w:rPr>
                <w:rFonts w:ascii="Arial" w:hAnsi="Arial" w:cs="Arial"/>
                <w:b/>
                <w:bCs/>
                <w:i/>
                <w:iCs/>
                <w:color w:val="auto"/>
                <w:sz w:val="14"/>
                <w:szCs w:val="14"/>
              </w:rPr>
            </w:pPr>
            <w:r w:rsidRPr="00412D73">
              <w:rPr>
                <w:rFonts w:ascii="Arial" w:hAnsi="Arial" w:cs="Arial"/>
                <w:b/>
                <w:bCs/>
                <w:i/>
                <w:iCs/>
                <w:noProof/>
                <w:color w:val="auto"/>
                <w:sz w:val="14"/>
                <w:szCs w:val="14"/>
              </w:rPr>
              <w:drawing>
                <wp:inline distT="0" distB="0" distL="0" distR="0" wp14:anchorId="4933999A" wp14:editId="191E52D5">
                  <wp:extent cx="733992" cy="1492211"/>
                  <wp:effectExtent l="0" t="0" r="9525" b="0"/>
                  <wp:docPr id="1434441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157" cy="1510844"/>
                          </a:xfrm>
                          <a:prstGeom prst="rect">
                            <a:avLst/>
                          </a:prstGeom>
                          <a:noFill/>
                          <a:ln>
                            <a:noFill/>
                          </a:ln>
                        </pic:spPr>
                      </pic:pic>
                    </a:graphicData>
                  </a:graphic>
                </wp:inline>
              </w:drawing>
            </w:r>
          </w:p>
          <w:p w14:paraId="5726DE9D" w14:textId="0CBE22A4" w:rsidR="00412D73" w:rsidRDefault="00412D73" w:rsidP="00944718">
            <w:pPr>
              <w:spacing w:after="0" w:line="240" w:lineRule="auto"/>
              <w:jc w:val="center"/>
              <w:rPr>
                <w:rFonts w:ascii="Arial" w:hAnsi="Arial" w:cs="Arial"/>
                <w:b/>
                <w:bCs/>
                <w:i/>
                <w:iCs/>
                <w:color w:val="auto"/>
                <w:sz w:val="14"/>
                <w:szCs w:val="14"/>
              </w:rPr>
            </w:pPr>
            <w:r w:rsidRPr="006A4529">
              <w:rPr>
                <w:rFonts w:ascii="Arial" w:hAnsi="Arial" w:cs="Arial"/>
                <w:b/>
                <w:bCs/>
                <w:i/>
                <w:iCs/>
                <w:color w:val="auto"/>
                <w:sz w:val="14"/>
                <w:szCs w:val="14"/>
              </w:rPr>
              <w:t>Imagen Referencial</w:t>
            </w:r>
          </w:p>
          <w:p w14:paraId="09371BA2" w14:textId="77777777" w:rsidR="00412D73" w:rsidRDefault="00412D73" w:rsidP="00944718">
            <w:pPr>
              <w:spacing w:after="0" w:line="240" w:lineRule="auto"/>
              <w:jc w:val="center"/>
              <w:rPr>
                <w:rFonts w:ascii="Arial" w:hAnsi="Arial" w:cs="Arial"/>
                <w:b/>
                <w:bCs/>
                <w:i/>
                <w:iCs/>
                <w:color w:val="auto"/>
                <w:sz w:val="14"/>
                <w:szCs w:val="14"/>
              </w:rPr>
            </w:pPr>
          </w:p>
          <w:p w14:paraId="2AF84657" w14:textId="3B7D150A" w:rsidR="00412D73" w:rsidRPr="00412D73" w:rsidRDefault="00412D73" w:rsidP="00912A8B">
            <w:pPr>
              <w:spacing w:after="0" w:line="240" w:lineRule="auto"/>
              <w:jc w:val="center"/>
              <w:rPr>
                <w:rFonts w:ascii="Aptos" w:hAnsi="Aptos"/>
                <w:b/>
                <w:bCs/>
                <w:color w:val="FF0000"/>
                <w:sz w:val="14"/>
                <w:szCs w:val="14"/>
              </w:rPr>
            </w:pPr>
            <w:r w:rsidRPr="00412D73">
              <w:rPr>
                <w:rFonts w:ascii="Aptos" w:hAnsi="Aptos"/>
                <w:b/>
                <w:bCs/>
                <w:color w:val="002060"/>
                <w:sz w:val="14"/>
                <w:szCs w:val="14"/>
                <w:highlight w:val="yellow"/>
              </w:rPr>
              <w:t>ADJUNTAR FICHA TÉCNICA DE PRODUCTOS COTIZADOS.</w:t>
            </w:r>
          </w:p>
          <w:p w14:paraId="75CC4EE8" w14:textId="6C86D157" w:rsidR="00412D73" w:rsidRPr="00912A8B" w:rsidRDefault="00412D73" w:rsidP="00912A8B">
            <w:pPr>
              <w:spacing w:after="0" w:line="240" w:lineRule="auto"/>
              <w:jc w:val="center"/>
              <w:rPr>
                <w:rFonts w:ascii="Aptos" w:hAnsi="Aptos" w:cs="Arial"/>
                <w:b/>
                <w:bCs/>
                <w:i/>
                <w:iCs/>
                <w:color w:val="auto"/>
                <w:sz w:val="6"/>
                <w:szCs w:val="6"/>
              </w:rPr>
            </w:pPr>
          </w:p>
        </w:tc>
        <w:tc>
          <w:tcPr>
            <w:tcW w:w="751" w:type="dxa"/>
            <w:vMerge/>
            <w:tcBorders>
              <w:left w:val="nil"/>
              <w:bottom w:val="single" w:sz="4" w:space="0" w:color="auto"/>
              <w:right w:val="single" w:sz="4" w:space="0" w:color="auto"/>
            </w:tcBorders>
            <w:vAlign w:val="center"/>
          </w:tcPr>
          <w:p w14:paraId="515EE6B6" w14:textId="77777777" w:rsidR="00412D73" w:rsidRPr="00CD3588" w:rsidRDefault="00412D73" w:rsidP="00E16DEA">
            <w:pPr>
              <w:spacing w:after="0" w:line="240" w:lineRule="auto"/>
              <w:jc w:val="center"/>
              <w:rPr>
                <w:rFonts w:ascii="Arial" w:eastAsia="Times New Roman" w:hAnsi="Arial" w:cs="Arial"/>
                <w:b/>
                <w:bCs/>
                <w:color w:val="333399"/>
                <w:sz w:val="18"/>
                <w:szCs w:val="16"/>
              </w:rPr>
            </w:pPr>
          </w:p>
        </w:tc>
        <w:tc>
          <w:tcPr>
            <w:tcW w:w="1490" w:type="dxa"/>
            <w:vMerge/>
            <w:tcBorders>
              <w:left w:val="nil"/>
              <w:bottom w:val="single" w:sz="4" w:space="0" w:color="auto"/>
              <w:right w:val="single" w:sz="4" w:space="0" w:color="auto"/>
            </w:tcBorders>
            <w:vAlign w:val="center"/>
          </w:tcPr>
          <w:p w14:paraId="40C5A8A3" w14:textId="77777777" w:rsidR="00412D73" w:rsidRPr="00CD3588" w:rsidRDefault="00412D73" w:rsidP="00E16DEA">
            <w:pPr>
              <w:spacing w:after="0" w:line="240" w:lineRule="auto"/>
              <w:jc w:val="center"/>
              <w:rPr>
                <w:rFonts w:ascii="Arial" w:eastAsia="Times New Roman" w:hAnsi="Arial" w:cs="Arial"/>
                <w:b/>
                <w:bCs/>
                <w:color w:val="333399"/>
                <w:sz w:val="18"/>
                <w:szCs w:val="16"/>
              </w:rPr>
            </w:pPr>
          </w:p>
        </w:tc>
        <w:tc>
          <w:tcPr>
            <w:tcW w:w="1221" w:type="dxa"/>
            <w:vMerge/>
            <w:tcBorders>
              <w:left w:val="nil"/>
              <w:bottom w:val="single" w:sz="4" w:space="0" w:color="auto"/>
              <w:right w:val="single" w:sz="4" w:space="0" w:color="auto"/>
            </w:tcBorders>
            <w:vAlign w:val="center"/>
          </w:tcPr>
          <w:p w14:paraId="79E34ADB" w14:textId="77777777" w:rsidR="00412D73" w:rsidRPr="00CD3588" w:rsidRDefault="00412D73" w:rsidP="00E16DEA">
            <w:pPr>
              <w:spacing w:after="0" w:line="240" w:lineRule="auto"/>
              <w:jc w:val="center"/>
              <w:rPr>
                <w:rFonts w:ascii="Arial" w:eastAsia="Times New Roman" w:hAnsi="Arial" w:cs="Arial"/>
                <w:b/>
                <w:bCs/>
                <w:color w:val="333399"/>
                <w:sz w:val="18"/>
                <w:szCs w:val="16"/>
              </w:rPr>
            </w:pPr>
          </w:p>
        </w:tc>
        <w:tc>
          <w:tcPr>
            <w:tcW w:w="1171" w:type="dxa"/>
            <w:vMerge/>
            <w:tcBorders>
              <w:left w:val="nil"/>
              <w:bottom w:val="single" w:sz="4" w:space="0" w:color="auto"/>
              <w:right w:val="single" w:sz="4" w:space="0" w:color="auto"/>
            </w:tcBorders>
            <w:vAlign w:val="center"/>
          </w:tcPr>
          <w:p w14:paraId="08B4FB48" w14:textId="26DB97E5" w:rsidR="00412D73" w:rsidRPr="00CD3588" w:rsidRDefault="00412D73" w:rsidP="00E16DEA">
            <w:pPr>
              <w:spacing w:after="0" w:line="240" w:lineRule="auto"/>
              <w:jc w:val="center"/>
              <w:rPr>
                <w:rFonts w:ascii="Arial" w:eastAsia="Times New Roman" w:hAnsi="Arial" w:cs="Arial"/>
                <w:b/>
                <w:bCs/>
                <w:color w:val="333399"/>
                <w:sz w:val="18"/>
                <w:szCs w:val="16"/>
              </w:rPr>
            </w:pPr>
          </w:p>
        </w:tc>
      </w:tr>
      <w:tr w:rsidR="00A60FEA" w:rsidRPr="00CD3588" w14:paraId="560C7471" w14:textId="77777777" w:rsidTr="00944718">
        <w:trPr>
          <w:trHeight w:val="239"/>
          <w:jc w:val="center"/>
        </w:trPr>
        <w:tc>
          <w:tcPr>
            <w:tcW w:w="7562"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944718">
        <w:trPr>
          <w:trHeight w:val="239"/>
          <w:jc w:val="center"/>
        </w:trPr>
        <w:tc>
          <w:tcPr>
            <w:tcW w:w="7562"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775F07EE" w14:textId="77777777" w:rsidR="00912A8B" w:rsidRDefault="00912A8B" w:rsidP="00A60FEA">
      <w:pPr>
        <w:widowControl w:val="0"/>
        <w:autoSpaceDE w:val="0"/>
        <w:autoSpaceDN w:val="0"/>
        <w:adjustRightInd w:val="0"/>
        <w:spacing w:after="0" w:line="240" w:lineRule="auto"/>
        <w:jc w:val="right"/>
        <w:rPr>
          <w:rFonts w:ascii="Arial" w:hAnsi="Arial" w:cs="Arial"/>
          <w:iCs/>
          <w:color w:val="auto"/>
          <w:sz w:val="20"/>
        </w:rPr>
      </w:pPr>
    </w:p>
    <w:p w14:paraId="510B1EBE" w14:textId="77777777" w:rsidR="00912A8B" w:rsidRDefault="00912A8B" w:rsidP="00A60FEA">
      <w:pPr>
        <w:widowControl w:val="0"/>
        <w:autoSpaceDE w:val="0"/>
        <w:autoSpaceDN w:val="0"/>
        <w:adjustRightInd w:val="0"/>
        <w:spacing w:after="0" w:line="240" w:lineRule="auto"/>
        <w:jc w:val="right"/>
        <w:rPr>
          <w:rFonts w:ascii="Arial" w:hAnsi="Arial" w:cs="Arial"/>
          <w:iCs/>
          <w:color w:val="auto"/>
          <w:sz w:val="20"/>
        </w:rPr>
      </w:pPr>
    </w:p>
    <w:p w14:paraId="536B7166" w14:textId="77777777" w:rsidR="00912A8B" w:rsidRDefault="00912A8B" w:rsidP="00A60FEA">
      <w:pPr>
        <w:widowControl w:val="0"/>
        <w:autoSpaceDE w:val="0"/>
        <w:autoSpaceDN w:val="0"/>
        <w:adjustRightInd w:val="0"/>
        <w:spacing w:after="0" w:line="240" w:lineRule="auto"/>
        <w:jc w:val="right"/>
        <w:rPr>
          <w:rFonts w:ascii="Arial" w:hAnsi="Arial" w:cs="Arial"/>
          <w:iCs/>
          <w:color w:val="auto"/>
          <w:sz w:val="20"/>
        </w:rPr>
      </w:pPr>
    </w:p>
    <w:p w14:paraId="4142211D" w14:textId="77777777" w:rsidR="00912A8B" w:rsidRDefault="00912A8B" w:rsidP="00A60FEA">
      <w:pPr>
        <w:widowControl w:val="0"/>
        <w:autoSpaceDE w:val="0"/>
        <w:autoSpaceDN w:val="0"/>
        <w:adjustRightInd w:val="0"/>
        <w:spacing w:after="0" w:line="240" w:lineRule="auto"/>
        <w:jc w:val="right"/>
        <w:rPr>
          <w:rFonts w:ascii="Arial" w:hAnsi="Arial" w:cs="Arial"/>
          <w:iCs/>
          <w:color w:val="auto"/>
          <w:sz w:val="20"/>
        </w:rPr>
      </w:pPr>
    </w:p>
    <w:p w14:paraId="2DFAD16F" w14:textId="77777777" w:rsidR="00912A8B" w:rsidRDefault="00912A8B" w:rsidP="00A60FEA">
      <w:pPr>
        <w:widowControl w:val="0"/>
        <w:autoSpaceDE w:val="0"/>
        <w:autoSpaceDN w:val="0"/>
        <w:adjustRightInd w:val="0"/>
        <w:spacing w:after="0" w:line="240" w:lineRule="auto"/>
        <w:jc w:val="right"/>
        <w:rPr>
          <w:rFonts w:ascii="Arial" w:hAnsi="Arial" w:cs="Arial"/>
          <w:iCs/>
          <w:color w:val="auto"/>
          <w:sz w:val="20"/>
        </w:rPr>
      </w:pPr>
    </w:p>
    <w:p w14:paraId="083BBB27" w14:textId="77777777" w:rsidR="00912A8B" w:rsidRDefault="00912A8B"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p w14:paraId="452E989C" w14:textId="77777777" w:rsidR="00AA4939" w:rsidRDefault="00AA4939"/>
    <w:p w14:paraId="499AE19F" w14:textId="77777777" w:rsidR="00412D73" w:rsidRDefault="00412D73"/>
    <w:p w14:paraId="788793B0" w14:textId="77777777" w:rsidR="00AA4939" w:rsidRDefault="00AA4939"/>
    <w:p w14:paraId="37D2FF3D" w14:textId="62915257" w:rsidR="00AA4939" w:rsidRPr="00AA4939" w:rsidRDefault="00AA4939" w:rsidP="00AA4939">
      <w:pPr>
        <w:jc w:val="center"/>
        <w:rPr>
          <w:color w:val="FF0000"/>
          <w:sz w:val="32"/>
          <w:szCs w:val="28"/>
        </w:rPr>
      </w:pPr>
      <w:r w:rsidRPr="00AA4939">
        <w:rPr>
          <w:color w:val="FF0000"/>
          <w:sz w:val="32"/>
          <w:szCs w:val="28"/>
        </w:rPr>
        <w:t>NOTA: ADJUNTAR FICHAS TECNICAS DE PRODUCTOS COTIZADOS</w:t>
      </w:r>
    </w:p>
    <w:sectPr w:rsidR="00AA4939" w:rsidRPr="00AA493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F0112"/>
    <w:multiLevelType w:val="hybridMultilevel"/>
    <w:tmpl w:val="99943D08"/>
    <w:lvl w:ilvl="0" w:tplc="8424D85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6502604"/>
    <w:multiLevelType w:val="hybridMultilevel"/>
    <w:tmpl w:val="562890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3" w15:restartNumberingAfterBreak="0">
    <w:nsid w:val="2B64674C"/>
    <w:multiLevelType w:val="hybridMultilevel"/>
    <w:tmpl w:val="843A0D42"/>
    <w:lvl w:ilvl="0" w:tplc="3962D9D0">
      <w:numFmt w:val="bullet"/>
      <w:lvlText w:val="•"/>
      <w:lvlJc w:val="left"/>
      <w:pPr>
        <w:ind w:left="522" w:hanging="360"/>
      </w:pPr>
      <w:rPr>
        <w:rFonts w:ascii="Arial" w:eastAsia="Batang" w:hAnsi="Arial" w:cs="Arial" w:hint="default"/>
      </w:rPr>
    </w:lvl>
    <w:lvl w:ilvl="1" w:tplc="280A0003" w:tentative="1">
      <w:start w:val="1"/>
      <w:numFmt w:val="bullet"/>
      <w:lvlText w:val="o"/>
      <w:lvlJc w:val="left"/>
      <w:pPr>
        <w:ind w:left="1242" w:hanging="360"/>
      </w:pPr>
      <w:rPr>
        <w:rFonts w:ascii="Courier New" w:hAnsi="Courier New" w:cs="Courier New" w:hint="default"/>
      </w:rPr>
    </w:lvl>
    <w:lvl w:ilvl="2" w:tplc="280A0005" w:tentative="1">
      <w:start w:val="1"/>
      <w:numFmt w:val="bullet"/>
      <w:lvlText w:val=""/>
      <w:lvlJc w:val="left"/>
      <w:pPr>
        <w:ind w:left="1962" w:hanging="360"/>
      </w:pPr>
      <w:rPr>
        <w:rFonts w:ascii="Wingdings" w:hAnsi="Wingdings" w:hint="default"/>
      </w:rPr>
    </w:lvl>
    <w:lvl w:ilvl="3" w:tplc="280A0001" w:tentative="1">
      <w:start w:val="1"/>
      <w:numFmt w:val="bullet"/>
      <w:lvlText w:val=""/>
      <w:lvlJc w:val="left"/>
      <w:pPr>
        <w:ind w:left="2682" w:hanging="360"/>
      </w:pPr>
      <w:rPr>
        <w:rFonts w:ascii="Symbol" w:hAnsi="Symbol" w:hint="default"/>
      </w:rPr>
    </w:lvl>
    <w:lvl w:ilvl="4" w:tplc="280A0003" w:tentative="1">
      <w:start w:val="1"/>
      <w:numFmt w:val="bullet"/>
      <w:lvlText w:val="o"/>
      <w:lvlJc w:val="left"/>
      <w:pPr>
        <w:ind w:left="3402" w:hanging="360"/>
      </w:pPr>
      <w:rPr>
        <w:rFonts w:ascii="Courier New" w:hAnsi="Courier New" w:cs="Courier New" w:hint="default"/>
      </w:rPr>
    </w:lvl>
    <w:lvl w:ilvl="5" w:tplc="280A0005" w:tentative="1">
      <w:start w:val="1"/>
      <w:numFmt w:val="bullet"/>
      <w:lvlText w:val=""/>
      <w:lvlJc w:val="left"/>
      <w:pPr>
        <w:ind w:left="4122" w:hanging="360"/>
      </w:pPr>
      <w:rPr>
        <w:rFonts w:ascii="Wingdings" w:hAnsi="Wingdings" w:hint="default"/>
      </w:rPr>
    </w:lvl>
    <w:lvl w:ilvl="6" w:tplc="280A0001" w:tentative="1">
      <w:start w:val="1"/>
      <w:numFmt w:val="bullet"/>
      <w:lvlText w:val=""/>
      <w:lvlJc w:val="left"/>
      <w:pPr>
        <w:ind w:left="4842" w:hanging="360"/>
      </w:pPr>
      <w:rPr>
        <w:rFonts w:ascii="Symbol" w:hAnsi="Symbol" w:hint="default"/>
      </w:rPr>
    </w:lvl>
    <w:lvl w:ilvl="7" w:tplc="280A0003" w:tentative="1">
      <w:start w:val="1"/>
      <w:numFmt w:val="bullet"/>
      <w:lvlText w:val="o"/>
      <w:lvlJc w:val="left"/>
      <w:pPr>
        <w:ind w:left="5562" w:hanging="360"/>
      </w:pPr>
      <w:rPr>
        <w:rFonts w:ascii="Courier New" w:hAnsi="Courier New" w:cs="Courier New" w:hint="default"/>
      </w:rPr>
    </w:lvl>
    <w:lvl w:ilvl="8" w:tplc="280A0005" w:tentative="1">
      <w:start w:val="1"/>
      <w:numFmt w:val="bullet"/>
      <w:lvlText w:val=""/>
      <w:lvlJc w:val="left"/>
      <w:pPr>
        <w:ind w:left="6282" w:hanging="360"/>
      </w:pPr>
      <w:rPr>
        <w:rFonts w:ascii="Wingdings" w:hAnsi="Wingdings" w:hint="default"/>
      </w:rPr>
    </w:lvl>
  </w:abstractNum>
  <w:abstractNum w:abstractNumId="4" w15:restartNumberingAfterBreak="0">
    <w:nsid w:val="2F73168B"/>
    <w:multiLevelType w:val="hybridMultilevel"/>
    <w:tmpl w:val="31001CF4"/>
    <w:lvl w:ilvl="0" w:tplc="3962D9D0">
      <w:numFmt w:val="bullet"/>
      <w:lvlText w:val="•"/>
      <w:lvlJc w:val="left"/>
      <w:pPr>
        <w:ind w:left="522"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3D56FE"/>
    <w:multiLevelType w:val="hybridMultilevel"/>
    <w:tmpl w:val="29286F18"/>
    <w:lvl w:ilvl="0" w:tplc="8424D85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6F816BC5"/>
    <w:multiLevelType w:val="hybridMultilevel"/>
    <w:tmpl w:val="7B96A328"/>
    <w:lvl w:ilvl="0" w:tplc="3962D9D0">
      <w:numFmt w:val="bullet"/>
      <w:lvlText w:val="•"/>
      <w:lvlJc w:val="left"/>
      <w:pPr>
        <w:ind w:left="1024" w:hanging="360"/>
      </w:pPr>
      <w:rPr>
        <w:rFonts w:ascii="Arial" w:eastAsia="Batang" w:hAnsi="Arial" w:cs="Arial" w:hint="default"/>
      </w:rPr>
    </w:lvl>
    <w:lvl w:ilvl="1" w:tplc="280A0003" w:tentative="1">
      <w:start w:val="1"/>
      <w:numFmt w:val="bullet"/>
      <w:lvlText w:val="o"/>
      <w:lvlJc w:val="left"/>
      <w:pPr>
        <w:ind w:left="1744" w:hanging="360"/>
      </w:pPr>
      <w:rPr>
        <w:rFonts w:ascii="Courier New" w:hAnsi="Courier New" w:cs="Courier New" w:hint="default"/>
      </w:rPr>
    </w:lvl>
    <w:lvl w:ilvl="2" w:tplc="280A0005" w:tentative="1">
      <w:start w:val="1"/>
      <w:numFmt w:val="bullet"/>
      <w:lvlText w:val=""/>
      <w:lvlJc w:val="left"/>
      <w:pPr>
        <w:ind w:left="2464" w:hanging="360"/>
      </w:pPr>
      <w:rPr>
        <w:rFonts w:ascii="Wingdings" w:hAnsi="Wingdings" w:hint="default"/>
      </w:rPr>
    </w:lvl>
    <w:lvl w:ilvl="3" w:tplc="280A0001" w:tentative="1">
      <w:start w:val="1"/>
      <w:numFmt w:val="bullet"/>
      <w:lvlText w:val=""/>
      <w:lvlJc w:val="left"/>
      <w:pPr>
        <w:ind w:left="3184" w:hanging="360"/>
      </w:pPr>
      <w:rPr>
        <w:rFonts w:ascii="Symbol" w:hAnsi="Symbol" w:hint="default"/>
      </w:rPr>
    </w:lvl>
    <w:lvl w:ilvl="4" w:tplc="280A0003" w:tentative="1">
      <w:start w:val="1"/>
      <w:numFmt w:val="bullet"/>
      <w:lvlText w:val="o"/>
      <w:lvlJc w:val="left"/>
      <w:pPr>
        <w:ind w:left="3904" w:hanging="360"/>
      </w:pPr>
      <w:rPr>
        <w:rFonts w:ascii="Courier New" w:hAnsi="Courier New" w:cs="Courier New" w:hint="default"/>
      </w:rPr>
    </w:lvl>
    <w:lvl w:ilvl="5" w:tplc="280A0005" w:tentative="1">
      <w:start w:val="1"/>
      <w:numFmt w:val="bullet"/>
      <w:lvlText w:val=""/>
      <w:lvlJc w:val="left"/>
      <w:pPr>
        <w:ind w:left="4624" w:hanging="360"/>
      </w:pPr>
      <w:rPr>
        <w:rFonts w:ascii="Wingdings" w:hAnsi="Wingdings" w:hint="default"/>
      </w:rPr>
    </w:lvl>
    <w:lvl w:ilvl="6" w:tplc="280A0001" w:tentative="1">
      <w:start w:val="1"/>
      <w:numFmt w:val="bullet"/>
      <w:lvlText w:val=""/>
      <w:lvlJc w:val="left"/>
      <w:pPr>
        <w:ind w:left="5344" w:hanging="360"/>
      </w:pPr>
      <w:rPr>
        <w:rFonts w:ascii="Symbol" w:hAnsi="Symbol" w:hint="default"/>
      </w:rPr>
    </w:lvl>
    <w:lvl w:ilvl="7" w:tplc="280A0003" w:tentative="1">
      <w:start w:val="1"/>
      <w:numFmt w:val="bullet"/>
      <w:lvlText w:val="o"/>
      <w:lvlJc w:val="left"/>
      <w:pPr>
        <w:ind w:left="6064" w:hanging="360"/>
      </w:pPr>
      <w:rPr>
        <w:rFonts w:ascii="Courier New" w:hAnsi="Courier New" w:cs="Courier New" w:hint="default"/>
      </w:rPr>
    </w:lvl>
    <w:lvl w:ilvl="8" w:tplc="280A0005" w:tentative="1">
      <w:start w:val="1"/>
      <w:numFmt w:val="bullet"/>
      <w:lvlText w:val=""/>
      <w:lvlJc w:val="left"/>
      <w:pPr>
        <w:ind w:left="6784" w:hanging="360"/>
      </w:pPr>
      <w:rPr>
        <w:rFonts w:ascii="Wingdings" w:hAnsi="Wingdings" w:hint="default"/>
      </w:rPr>
    </w:lvl>
  </w:abstractNum>
  <w:abstractNum w:abstractNumId="8" w15:restartNumberingAfterBreak="0">
    <w:nsid w:val="72847720"/>
    <w:multiLevelType w:val="hybridMultilevel"/>
    <w:tmpl w:val="4C663B82"/>
    <w:lvl w:ilvl="0" w:tplc="8424D856">
      <w:start w:val="1"/>
      <w:numFmt w:val="bullet"/>
      <w:lvlText w:val=""/>
      <w:lvlJc w:val="left"/>
      <w:pPr>
        <w:ind w:left="52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55F0D8C"/>
    <w:multiLevelType w:val="hybridMultilevel"/>
    <w:tmpl w:val="359AAF44"/>
    <w:lvl w:ilvl="0" w:tplc="8424D85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76E057E"/>
    <w:multiLevelType w:val="hybridMultilevel"/>
    <w:tmpl w:val="ACDCE9F8"/>
    <w:lvl w:ilvl="0" w:tplc="8424D856">
      <w:start w:val="1"/>
      <w:numFmt w:val="bullet"/>
      <w:lvlText w:val=""/>
      <w:lvlJc w:val="left"/>
      <w:pPr>
        <w:ind w:left="882" w:hanging="360"/>
      </w:pPr>
      <w:rPr>
        <w:rFonts w:ascii="Symbol" w:hAnsi="Symbol" w:hint="default"/>
      </w:rPr>
    </w:lvl>
    <w:lvl w:ilvl="1" w:tplc="280A0003" w:tentative="1">
      <w:start w:val="1"/>
      <w:numFmt w:val="bullet"/>
      <w:lvlText w:val="o"/>
      <w:lvlJc w:val="left"/>
      <w:pPr>
        <w:ind w:left="1602" w:hanging="360"/>
      </w:pPr>
      <w:rPr>
        <w:rFonts w:ascii="Courier New" w:hAnsi="Courier New" w:cs="Courier New" w:hint="default"/>
      </w:rPr>
    </w:lvl>
    <w:lvl w:ilvl="2" w:tplc="280A0005" w:tentative="1">
      <w:start w:val="1"/>
      <w:numFmt w:val="bullet"/>
      <w:lvlText w:val=""/>
      <w:lvlJc w:val="left"/>
      <w:pPr>
        <w:ind w:left="2322" w:hanging="360"/>
      </w:pPr>
      <w:rPr>
        <w:rFonts w:ascii="Wingdings" w:hAnsi="Wingdings" w:hint="default"/>
      </w:rPr>
    </w:lvl>
    <w:lvl w:ilvl="3" w:tplc="280A0001" w:tentative="1">
      <w:start w:val="1"/>
      <w:numFmt w:val="bullet"/>
      <w:lvlText w:val=""/>
      <w:lvlJc w:val="left"/>
      <w:pPr>
        <w:ind w:left="3042" w:hanging="360"/>
      </w:pPr>
      <w:rPr>
        <w:rFonts w:ascii="Symbol" w:hAnsi="Symbol" w:hint="default"/>
      </w:rPr>
    </w:lvl>
    <w:lvl w:ilvl="4" w:tplc="280A0003" w:tentative="1">
      <w:start w:val="1"/>
      <w:numFmt w:val="bullet"/>
      <w:lvlText w:val="o"/>
      <w:lvlJc w:val="left"/>
      <w:pPr>
        <w:ind w:left="3762" w:hanging="360"/>
      </w:pPr>
      <w:rPr>
        <w:rFonts w:ascii="Courier New" w:hAnsi="Courier New" w:cs="Courier New" w:hint="default"/>
      </w:rPr>
    </w:lvl>
    <w:lvl w:ilvl="5" w:tplc="280A0005" w:tentative="1">
      <w:start w:val="1"/>
      <w:numFmt w:val="bullet"/>
      <w:lvlText w:val=""/>
      <w:lvlJc w:val="left"/>
      <w:pPr>
        <w:ind w:left="4482" w:hanging="360"/>
      </w:pPr>
      <w:rPr>
        <w:rFonts w:ascii="Wingdings" w:hAnsi="Wingdings" w:hint="default"/>
      </w:rPr>
    </w:lvl>
    <w:lvl w:ilvl="6" w:tplc="280A0001" w:tentative="1">
      <w:start w:val="1"/>
      <w:numFmt w:val="bullet"/>
      <w:lvlText w:val=""/>
      <w:lvlJc w:val="left"/>
      <w:pPr>
        <w:ind w:left="5202" w:hanging="360"/>
      </w:pPr>
      <w:rPr>
        <w:rFonts w:ascii="Symbol" w:hAnsi="Symbol" w:hint="default"/>
      </w:rPr>
    </w:lvl>
    <w:lvl w:ilvl="7" w:tplc="280A0003" w:tentative="1">
      <w:start w:val="1"/>
      <w:numFmt w:val="bullet"/>
      <w:lvlText w:val="o"/>
      <w:lvlJc w:val="left"/>
      <w:pPr>
        <w:ind w:left="5922" w:hanging="360"/>
      </w:pPr>
      <w:rPr>
        <w:rFonts w:ascii="Courier New" w:hAnsi="Courier New" w:cs="Courier New" w:hint="default"/>
      </w:rPr>
    </w:lvl>
    <w:lvl w:ilvl="8" w:tplc="280A0005" w:tentative="1">
      <w:start w:val="1"/>
      <w:numFmt w:val="bullet"/>
      <w:lvlText w:val=""/>
      <w:lvlJc w:val="left"/>
      <w:pPr>
        <w:ind w:left="6642" w:hanging="360"/>
      </w:pPr>
      <w:rPr>
        <w:rFonts w:ascii="Wingdings" w:hAnsi="Wingdings" w:hint="default"/>
      </w:rPr>
    </w:lvl>
  </w:abstractNum>
  <w:num w:numId="1" w16cid:durableId="77992807">
    <w:abstractNumId w:val="2"/>
  </w:num>
  <w:num w:numId="2" w16cid:durableId="1091966942">
    <w:abstractNumId w:val="5"/>
  </w:num>
  <w:num w:numId="3" w16cid:durableId="282033903">
    <w:abstractNumId w:val="10"/>
  </w:num>
  <w:num w:numId="4" w16cid:durableId="253244940">
    <w:abstractNumId w:val="3"/>
  </w:num>
  <w:num w:numId="5" w16cid:durableId="462577177">
    <w:abstractNumId w:val="4"/>
  </w:num>
  <w:num w:numId="6" w16cid:durableId="1662848154">
    <w:abstractNumId w:val="8"/>
  </w:num>
  <w:num w:numId="7" w16cid:durableId="1779838330">
    <w:abstractNumId w:val="7"/>
  </w:num>
  <w:num w:numId="8" w16cid:durableId="1069499900">
    <w:abstractNumId w:val="1"/>
  </w:num>
  <w:num w:numId="9" w16cid:durableId="1411123697">
    <w:abstractNumId w:val="9"/>
  </w:num>
  <w:num w:numId="10" w16cid:durableId="755173973">
    <w:abstractNumId w:val="0"/>
  </w:num>
  <w:num w:numId="11" w16cid:durableId="11181409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77534"/>
    <w:rsid w:val="0011163D"/>
    <w:rsid w:val="001540AE"/>
    <w:rsid w:val="001645E2"/>
    <w:rsid w:val="001F7F76"/>
    <w:rsid w:val="00260026"/>
    <w:rsid w:val="00297D5C"/>
    <w:rsid w:val="002A16FE"/>
    <w:rsid w:val="002C6735"/>
    <w:rsid w:val="002E3ADB"/>
    <w:rsid w:val="00384C94"/>
    <w:rsid w:val="003968A8"/>
    <w:rsid w:val="003D7073"/>
    <w:rsid w:val="00405603"/>
    <w:rsid w:val="00412D73"/>
    <w:rsid w:val="00423CC8"/>
    <w:rsid w:val="004256F1"/>
    <w:rsid w:val="00451EE1"/>
    <w:rsid w:val="0046680D"/>
    <w:rsid w:val="00502D01"/>
    <w:rsid w:val="00526BDB"/>
    <w:rsid w:val="005C6BCA"/>
    <w:rsid w:val="005E400A"/>
    <w:rsid w:val="00601A4B"/>
    <w:rsid w:val="006135E7"/>
    <w:rsid w:val="00692B3A"/>
    <w:rsid w:val="00693C74"/>
    <w:rsid w:val="006A4529"/>
    <w:rsid w:val="006C4682"/>
    <w:rsid w:val="00715742"/>
    <w:rsid w:val="00723953"/>
    <w:rsid w:val="007526DE"/>
    <w:rsid w:val="007D486A"/>
    <w:rsid w:val="00866E40"/>
    <w:rsid w:val="008E1101"/>
    <w:rsid w:val="00912A8B"/>
    <w:rsid w:val="00912B74"/>
    <w:rsid w:val="0092508A"/>
    <w:rsid w:val="00940479"/>
    <w:rsid w:val="00944718"/>
    <w:rsid w:val="00951899"/>
    <w:rsid w:val="00A0364D"/>
    <w:rsid w:val="00A32E8E"/>
    <w:rsid w:val="00A33062"/>
    <w:rsid w:val="00A60FEA"/>
    <w:rsid w:val="00A8554F"/>
    <w:rsid w:val="00A965E6"/>
    <w:rsid w:val="00AA4939"/>
    <w:rsid w:val="00B33634"/>
    <w:rsid w:val="00CA6EB0"/>
    <w:rsid w:val="00CA7975"/>
    <w:rsid w:val="00D00A87"/>
    <w:rsid w:val="00D149D5"/>
    <w:rsid w:val="00D20E30"/>
    <w:rsid w:val="00D809AB"/>
    <w:rsid w:val="00DB3F74"/>
    <w:rsid w:val="00DB7BCA"/>
    <w:rsid w:val="00DD109D"/>
    <w:rsid w:val="00DE4FAA"/>
    <w:rsid w:val="00E134E5"/>
    <w:rsid w:val="00EF1884"/>
    <w:rsid w:val="00F21E7F"/>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F74"/>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customStyle="1" w:styleId="Default">
    <w:name w:val="Default"/>
    <w:rsid w:val="00A965E6"/>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Pages>
  <Words>1010</Words>
  <Characters>5651</Characters>
  <Application>Microsoft Office Word</Application>
  <DocSecurity>0</DocSecurity>
  <Lines>194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32</cp:revision>
  <dcterms:created xsi:type="dcterms:W3CDTF">2024-03-08T14:18:00Z</dcterms:created>
  <dcterms:modified xsi:type="dcterms:W3CDTF">2026-03-17T22:14:00Z</dcterms:modified>
</cp:coreProperties>
</file>