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EC291C6" w:rsidR="009B266F" w:rsidRDefault="006666D4">
      <w:pPr>
        <w:rPr>
          <w:sz w:val="40"/>
          <w:szCs w:val="40"/>
        </w:rPr>
      </w:pPr>
      <w:r w:rsidRPr="006666D4">
        <w:rPr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</w:p>
    <w:p w14:paraId="318A5BDC" w14:textId="47B96286" w:rsidR="006666D4" w:rsidRDefault="006666D4">
      <w:pPr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DF0155A" w14:textId="58A7658E" w:rsidR="000D0B7D" w:rsidRPr="000D0B7D" w:rsidRDefault="000D0B7D">
      <w:pPr>
        <w:rPr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Persona natural o jurídica. </w:t>
      </w:r>
    </w:p>
    <w:p w14:paraId="3DFCDB40" w14:textId="77777777" w:rsidR="000D0B7D" w:rsidRPr="000D0B7D" w:rsidRDefault="000D0B7D" w:rsidP="000D0B7D">
      <w:pPr>
        <w:rPr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Que cuente con Registro Nacional de Proveedores y no tenga impedimento para contratar con el Estado. </w:t>
      </w:r>
    </w:p>
    <w:p w14:paraId="12461E56" w14:textId="27067680" w:rsidR="000D0B7D" w:rsidRPr="000D0B7D" w:rsidRDefault="000D0B7D" w:rsidP="000D0B7D">
      <w:pPr>
        <w:rPr>
          <w:b/>
          <w:bCs/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RUC vigente</w:t>
      </w:r>
    </w:p>
    <w:p w14:paraId="04A76A5E" w14:textId="77777777" w:rsidR="000D0B7D" w:rsidRPr="000D0B7D" w:rsidRDefault="000D0B7D">
      <w:pPr>
        <w:rPr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El Proveedor debe acreditar un monto facturado acumulado equivalente a S/1,500.00 (Un mil quinientos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0BE01FE3" w14:textId="77777777" w:rsidR="000D0B7D" w:rsidRPr="000D0B7D" w:rsidRDefault="000D0B7D">
      <w:pPr>
        <w:rPr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Se consideran servicios similares a los siguientes: Servicio de catering o servicio de alimentación. </w:t>
      </w:r>
    </w:p>
    <w:p w14:paraId="2E059CC0" w14:textId="44A86965" w:rsidR="000D0B7D" w:rsidRPr="000D0B7D" w:rsidRDefault="000D0B7D">
      <w:pPr>
        <w:rPr>
          <w:b/>
          <w:bCs/>
          <w:sz w:val="28"/>
          <w:szCs w:val="28"/>
        </w:rPr>
      </w:pPr>
      <w:r w:rsidRPr="000D0B7D">
        <w:rPr>
          <w:sz w:val="28"/>
          <w:szCs w:val="28"/>
        </w:rPr>
        <w:sym w:font="Symbol" w:char="F0B7"/>
      </w:r>
      <w:r w:rsidRPr="000D0B7D">
        <w:rPr>
          <w:sz w:val="28"/>
          <w:szCs w:val="28"/>
        </w:rPr>
        <w:t xml:space="preserve"> Acreditación: La experiencia del Proveedor en la especialidad se acreditará con copia simple de (i) contratos u órdenes de servicio, y su respectiva conformidad o constancia de prestación; o (</w:t>
      </w:r>
      <w:proofErr w:type="spellStart"/>
      <w:r w:rsidRPr="000D0B7D">
        <w:rPr>
          <w:sz w:val="28"/>
          <w:szCs w:val="28"/>
        </w:rPr>
        <w:t>ii</w:t>
      </w:r>
      <w:proofErr w:type="spellEnd"/>
      <w:r w:rsidRPr="000D0B7D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D0B7D">
        <w:rPr>
          <w:sz w:val="28"/>
          <w:szCs w:val="28"/>
        </w:rPr>
        <w:t>voucher</w:t>
      </w:r>
      <w:proofErr w:type="spellEnd"/>
      <w:r w:rsidRPr="000D0B7D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</w:t>
      </w:r>
    </w:p>
    <w:sectPr w:rsidR="000D0B7D" w:rsidRPr="000D0B7D" w:rsidSect="006666D4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6666D4"/>
    <w:rsid w:val="009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2025-05-30T15:51:00Z</dcterms:created>
  <dcterms:modified xsi:type="dcterms:W3CDTF">2025-06-02T16:33:00Z</dcterms:modified>
</cp:coreProperties>
</file>