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2D2D2365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7E4285">
        <w:rPr>
          <w:rFonts w:ascii="Arial Narrow" w:hAnsi="Arial Narrow"/>
          <w:b/>
          <w:sz w:val="22"/>
          <w:szCs w:val="22"/>
        </w:rPr>
        <w:t>DE QUIMICO FARMACEUTICO (</w:t>
      </w:r>
      <w:r w:rsidR="0063066A">
        <w:rPr>
          <w:rFonts w:ascii="Arial Narrow" w:hAnsi="Arial Narrow"/>
          <w:b/>
          <w:sz w:val="22"/>
          <w:szCs w:val="22"/>
        </w:rPr>
        <w:t>DOSIS UNITARIA</w:t>
      </w:r>
      <w:r w:rsidR="007E4285">
        <w:rPr>
          <w:rFonts w:ascii="Arial Narrow" w:hAnsi="Arial Narrow"/>
          <w:b/>
          <w:sz w:val="22"/>
          <w:szCs w:val="22"/>
        </w:rPr>
        <w:t>)</w:t>
      </w:r>
      <w:r w:rsidR="00B17F6B">
        <w:rPr>
          <w:rFonts w:ascii="Arial Narrow" w:hAnsi="Arial Narrow"/>
          <w:b/>
          <w:sz w:val="22"/>
          <w:szCs w:val="22"/>
        </w:rPr>
        <w:t xml:space="preserve"> PARA EL DEPARTAMENTO DE </w:t>
      </w:r>
      <w:r w:rsidR="007E4285">
        <w:rPr>
          <w:rFonts w:ascii="Arial Narrow" w:hAnsi="Arial Narrow"/>
          <w:b/>
          <w:sz w:val="22"/>
          <w:szCs w:val="22"/>
        </w:rPr>
        <w:t xml:space="preserve">FARMACIA </w:t>
      </w:r>
      <w:r w:rsidR="00B17F6B">
        <w:rPr>
          <w:rFonts w:ascii="Arial Narrow" w:hAnsi="Arial Narrow"/>
          <w:b/>
          <w:sz w:val="22"/>
          <w:szCs w:val="22"/>
        </w:rPr>
        <w:t>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4A46F4"/>
    <w:rsid w:val="004D3B39"/>
    <w:rsid w:val="00523FB0"/>
    <w:rsid w:val="00567AD4"/>
    <w:rsid w:val="005E39A0"/>
    <w:rsid w:val="005E7BCC"/>
    <w:rsid w:val="0063066A"/>
    <w:rsid w:val="00637622"/>
    <w:rsid w:val="00652009"/>
    <w:rsid w:val="00655384"/>
    <w:rsid w:val="006A5311"/>
    <w:rsid w:val="006F4839"/>
    <w:rsid w:val="00770D6F"/>
    <w:rsid w:val="007B0A7E"/>
    <w:rsid w:val="007E4285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979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2026-03-24T17:45:00Z</dcterms:created>
  <dcterms:modified xsi:type="dcterms:W3CDTF">2026-03-24T17:45:00Z</dcterms:modified>
</cp:coreProperties>
</file>