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A72C56" w14:textId="4C5FAD19" w:rsidR="001F19C0" w:rsidRPr="001F19C0" w:rsidRDefault="001F19C0" w:rsidP="001F19C0">
      <w:pPr>
        <w:jc w:val="center"/>
        <w:rPr>
          <w:u w:val="single"/>
        </w:rPr>
      </w:pPr>
      <w:r w:rsidRPr="001F19C0">
        <w:rPr>
          <w:u w:val="single"/>
        </w:rPr>
        <w:t>TÉRMINOS DE REFERENCIA</w:t>
      </w:r>
    </w:p>
    <w:p w14:paraId="6B3C370F" w14:textId="359177A1" w:rsidR="001F19C0" w:rsidRDefault="001F19C0" w:rsidP="001F19C0">
      <w:r>
        <w:t>SERVICIO DE VACIADO DE PISO CON LOZA DE CEMENTO EN EL PATIO DE TALLER DE ELECTROMECANICA - LA TOMILLA</w:t>
      </w:r>
    </w:p>
    <w:p w14:paraId="00193363" w14:textId="77777777" w:rsidR="001F19C0" w:rsidRDefault="001F19C0" w:rsidP="001F19C0">
      <w:r>
        <w:t>1.</w:t>
      </w:r>
      <w:r>
        <w:tab/>
        <w:t xml:space="preserve">DENOMINACIÓN DE LA CONTRATACIÓN </w:t>
      </w:r>
    </w:p>
    <w:p w14:paraId="61D51708" w14:textId="77777777" w:rsidR="001F19C0" w:rsidRDefault="001F19C0" w:rsidP="001F19C0">
      <w:r>
        <w:t>Servicio de vaciado de piso con loza de cemento en el patio de taller de electromecánica la PTAP la Tomilla.</w:t>
      </w:r>
    </w:p>
    <w:p w14:paraId="46E18558" w14:textId="77777777" w:rsidR="001F19C0" w:rsidRDefault="001F19C0" w:rsidP="001F19C0">
      <w:r>
        <w:t>2.</w:t>
      </w:r>
      <w:r>
        <w:tab/>
        <w:t>FINALIDAD PÚBLICA.</w:t>
      </w:r>
    </w:p>
    <w:p w14:paraId="54C5569C" w14:textId="77777777" w:rsidR="001F19C0" w:rsidRDefault="001F19C0" w:rsidP="001F19C0">
      <w:r>
        <w:t>El presente servicio se realiza para mejorar y Ampliar las instalaciones del taller de mantenimiento electromecánico con la finalidad de tener las áreas adecuadas para la disposición de herramientas y el espacio necesario para maniobras de equipos y maquinarias correspondientes al área.</w:t>
      </w:r>
    </w:p>
    <w:p w14:paraId="3198901D" w14:textId="77777777" w:rsidR="001F19C0" w:rsidRDefault="001F19C0" w:rsidP="001F19C0">
      <w:r>
        <w:t>3.</w:t>
      </w:r>
      <w:r>
        <w:tab/>
        <w:t>OBJETIVO DE LA CONTRATACIÓN.</w:t>
      </w:r>
    </w:p>
    <w:p w14:paraId="44DD8286" w14:textId="77777777" w:rsidR="001F19C0" w:rsidRDefault="001F19C0" w:rsidP="001F19C0">
      <w:r>
        <w:t>Mejorar las instalaciones del taller del área electromecánica para mantener la correcta disposición de herramientas y equipos para el mantenimiento.</w:t>
      </w:r>
    </w:p>
    <w:p w14:paraId="00E52E4B" w14:textId="77777777" w:rsidR="001F19C0" w:rsidRDefault="001F19C0" w:rsidP="001F19C0">
      <w:r>
        <w:t>4.</w:t>
      </w:r>
      <w:r>
        <w:tab/>
        <w:t xml:space="preserve">ACTIVIDAD DEL POI </w:t>
      </w:r>
    </w:p>
    <w:p w14:paraId="732D9E07" w14:textId="77777777" w:rsidR="001F19C0" w:rsidRDefault="001F19C0" w:rsidP="001F19C0">
      <w:r>
        <w:t>AOI50012900080 Gestión de producción de agua potable.</w:t>
      </w:r>
    </w:p>
    <w:p w14:paraId="381467E2" w14:textId="77777777" w:rsidR="001F19C0" w:rsidRDefault="001F19C0" w:rsidP="001F19C0">
      <w:r>
        <w:t>5.</w:t>
      </w:r>
      <w:r>
        <w:tab/>
        <w:t>CÓDIGO CÁTALOGO ÚNICO DE BIENES, SERVICIOS Y OBRAS (CUBSO)</w:t>
      </w:r>
    </w:p>
    <w:p w14:paraId="01E2195B" w14:textId="77777777" w:rsidR="001F19C0" w:rsidRDefault="001F19C0" w:rsidP="001F19C0">
      <w:r>
        <w:t>7215250100326467.  Servicio de instalación de piso de cemento pulido</w:t>
      </w:r>
    </w:p>
    <w:p w14:paraId="59F359C6" w14:textId="77777777" w:rsidR="001F19C0" w:rsidRDefault="001F19C0" w:rsidP="001F19C0">
      <w:r>
        <w:t>6.</w:t>
      </w:r>
      <w:r>
        <w:tab/>
        <w:t xml:space="preserve">TERMINOS DE REFERENCIA. </w:t>
      </w:r>
    </w:p>
    <w:p w14:paraId="67C7F718" w14:textId="77777777" w:rsidR="001F19C0" w:rsidRDefault="001F19C0" w:rsidP="001F19C0">
      <w:r>
        <w:t>Vaciado 077 m2 de piso de concreto con acabado lucido.</w:t>
      </w:r>
    </w:p>
    <w:p w14:paraId="7D5F2F5A" w14:textId="77777777" w:rsidR="001F19C0" w:rsidRDefault="001F19C0" w:rsidP="001F19C0">
      <w:r>
        <w:t xml:space="preserve">6.1 DESCRIPCION TECNICA DEL SERVICIO </w:t>
      </w:r>
    </w:p>
    <w:p w14:paraId="47A89584" w14:textId="77777777" w:rsidR="001F19C0" w:rsidRDefault="001F19C0" w:rsidP="001F19C0">
      <w:r>
        <w:t>a) Trabajos preliminares</w:t>
      </w:r>
    </w:p>
    <w:p w14:paraId="297CD2AE" w14:textId="77777777" w:rsidR="001F19C0" w:rsidRDefault="001F19C0" w:rsidP="001F19C0">
      <w:r>
        <w:t>- Trazo y nivelación del área de trabajo.</w:t>
      </w:r>
    </w:p>
    <w:p w14:paraId="34AB1C00" w14:textId="77777777" w:rsidR="001F19C0" w:rsidRDefault="001F19C0" w:rsidP="001F19C0">
      <w:r>
        <w:t>- Movimiento de tierra (077 m2)</w:t>
      </w:r>
    </w:p>
    <w:p w14:paraId="235E0E15" w14:textId="77777777" w:rsidR="001F19C0" w:rsidRDefault="001F19C0" w:rsidP="001F19C0">
      <w:r>
        <w:t>- Nivelación y compactación.</w:t>
      </w:r>
    </w:p>
    <w:p w14:paraId="6A4F0C8D" w14:textId="77777777" w:rsidR="001F19C0" w:rsidRDefault="001F19C0" w:rsidP="001F19C0">
      <w:r>
        <w:t>- Vaciado 077 m2 de piso de concreto (Dosificación de concreto 210 kg/cm2; espesor de 7 cm) con sus respectivas juntas de dilatación según norma. El piso deberá ser en acabado lucido</w:t>
      </w:r>
    </w:p>
    <w:p w14:paraId="75A15DA7" w14:textId="77777777" w:rsidR="001F19C0" w:rsidRDefault="001F19C0" w:rsidP="001F19C0">
      <w:r>
        <w:t xml:space="preserve">Incluir materiales: </w:t>
      </w:r>
    </w:p>
    <w:p w14:paraId="4A92C71A" w14:textId="77777777" w:rsidR="001F19C0" w:rsidRDefault="001F19C0" w:rsidP="001F19C0">
      <w:r>
        <w:t>•</w:t>
      </w:r>
      <w:r>
        <w:tab/>
        <w:t>Arena gruesa</w:t>
      </w:r>
    </w:p>
    <w:p w14:paraId="7BED1EF6" w14:textId="77777777" w:rsidR="001F19C0" w:rsidRDefault="001F19C0" w:rsidP="001F19C0">
      <w:r>
        <w:t>•</w:t>
      </w:r>
      <w:r>
        <w:tab/>
        <w:t>Piedra chancada</w:t>
      </w:r>
    </w:p>
    <w:p w14:paraId="52C9C07F" w14:textId="77777777" w:rsidR="001F19C0" w:rsidRDefault="001F19C0" w:rsidP="001F19C0">
      <w:r>
        <w:lastRenderedPageBreak/>
        <w:t>•</w:t>
      </w:r>
      <w:r>
        <w:tab/>
        <w:t>Arena Fina</w:t>
      </w:r>
    </w:p>
    <w:p w14:paraId="20EAAF2A" w14:textId="77777777" w:rsidR="001F19C0" w:rsidRDefault="001F19C0" w:rsidP="001F19C0">
      <w:r>
        <w:t>•</w:t>
      </w:r>
      <w:r>
        <w:tab/>
        <w:t>Herramientas y transporte de equipos</w:t>
      </w:r>
    </w:p>
    <w:p w14:paraId="664EAEBB" w14:textId="77777777" w:rsidR="001F19C0" w:rsidRDefault="001F19C0" w:rsidP="001F19C0">
      <w:r>
        <w:t>Nota: el cemento necesario para la realización del trabajo será suministrado por la gerencia de producción y tratamiento.</w:t>
      </w:r>
    </w:p>
    <w:p w14:paraId="739218EB" w14:textId="77777777" w:rsidR="001F19C0" w:rsidRDefault="001F19C0" w:rsidP="001F19C0">
      <w:r>
        <w:t>b) se dejará una rampa de concreto para el ingreso de vehículos a la loza de concreto de 25 cm de profundidad con 30 grados de inclinación.</w:t>
      </w:r>
    </w:p>
    <w:p w14:paraId="46D2D92B" w14:textId="77777777" w:rsidR="001F19C0" w:rsidRDefault="001F19C0" w:rsidP="001F19C0">
      <w:r>
        <w:t>c) Trabajos Finales</w:t>
      </w:r>
    </w:p>
    <w:p w14:paraId="21E232BF" w14:textId="77777777" w:rsidR="001F19C0" w:rsidRDefault="001F19C0" w:rsidP="001F19C0">
      <w:r>
        <w:t>-  Eliminación del material excedente.</w:t>
      </w:r>
    </w:p>
    <w:p w14:paraId="7DC180FB" w14:textId="77777777" w:rsidR="001F19C0" w:rsidRDefault="001F19C0" w:rsidP="001F19C0">
      <w:r>
        <w:t>-Limpieza final de la zona de trabajo.</w:t>
      </w:r>
    </w:p>
    <w:p w14:paraId="037E14D9" w14:textId="77777777" w:rsidR="001F19C0" w:rsidRDefault="001F19C0" w:rsidP="001F19C0">
      <w:r>
        <w:t>d) Aspectos de seguridad</w:t>
      </w:r>
    </w:p>
    <w:p w14:paraId="16F27F75" w14:textId="77777777" w:rsidR="001F19C0" w:rsidRDefault="001F19C0" w:rsidP="001F19C0">
      <w:r>
        <w:t xml:space="preserve">El personal requerido deberá estar correctamente uniformado con sus </w:t>
      </w:r>
      <w:proofErr w:type="spellStart"/>
      <w:r>
        <w:t>EPP’s</w:t>
      </w:r>
      <w:proofErr w:type="spellEnd"/>
      <w:r>
        <w:t xml:space="preserve"> de seguridad para el trabajo de toma de medidas y/o corroboración de datos, deberá presentar su certificado de SCTR (Seguro Complementario de Trabajo de Riesgo), vigente para cada uno de los trabajadores.</w:t>
      </w:r>
    </w:p>
    <w:p w14:paraId="70106EF0" w14:textId="77777777" w:rsidR="001F19C0" w:rsidRDefault="001F19C0" w:rsidP="001F19C0">
      <w:r>
        <w:t xml:space="preserve">Si el servicio requiriera uso de maquinaria tendrán que mostrar sus respectivos permisos. (ATS, permiso de trabajo para la maniobra a </w:t>
      </w:r>
      <w:proofErr w:type="gramStart"/>
      <w:r>
        <w:t>realizar )</w:t>
      </w:r>
      <w:proofErr w:type="gramEnd"/>
      <w:r>
        <w:tab/>
        <w:t xml:space="preserve"> </w:t>
      </w:r>
    </w:p>
    <w:p w14:paraId="417CD94F" w14:textId="77777777" w:rsidR="001F19C0" w:rsidRDefault="001F19C0" w:rsidP="001F19C0">
      <w:r>
        <w:t>E) Aspectos medio ambientales</w:t>
      </w:r>
    </w:p>
    <w:p w14:paraId="6DA989BB" w14:textId="77777777" w:rsidR="001F19C0" w:rsidRDefault="001F19C0" w:rsidP="001F19C0">
      <w:r>
        <w:t>Deberá dejar libre de escombros y basura el área de trabajo, después de culminado el trabajo.</w:t>
      </w:r>
    </w:p>
    <w:p w14:paraId="1C15C991" w14:textId="77777777" w:rsidR="001F19C0" w:rsidRDefault="001F19C0" w:rsidP="001F19C0">
      <w:r>
        <w:t xml:space="preserve">El proveedor deberá realizar visita en el lugar de trabajo, en las instalaciones de la Planta de tratamiento de agua potable La Tomilla, para corroborar el servicio a realizar. </w:t>
      </w:r>
    </w:p>
    <w:p w14:paraId="0AE27242" w14:textId="77777777" w:rsidR="001F19C0" w:rsidRDefault="001F19C0" w:rsidP="001F19C0">
      <w:r>
        <w:t>El personal de SEDAPAR S.A, que atenderá la visita de los proveedores, entregará una constancia de visita, que será requisito para aceptar su propuesta técnica.</w:t>
      </w:r>
    </w:p>
    <w:p w14:paraId="2C45F265" w14:textId="77777777" w:rsidR="001F19C0" w:rsidRDefault="001F19C0" w:rsidP="001F19C0"/>
    <w:p w14:paraId="1270CACF" w14:textId="77777777" w:rsidR="001F19C0" w:rsidRDefault="001F19C0" w:rsidP="001F19C0"/>
    <w:p w14:paraId="0C2130EF" w14:textId="77777777" w:rsidR="001F19C0" w:rsidRDefault="001F19C0" w:rsidP="001F19C0">
      <w:r>
        <w:t xml:space="preserve">7. </w:t>
      </w:r>
      <w:r>
        <w:tab/>
        <w:t>EXPERIENCIA</w:t>
      </w:r>
    </w:p>
    <w:p w14:paraId="705EEA1B" w14:textId="77777777" w:rsidR="001F19C0" w:rsidRDefault="001F19C0" w:rsidP="001F19C0">
      <w:r>
        <w:t xml:space="preserve">El contratista debe contar con 06 meses como mínimo en trabajos de albañilería o construcción civil. </w:t>
      </w:r>
    </w:p>
    <w:p w14:paraId="0448113D" w14:textId="77777777" w:rsidR="001F19C0" w:rsidRDefault="001F19C0" w:rsidP="001F19C0">
      <w:r>
        <w:t>8.</w:t>
      </w:r>
      <w:r>
        <w:tab/>
        <w:t>PRESTACIONES ACCESORIAS PARA BIENES O SERVICIOS</w:t>
      </w:r>
    </w:p>
    <w:p w14:paraId="5BC9F559" w14:textId="77777777" w:rsidR="001F19C0" w:rsidRDefault="001F19C0" w:rsidP="001F19C0">
      <w:r>
        <w:t>No aplica</w:t>
      </w:r>
    </w:p>
    <w:p w14:paraId="6DD64D44" w14:textId="77777777" w:rsidR="001F19C0" w:rsidRDefault="001F19C0" w:rsidP="001F19C0">
      <w:r>
        <w:lastRenderedPageBreak/>
        <w:t>9.</w:t>
      </w:r>
      <w:r>
        <w:tab/>
        <w:t xml:space="preserve">OTROS RECURSOS QUE EL CONTRATISTA NECESITE PARA EJECUTAR LA CONTRATACIÓN </w:t>
      </w:r>
    </w:p>
    <w:p w14:paraId="515F2629" w14:textId="77777777" w:rsidR="001F19C0" w:rsidRDefault="001F19C0" w:rsidP="001F19C0">
      <w:r>
        <w:t>No aplica.</w:t>
      </w:r>
    </w:p>
    <w:p w14:paraId="4A47C17E" w14:textId="77777777" w:rsidR="001F19C0" w:rsidRDefault="001F19C0" w:rsidP="001F19C0">
      <w:r>
        <w:t>10.</w:t>
      </w:r>
      <w:r>
        <w:tab/>
        <w:t>MODALIDAD DE PAGO PARA BIENES Y SERVICIOS</w:t>
      </w:r>
    </w:p>
    <w:p w14:paraId="3DD6ED5E" w14:textId="77777777" w:rsidR="001F19C0" w:rsidRDefault="001F19C0" w:rsidP="001F19C0">
      <w:r>
        <w:t>Suma alzada</w:t>
      </w:r>
    </w:p>
    <w:p w14:paraId="795D0CE1" w14:textId="77777777" w:rsidR="001F19C0" w:rsidRDefault="001F19C0" w:rsidP="001F19C0">
      <w:r>
        <w:t>11.</w:t>
      </w:r>
      <w:r>
        <w:tab/>
        <w:t xml:space="preserve">PLAZO DE ENTREGA </w:t>
      </w:r>
    </w:p>
    <w:p w14:paraId="01C41CDC" w14:textId="77777777" w:rsidR="001F19C0" w:rsidRDefault="001F19C0" w:rsidP="001F19C0">
      <w:r>
        <w:t xml:space="preserve">15 días Calendario contabilizados a partir de la fecha establecida en la orden de servicio. </w:t>
      </w:r>
    </w:p>
    <w:p w14:paraId="5B93E6FB" w14:textId="77777777" w:rsidR="001F19C0" w:rsidRDefault="001F19C0" w:rsidP="001F19C0">
      <w:r>
        <w:t>12.</w:t>
      </w:r>
      <w:r>
        <w:tab/>
        <w:t>LUGAR DE ENTREGA (BIENES) O LUGAR DE PRESTACIÓN DEL SERVICIO (SERVICIOS)</w:t>
      </w:r>
    </w:p>
    <w:p w14:paraId="54111AD4" w14:textId="77777777" w:rsidR="001F19C0" w:rsidRDefault="001F19C0" w:rsidP="001F19C0">
      <w:r>
        <w:t>Planta la TOMILLA Avenida Bolognesi - Tomilla</w:t>
      </w:r>
    </w:p>
    <w:p w14:paraId="2F3F1A39" w14:textId="77777777" w:rsidR="001F19C0" w:rsidRDefault="001F19C0" w:rsidP="001F19C0">
      <w:r>
        <w:t>Las entregas deberán realizarse de lunes a viernes de 7:10 am a 12:10 pm y de 1:00 pm a 3:00 pm.</w:t>
      </w:r>
    </w:p>
    <w:p w14:paraId="22DDC311" w14:textId="77777777" w:rsidR="001F19C0" w:rsidRDefault="001F19C0" w:rsidP="001F19C0">
      <w:r>
        <w:t>El personal que realiza los trabajos deberá contar con los implementos de seguridad necesaria de acuerdo con lo que estipula la ley de Seguridad y Salud en el trabajo y su respectivo reglamento.</w:t>
      </w:r>
    </w:p>
    <w:p w14:paraId="30912C28" w14:textId="77777777" w:rsidR="001F19C0" w:rsidRDefault="001F19C0" w:rsidP="001F19C0">
      <w:r>
        <w:t>13.</w:t>
      </w:r>
      <w:r>
        <w:tab/>
        <w:t>SISTEMA DE ENTREGA PARA BIENES Y SERVICIOS</w:t>
      </w:r>
    </w:p>
    <w:p w14:paraId="4C57D139" w14:textId="77777777" w:rsidR="001F19C0" w:rsidRDefault="001F19C0" w:rsidP="001F19C0">
      <w:r>
        <w:t>No aplica</w:t>
      </w:r>
    </w:p>
    <w:p w14:paraId="6002579D" w14:textId="77777777" w:rsidR="001F19C0" w:rsidRDefault="001F19C0" w:rsidP="001F19C0">
      <w:r>
        <w:t>14.</w:t>
      </w:r>
      <w:r>
        <w:tab/>
        <w:t xml:space="preserve">FORMA DE PAGO PARA BIENES Y SERVICIOS </w:t>
      </w:r>
    </w:p>
    <w:p w14:paraId="54E80F0E" w14:textId="77777777" w:rsidR="001F19C0" w:rsidRDefault="001F19C0" w:rsidP="001F19C0">
      <w:r>
        <w:t>Pago Único El pago se realizará en un plazo máximo de diez días hábiles luego de otorgada la conformidad por parte del área usuaria y es prorrogable previa justificación de la demora por 5 días hábiles.</w:t>
      </w:r>
    </w:p>
    <w:p w14:paraId="659670F0" w14:textId="77777777" w:rsidR="001F19C0" w:rsidRDefault="001F19C0" w:rsidP="001F19C0">
      <w:r>
        <w:t>15.</w:t>
      </w:r>
      <w:r>
        <w:tab/>
        <w:t xml:space="preserve">CONFORMIDAD </w:t>
      </w:r>
    </w:p>
    <w:p w14:paraId="577793C2" w14:textId="77777777" w:rsidR="001F19C0" w:rsidRDefault="001F19C0" w:rsidP="001F19C0">
      <w:r>
        <w:t>La conformidad será dada por los profesionales del área electromecánica</w:t>
      </w:r>
    </w:p>
    <w:p w14:paraId="216C5AE3" w14:textId="77777777" w:rsidR="001F19C0" w:rsidRDefault="001F19C0" w:rsidP="001F19C0">
      <w:r>
        <w:t>La conformidad se emite en un plazo máximo de siete días contabilizados desde el día siguiente de recibido el entregable, salvo que se requiera efectuar pruebas que permitan verificar el cumplimiento de la obligación, o si se trata de consultorías, en cuyo caso la conformidad se emite en un plazo máximo de veinte días, bajo responsabilidad del servidor o funcionario que debe emitir la conformidad. La sola recepción de bienes en la entidad o en el destino final, según sea el caso, no constituye la conformidad del área usuaria.</w:t>
      </w:r>
    </w:p>
    <w:p w14:paraId="54E76F09" w14:textId="77777777" w:rsidR="001F19C0" w:rsidRDefault="001F19C0" w:rsidP="001F19C0"/>
    <w:p w14:paraId="4D9B8B6E" w14:textId="77777777" w:rsidR="001F19C0" w:rsidRDefault="001F19C0" w:rsidP="001F19C0">
      <w:r>
        <w:lastRenderedPageBreak/>
        <w:t>16.</w:t>
      </w:r>
      <w:r>
        <w:tab/>
        <w:t>GARANTÍA COMERCIAL (SOLO EN EL CASO DE BIENES)</w:t>
      </w:r>
    </w:p>
    <w:p w14:paraId="6340C8A9" w14:textId="77777777" w:rsidR="001F19C0" w:rsidRDefault="001F19C0" w:rsidP="001F19C0">
      <w:r>
        <w:t>No aplica</w:t>
      </w:r>
    </w:p>
    <w:p w14:paraId="475EE318" w14:textId="77777777" w:rsidR="001F19C0" w:rsidRDefault="001F19C0" w:rsidP="001F19C0">
      <w:r>
        <w:t>17.</w:t>
      </w:r>
      <w:r>
        <w:tab/>
        <w:t>VICIOS OCULTOS</w:t>
      </w:r>
    </w:p>
    <w:p w14:paraId="1E3AF88C" w14:textId="77777777" w:rsidR="001F19C0" w:rsidRDefault="001F19C0" w:rsidP="001F19C0"/>
    <w:p w14:paraId="575DCAC1" w14:textId="77777777" w:rsidR="001F19C0" w:rsidRDefault="001F19C0" w:rsidP="001F19C0">
      <w:r>
        <w:t>La recepción conforme de la prestación por parte de LA ENTIDAD CONTRATANTE no enerva su derecho a reclamar posteriormente por defectos o vicios ocultos, conforme a lo dispuesto por los artículos 69 de la Ley N° 32069, Ley General de Contrataciones Públicas y el artículo 144 de su Reglamento.</w:t>
      </w:r>
    </w:p>
    <w:p w14:paraId="44383B49" w14:textId="77777777" w:rsidR="001F19C0" w:rsidRDefault="001F19C0" w:rsidP="001F19C0"/>
    <w:p w14:paraId="3C472BF2" w14:textId="77777777" w:rsidR="001F19C0" w:rsidRDefault="001F19C0" w:rsidP="001F19C0">
      <w:r>
        <w:t>18.</w:t>
      </w:r>
      <w:r>
        <w:tab/>
        <w:t xml:space="preserve">RESPONSABILIDAD DEL CONTRATISTA </w:t>
      </w:r>
    </w:p>
    <w:p w14:paraId="116DC73F" w14:textId="77777777" w:rsidR="001F19C0" w:rsidRDefault="001F19C0" w:rsidP="001F19C0">
      <w:r>
        <w:t>El contratista es el responsable directo y absoluto de las actividades que realizará, sea directamente o a través de su personal, debiendo responder por la adquisición brindada.</w:t>
      </w:r>
    </w:p>
    <w:p w14:paraId="3B8177AE" w14:textId="77777777" w:rsidR="001F19C0" w:rsidRDefault="001F19C0" w:rsidP="001F19C0">
      <w:r>
        <w:t>19.</w:t>
      </w:r>
      <w:r>
        <w:tab/>
        <w:t>PENALIDADES</w:t>
      </w:r>
    </w:p>
    <w:p w14:paraId="70D92619" w14:textId="77777777" w:rsidR="001F19C0" w:rsidRDefault="001F19C0" w:rsidP="001F19C0">
      <w:r>
        <w:t xml:space="preserve">Se realizará conforme al artículo 120 del Reglamento. </w:t>
      </w:r>
    </w:p>
    <w:p w14:paraId="55978FC2" w14:textId="77777777" w:rsidR="001F19C0" w:rsidRDefault="001F19C0" w:rsidP="001F19C0">
      <w:r>
        <w:t>Penalidad por Mora en la ejecución de la prestación:</w:t>
      </w:r>
    </w:p>
    <w:p w14:paraId="3272D6ED" w14:textId="77777777" w:rsidR="001F19C0" w:rsidRDefault="001F19C0" w:rsidP="001F19C0">
      <w:r>
        <w:t xml:space="preserve">En caso de retraso injustificado del proveedor en la ejecución de las prestaciones objeto del contrato, la Entidad le aplica automáticamente una penalidad por mora por cada día de atraso que le sea imputable. </w:t>
      </w:r>
    </w:p>
    <w:p w14:paraId="7AAC0694" w14:textId="77777777" w:rsidR="001F19C0" w:rsidRDefault="001F19C0" w:rsidP="001F19C0">
      <w:r>
        <w:t>La penalidad se aplica automáticamente y se calcula de acuerdo con la siguiente fórmula: Penalidad diaria = 0.10 x monto</w:t>
      </w:r>
    </w:p>
    <w:p w14:paraId="34855CB8" w14:textId="77777777" w:rsidR="001F19C0" w:rsidRDefault="001F19C0" w:rsidP="001F19C0">
      <w:r>
        <w:t xml:space="preserve">                            F x plazo en días </w:t>
      </w:r>
    </w:p>
    <w:p w14:paraId="7B42C98B" w14:textId="77777777" w:rsidR="001F19C0" w:rsidRDefault="001F19C0" w:rsidP="001F19C0">
      <w:r>
        <w:t>Donde F tiene los siguientes valores:</w:t>
      </w:r>
    </w:p>
    <w:p w14:paraId="4C3ADD5F" w14:textId="77777777" w:rsidR="001F19C0" w:rsidRDefault="001F19C0" w:rsidP="001F19C0">
      <w:r>
        <w:t>Para bienes y servicios: F = 0.40.</w:t>
      </w:r>
    </w:p>
    <w:p w14:paraId="094B535E" w14:textId="77777777" w:rsidR="001F19C0" w:rsidRDefault="001F19C0" w:rsidP="001F19C0">
      <w:r>
        <w:t>Para obras:</w:t>
      </w:r>
    </w:p>
    <w:p w14:paraId="29C9E610" w14:textId="77777777" w:rsidR="001F19C0" w:rsidRDefault="001F19C0" w:rsidP="001F19C0">
      <w:r>
        <w:t>a)</w:t>
      </w:r>
      <w:r>
        <w:tab/>
        <w:t>Para plazos menores o iguales a sesenta días: F = 0.40</w:t>
      </w:r>
    </w:p>
    <w:p w14:paraId="418BAE08" w14:textId="77777777" w:rsidR="001F19C0" w:rsidRDefault="001F19C0" w:rsidP="001F19C0">
      <w:r>
        <w:t>b)</w:t>
      </w:r>
      <w:r>
        <w:tab/>
        <w:t>Para plazos entre sesenta y uno a ciento veinte días: F = 0.25</w:t>
      </w:r>
    </w:p>
    <w:p w14:paraId="26A047EB" w14:textId="77777777" w:rsidR="001F19C0" w:rsidRDefault="001F19C0" w:rsidP="001F19C0">
      <w:r>
        <w:t>c)</w:t>
      </w:r>
      <w:r>
        <w:tab/>
        <w:t>Para plazos mayores a ciento veinte días: F = 0.15</w:t>
      </w:r>
    </w:p>
    <w:p w14:paraId="6DF3C222" w14:textId="77777777" w:rsidR="001F19C0" w:rsidRDefault="001F19C0" w:rsidP="001F19C0">
      <w:r>
        <w:t xml:space="preserve">Para consultorías de obras: </w:t>
      </w:r>
    </w:p>
    <w:p w14:paraId="3B6B824C" w14:textId="77777777" w:rsidR="001F19C0" w:rsidRDefault="001F19C0" w:rsidP="001F19C0">
      <w:r>
        <w:t>a)</w:t>
      </w:r>
      <w:r>
        <w:tab/>
        <w:t>Para plazos menores o iguales a sesenta días: F = 0.40</w:t>
      </w:r>
    </w:p>
    <w:p w14:paraId="26725F79" w14:textId="77777777" w:rsidR="001F19C0" w:rsidRDefault="001F19C0" w:rsidP="001F19C0">
      <w:r>
        <w:t>b)</w:t>
      </w:r>
      <w:r>
        <w:tab/>
        <w:t>Para plazos mayores a sesenta días: F = 0.25</w:t>
      </w:r>
    </w:p>
    <w:p w14:paraId="0CC571D6" w14:textId="77777777" w:rsidR="001F19C0" w:rsidRDefault="001F19C0" w:rsidP="001F19C0">
      <w:r>
        <w:lastRenderedPageBreak/>
        <w:t>Tanto el monto como el plazo se refieren, según corresponda, al monto vigente del contrato, componente o ítem que debió ejecutarse o, en caso de que estos involucren entregables cuantificables en monto y plazo, al monto y plazo del entregable que fuera materia de retraso.</w:t>
      </w:r>
    </w:p>
    <w:p w14:paraId="0DACE028" w14:textId="77777777" w:rsidR="001F19C0" w:rsidRDefault="001F19C0" w:rsidP="001F19C0">
      <w:r>
        <w:t>En el caso de sistemas de entrega de obra y consultoría de obra que contenga más de un componente el monto y plazo corresponde al componente que se ejecuta.</w:t>
      </w:r>
    </w:p>
    <w:p w14:paraId="3C2027F6" w14:textId="77777777" w:rsidR="001F19C0" w:rsidRDefault="001F19C0" w:rsidP="001F19C0">
      <w:r>
        <w:t>En caso no sea posible cuantificar el monto de la prestación materia de retraso, la entidad contratante establece en las bases la penalidad a aplicar.</w:t>
      </w:r>
    </w:p>
    <w:p w14:paraId="38A9E282" w14:textId="77777777" w:rsidR="001F19C0" w:rsidRDefault="001F19C0" w:rsidP="001F19C0">
      <w:r>
        <w:t>El retraso se justifica a través de la solicitud de ampliación de plazo debidamente aprobada. Adicionalmente, se considera justificado el retraso y en consecuencia no se aplica penalidad, cuando el contratista acredite, de modo objetivamente sustentado, que el mayor tiempo transcurrido no le resulta imputable. En este último caso, la calificación del retraso como justificado por parte de la entidad contratante no da lugar al pago de gastos generales ni costos directos de ningún tipo.</w:t>
      </w:r>
    </w:p>
    <w:p w14:paraId="68635C68" w14:textId="77777777" w:rsidR="001F19C0" w:rsidRDefault="001F19C0" w:rsidP="001F19C0">
      <w:r>
        <w:t>20.</w:t>
      </w:r>
      <w:r>
        <w:tab/>
        <w:t xml:space="preserve">ADELANTOS </w:t>
      </w:r>
    </w:p>
    <w:p w14:paraId="46DCF10D" w14:textId="77777777" w:rsidR="001F19C0" w:rsidRDefault="001F19C0" w:rsidP="001F19C0">
      <w:r>
        <w:t>No aplica</w:t>
      </w:r>
    </w:p>
    <w:p w14:paraId="25184F73" w14:textId="77777777" w:rsidR="001F19C0" w:rsidRDefault="001F19C0" w:rsidP="001F19C0">
      <w:r>
        <w:t>21.</w:t>
      </w:r>
      <w:r>
        <w:tab/>
        <w:t xml:space="preserve">GARANTÍAS DE FIEL CUMPLIMIENTO PARA BIENES Y SERVICIOS </w:t>
      </w:r>
    </w:p>
    <w:p w14:paraId="30ACAC72" w14:textId="77777777" w:rsidR="001F19C0" w:rsidRDefault="001F19C0" w:rsidP="001F19C0">
      <w:r>
        <w:t>Garantía por fiel cumplimiento: No aplica conforme a lo dispuesto en el literal a) del artículo 139 del Reglamento</w:t>
      </w:r>
    </w:p>
    <w:p w14:paraId="6B6057B2" w14:textId="77777777" w:rsidR="001F19C0" w:rsidRDefault="001F19C0" w:rsidP="001F19C0">
      <w:r>
        <w:t>Garantía por fiel cumplimiento para prestaciones accesorias: No aplica conforme a lo dispuesto en el literal a) del artículo 139 del Reglamento</w:t>
      </w:r>
    </w:p>
    <w:p w14:paraId="6A113009" w14:textId="77777777" w:rsidR="001F19C0" w:rsidRDefault="001F19C0" w:rsidP="001F19C0">
      <w:r>
        <w:t>Garantía por adelantos: No aplica al no ser un bien de alta complejidad de acuerdo con lo dispuesto en el artículo del Reglamento.</w:t>
      </w:r>
    </w:p>
    <w:p w14:paraId="306CCA86" w14:textId="77777777" w:rsidR="001F19C0" w:rsidRDefault="001F19C0" w:rsidP="001F19C0">
      <w:r>
        <w:t>22.</w:t>
      </w:r>
      <w:r>
        <w:tab/>
        <w:t>CLAUSULA ANTICORRUPCIÓN Y ANTISOBORNO</w:t>
      </w:r>
    </w:p>
    <w:p w14:paraId="58A236D1" w14:textId="77777777" w:rsidR="001F19C0" w:rsidRDefault="001F19C0" w:rsidP="001F19C0"/>
    <w:p w14:paraId="621DDC58" w14:textId="77777777" w:rsidR="001F19C0" w:rsidRDefault="001F19C0" w:rsidP="001F19C0">
      <w:r>
        <w:t>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entidad contratante.</w:t>
      </w:r>
    </w:p>
    <w:p w14:paraId="2E9B15CE" w14:textId="77777777" w:rsidR="001F19C0" w:rsidRDefault="001F19C0" w:rsidP="001F19C0">
      <w: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0EA040A7" w14:textId="77777777" w:rsidR="001F19C0" w:rsidRDefault="001F19C0" w:rsidP="001F19C0">
      <w:r>
        <w:lastRenderedPageBreak/>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34DCFEB7" w14:textId="77777777" w:rsidR="001F19C0" w:rsidRDefault="001F19C0" w:rsidP="001F19C0">
      <w:r>
        <w:t>Adicionalmente, EL CONTRATISTA se compromete a denunciar oportunamente ante las autoridades competentes los actos de corrupción o de inconducta funcional de los cuales tuviera conocimiento durante la ejecución del contrato con LA ENTIDAD CONTRATANTE.</w:t>
      </w:r>
    </w:p>
    <w:p w14:paraId="1D24873A" w14:textId="77777777" w:rsidR="001F19C0" w:rsidRDefault="001F19C0" w:rsidP="001F19C0">
      <w:r>
        <w:t xml:space="preserve">Tratándose de una persona jurídica, lo anterior se extiende a sus accionistas, </w:t>
      </w:r>
      <w:proofErr w:type="spellStart"/>
      <w:r>
        <w:t>participacionistas</w:t>
      </w:r>
      <w:proofErr w:type="spellEnd"/>
      <w:r>
        <w:t xml:space="preserve">,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1D648042" w14:textId="77777777" w:rsidR="001F19C0" w:rsidRDefault="001F19C0" w:rsidP="001F19C0">
      <w:r>
        <w:t>Finalmente, el incumplimiento de las obligaciones establecidas en esta cláusula, durante la ejecución contractual, otorga a LA ENTIDAD CONTRATANTE el derecho de resolver total o parcialmente el contrato. Cuando lo anterior se produzca por parte de un proveedor adjudicatario de los catálogos electrónicos de acuerdo marco, el incumplimiento de la presente cláusula conllevará que sea excluido de los Catálogos Electrónicos de Acuerdo Marco. En ningún caso, dichas medidas impiden el inicio de las acciones civiles, penales y administrativas a que hubiera lugar.</w:t>
      </w:r>
    </w:p>
    <w:p w14:paraId="339922B1" w14:textId="77777777" w:rsidR="001F19C0" w:rsidRDefault="001F19C0" w:rsidP="001F19C0">
      <w:r>
        <w:t>23.</w:t>
      </w:r>
      <w:r>
        <w:tab/>
        <w:t>SOLUCIÓN DE CONTROVERSIAS</w:t>
      </w:r>
    </w:p>
    <w:p w14:paraId="14D4BB6B" w14:textId="77777777" w:rsidR="001F19C0" w:rsidRDefault="001F19C0" w:rsidP="001F19C0">
      <w:r>
        <w:t xml:space="preserve">Para compras menores a 8 </w:t>
      </w:r>
      <w:proofErr w:type="spellStart"/>
      <w:r>
        <w:t>uit´s</w:t>
      </w:r>
      <w:proofErr w:type="spellEnd"/>
      <w:r>
        <w:t xml:space="preserve">: </w:t>
      </w:r>
    </w:p>
    <w:p w14:paraId="4026A68D" w14:textId="77777777" w:rsidR="001F19C0" w:rsidRDefault="001F19C0" w:rsidP="001F19C0">
      <w:r>
        <w:t xml:space="preserve">La solución de controversias será a través Centro de Conciliación designado por las partes. </w:t>
      </w:r>
    </w:p>
    <w:p w14:paraId="25D04F48" w14:textId="77777777" w:rsidR="001F19C0" w:rsidRDefault="001F19C0" w:rsidP="001F19C0">
      <w:r>
        <w:t>24.</w:t>
      </w:r>
      <w:r>
        <w:tab/>
        <w:t xml:space="preserve">RESOLUCIÓN DE CONTRATO POR INCUMPLIMIENTO </w:t>
      </w:r>
    </w:p>
    <w:p w14:paraId="437E51C0" w14:textId="77777777" w:rsidR="001F19C0" w:rsidRDefault="001F19C0" w:rsidP="001F19C0"/>
    <w:p w14:paraId="60130F5C" w14:textId="77777777" w:rsidR="001F19C0" w:rsidRDefault="001F19C0" w:rsidP="001F19C0">
      <w:r>
        <w:t>Se aplicará el Artículo 122 del Sub Capitulo III Incumplimiento del contrato del Capitulo V Disposiciones generales de ejecución contractual para bienes y servicios del Reglamento de la Ley General de Contratación Públicas.</w:t>
      </w:r>
    </w:p>
    <w:p w14:paraId="564129BE" w14:textId="77777777" w:rsidR="001F19C0" w:rsidRDefault="001F19C0" w:rsidP="001F19C0"/>
    <w:p w14:paraId="1CEB3864" w14:textId="77777777" w:rsidR="001F19C0" w:rsidRDefault="001F19C0" w:rsidP="001F19C0">
      <w:r>
        <w:lastRenderedPageBreak/>
        <w:t>25.</w:t>
      </w:r>
      <w:r>
        <w:tab/>
        <w:t>GESTIÓN DE RIESGOS</w:t>
      </w:r>
    </w:p>
    <w:p w14:paraId="71AEE930" w14:textId="06DF0A0E" w:rsidR="00B56598" w:rsidRDefault="001F19C0" w:rsidP="001F19C0">
      <w:r>
        <w:t>Conforme al artículo 128 del Reglamento en caso NO se realice este servicio puede perjudicar el mantenimiento oportuno de equipos y maquinarias de los diferentes procesos en la empresa.</w:t>
      </w:r>
    </w:p>
    <w:sectPr w:rsidR="00B5659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19C0"/>
    <w:rsid w:val="00185E92"/>
    <w:rsid w:val="001F19C0"/>
    <w:rsid w:val="00B56598"/>
    <w:rsid w:val="00F106E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30DB59"/>
  <w15:chartTrackingRefBased/>
  <w15:docId w15:val="{217B5D52-8763-4E01-8E95-B5DCA89B9C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1F19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1F19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1F19C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1F19C0"/>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1F19C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1F19C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1F19C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1F19C0"/>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1F19C0"/>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F19C0"/>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1F19C0"/>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1F19C0"/>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1F19C0"/>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1F19C0"/>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1F19C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1F19C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1F19C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1F19C0"/>
    <w:rPr>
      <w:rFonts w:eastAsiaTheme="majorEastAsia" w:cstheme="majorBidi"/>
      <w:color w:val="272727" w:themeColor="text1" w:themeTint="D8"/>
    </w:rPr>
  </w:style>
  <w:style w:type="paragraph" w:styleId="Ttulo">
    <w:name w:val="Title"/>
    <w:basedOn w:val="Normal"/>
    <w:next w:val="Normal"/>
    <w:link w:val="TtuloCar"/>
    <w:uiPriority w:val="10"/>
    <w:qFormat/>
    <w:rsid w:val="001F19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1F19C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1F19C0"/>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1F19C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F19C0"/>
    <w:pPr>
      <w:spacing w:before="160"/>
      <w:jc w:val="center"/>
    </w:pPr>
    <w:rPr>
      <w:i/>
      <w:iCs/>
      <w:color w:val="404040" w:themeColor="text1" w:themeTint="BF"/>
    </w:rPr>
  </w:style>
  <w:style w:type="character" w:customStyle="1" w:styleId="CitaCar">
    <w:name w:val="Cita Car"/>
    <w:basedOn w:val="Fuentedeprrafopredeter"/>
    <w:link w:val="Cita"/>
    <w:uiPriority w:val="29"/>
    <w:rsid w:val="001F19C0"/>
    <w:rPr>
      <w:i/>
      <w:iCs/>
      <w:color w:val="404040" w:themeColor="text1" w:themeTint="BF"/>
    </w:rPr>
  </w:style>
  <w:style w:type="paragraph" w:styleId="Prrafodelista">
    <w:name w:val="List Paragraph"/>
    <w:basedOn w:val="Normal"/>
    <w:uiPriority w:val="34"/>
    <w:qFormat/>
    <w:rsid w:val="001F19C0"/>
    <w:pPr>
      <w:ind w:left="720"/>
      <w:contextualSpacing/>
    </w:pPr>
  </w:style>
  <w:style w:type="character" w:styleId="nfasisintenso">
    <w:name w:val="Intense Emphasis"/>
    <w:basedOn w:val="Fuentedeprrafopredeter"/>
    <w:uiPriority w:val="21"/>
    <w:qFormat/>
    <w:rsid w:val="001F19C0"/>
    <w:rPr>
      <w:i/>
      <w:iCs/>
      <w:color w:val="0F4761" w:themeColor="accent1" w:themeShade="BF"/>
    </w:rPr>
  </w:style>
  <w:style w:type="paragraph" w:styleId="Citadestacada">
    <w:name w:val="Intense Quote"/>
    <w:basedOn w:val="Normal"/>
    <w:next w:val="Normal"/>
    <w:link w:val="CitadestacadaCar"/>
    <w:uiPriority w:val="30"/>
    <w:qFormat/>
    <w:rsid w:val="001F19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1F19C0"/>
    <w:rPr>
      <w:i/>
      <w:iCs/>
      <w:color w:val="0F4761" w:themeColor="accent1" w:themeShade="BF"/>
    </w:rPr>
  </w:style>
  <w:style w:type="character" w:styleId="Referenciaintensa">
    <w:name w:val="Intense Reference"/>
    <w:basedOn w:val="Fuentedeprrafopredeter"/>
    <w:uiPriority w:val="32"/>
    <w:qFormat/>
    <w:rsid w:val="001F19C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1655</Words>
  <Characters>9107</Characters>
  <Application>Microsoft Office Word</Application>
  <DocSecurity>0</DocSecurity>
  <Lines>75</Lines>
  <Paragraphs>21</Paragraphs>
  <ScaleCrop>false</ScaleCrop>
  <Company/>
  <LinksUpToDate>false</LinksUpToDate>
  <CharactersWithSpaces>10741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I. Falcón Cahua</dc:creator>
  <cp:keywords/>
  <dc:description/>
  <cp:lastModifiedBy>James I. Falcón Cahua</cp:lastModifiedBy>
  <cp:revision>1</cp:revision>
  <dcterms:created xsi:type="dcterms:W3CDTF">2026-03-25T16:01:00Z</dcterms:created>
  <dcterms:modified xsi:type="dcterms:W3CDTF">2026-03-25T16:02:00Z</dcterms:modified>
</cp:coreProperties>
</file>