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1709FF90" w14:textId="77777777" w:rsidR="00B46476" w:rsidRPr="00B46476" w:rsidRDefault="00B4647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B46476">
        <w:rPr>
          <w:rFonts w:ascii="Arial" w:hAnsi="Arial" w:cs="Arial"/>
          <w:sz w:val="28"/>
          <w:szCs w:val="28"/>
        </w:rPr>
        <w:t xml:space="preserve">· Persona natural y/o jurídica. </w:t>
      </w:r>
    </w:p>
    <w:p w14:paraId="46679781" w14:textId="77777777" w:rsidR="00B46476" w:rsidRPr="00B46476" w:rsidRDefault="00B4647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B46476">
        <w:rPr>
          <w:rFonts w:ascii="Arial" w:hAnsi="Arial" w:cs="Arial"/>
          <w:sz w:val="28"/>
          <w:szCs w:val="28"/>
        </w:rPr>
        <w:t xml:space="preserve">· RUC habilitado. </w:t>
      </w:r>
    </w:p>
    <w:p w14:paraId="25C823B9" w14:textId="77777777" w:rsidR="00B46476" w:rsidRPr="00B46476" w:rsidRDefault="00B4647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B46476">
        <w:rPr>
          <w:rFonts w:ascii="Arial" w:hAnsi="Arial" w:cs="Arial"/>
          <w:sz w:val="28"/>
          <w:szCs w:val="28"/>
        </w:rPr>
        <w:t xml:space="preserve">· Tener Código de Cuenta Interbancaria registrado y vinculado a su RUC. </w:t>
      </w:r>
    </w:p>
    <w:p w14:paraId="03AA6D4D" w14:textId="77777777" w:rsidR="00B46476" w:rsidRPr="00B46476" w:rsidRDefault="00B4647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B46476">
        <w:rPr>
          <w:rFonts w:ascii="Arial" w:hAnsi="Arial" w:cs="Arial"/>
          <w:sz w:val="28"/>
          <w:szCs w:val="28"/>
        </w:rPr>
        <w:t>· Tener Registro Nacional de Proveedores (RNP) vigente. · No tener impedimento de contratar con el estado.</w:t>
      </w:r>
    </w:p>
    <w:p w14:paraId="111D2758" w14:textId="3C2FC690" w:rsidR="00B46476" w:rsidRPr="00B46476" w:rsidRDefault="00B46476" w:rsidP="00753412">
      <w:pPr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B46476">
        <w:rPr>
          <w:rFonts w:ascii="Arial" w:hAnsi="Arial" w:cs="Arial"/>
          <w:sz w:val="28"/>
          <w:szCs w:val="28"/>
        </w:rPr>
        <w:t>· Deberá acreditar una experiencia por un monto facturado acumulado equivalente a S/ 8,000 (ocho mil con 00/100 soles) por la contratación de servicios del rubro o similares a la contratación, durante los cinco (5) años anteriores a la fecha de la presentación de ofertas que se computarán desde la fecha de la conformidad o emisión del comprobante de pago, según corresponda. Se consideran servicios similares a los siguientes: servicio de Coffe break y/o catering.</w:t>
      </w:r>
    </w:p>
    <w:p w14:paraId="4810F152" w14:textId="26BCEA94" w:rsidR="00621709" w:rsidRPr="00753412" w:rsidRDefault="00753412" w:rsidP="00753412">
      <w:pPr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753412">
        <w:rPr>
          <w:rFonts w:ascii="Arial" w:hAnsi="Arial" w:cs="Arial"/>
          <w:b/>
          <w:bCs/>
          <w:sz w:val="28"/>
          <w:szCs w:val="28"/>
        </w:rPr>
        <w:t>Acreditación:</w:t>
      </w:r>
      <w:r w:rsidRPr="00753412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</w:t>
      </w:r>
      <w:r w:rsidRPr="00753412">
        <w:rPr>
          <w:rFonts w:ascii="Arial" w:hAnsi="Arial" w:cs="Arial"/>
          <w:b/>
          <w:bCs/>
          <w:sz w:val="28"/>
          <w:szCs w:val="28"/>
        </w:rPr>
        <w:t>(i)</w:t>
      </w:r>
      <w:r w:rsidRPr="00753412">
        <w:rPr>
          <w:rFonts w:ascii="Arial" w:hAnsi="Arial" w:cs="Arial"/>
          <w:sz w:val="28"/>
          <w:szCs w:val="28"/>
        </w:rPr>
        <w:t xml:space="preserve"> contratos u órdenes de servicio, y su respectiva conformidad o constancia de prestación; o </w:t>
      </w:r>
      <w:r w:rsidRPr="00753412">
        <w:rPr>
          <w:rFonts w:ascii="Arial" w:hAnsi="Arial" w:cs="Arial"/>
          <w:b/>
          <w:bCs/>
          <w:sz w:val="28"/>
          <w:szCs w:val="28"/>
        </w:rPr>
        <w:t>(</w:t>
      </w:r>
      <w:proofErr w:type="spellStart"/>
      <w:r w:rsidRPr="00753412">
        <w:rPr>
          <w:rFonts w:ascii="Arial" w:hAnsi="Arial" w:cs="Arial"/>
          <w:b/>
          <w:bCs/>
          <w:sz w:val="28"/>
          <w:szCs w:val="28"/>
        </w:rPr>
        <w:t>ii</w:t>
      </w:r>
      <w:proofErr w:type="spellEnd"/>
      <w:r w:rsidRPr="00753412">
        <w:rPr>
          <w:rFonts w:ascii="Arial" w:hAnsi="Arial" w:cs="Arial"/>
          <w:b/>
          <w:bCs/>
          <w:sz w:val="28"/>
          <w:szCs w:val="28"/>
        </w:rPr>
        <w:t>)</w:t>
      </w:r>
      <w:r w:rsidRPr="00753412">
        <w:rPr>
          <w:rFonts w:ascii="Arial" w:hAnsi="Arial" w:cs="Arial"/>
          <w:sz w:val="28"/>
          <w:szCs w:val="28"/>
        </w:rPr>
        <w:t xml:space="preserve"> comprobantes de pago cuya cancelación se acredite documental y fehacientemente, con </w:t>
      </w:r>
      <w:proofErr w:type="spellStart"/>
      <w:r w:rsidRPr="00753412">
        <w:rPr>
          <w:rFonts w:ascii="Arial" w:hAnsi="Arial" w:cs="Arial"/>
          <w:sz w:val="28"/>
          <w:szCs w:val="28"/>
        </w:rPr>
        <w:t>voucher</w:t>
      </w:r>
      <w:proofErr w:type="spellEnd"/>
      <w:r w:rsidRPr="00753412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</w:t>
      </w:r>
      <w:r w:rsidR="00B46476">
        <w:rPr>
          <w:rFonts w:ascii="Arial" w:hAnsi="Arial" w:cs="Arial"/>
          <w:sz w:val="28"/>
          <w:szCs w:val="28"/>
        </w:rPr>
        <w:t>veinte</w:t>
      </w:r>
      <w:r w:rsidRPr="00753412">
        <w:rPr>
          <w:rFonts w:ascii="Arial" w:hAnsi="Arial" w:cs="Arial"/>
          <w:sz w:val="28"/>
          <w:szCs w:val="28"/>
        </w:rPr>
        <w:t xml:space="preserve"> (</w:t>
      </w:r>
      <w:r w:rsidR="00B46476">
        <w:rPr>
          <w:rFonts w:ascii="Arial" w:hAnsi="Arial" w:cs="Arial"/>
          <w:sz w:val="28"/>
          <w:szCs w:val="28"/>
        </w:rPr>
        <w:t>20</w:t>
      </w:r>
      <w:r w:rsidRPr="00753412">
        <w:rPr>
          <w:rFonts w:ascii="Arial" w:hAnsi="Arial" w:cs="Arial"/>
          <w:sz w:val="28"/>
          <w:szCs w:val="28"/>
        </w:rPr>
        <w:t xml:space="preserve">) contrataciones de Proveedores y no tenga impedimento. En caso el postor sustente su experiencia en la especialidad mediante contrataciones realizadas con privados, para acreditar debe presentar de forma obligatoria lo indicado en el numeral </w:t>
      </w:r>
      <w:r w:rsidRPr="00753412">
        <w:rPr>
          <w:rFonts w:ascii="Arial" w:hAnsi="Arial" w:cs="Arial"/>
          <w:b/>
          <w:bCs/>
          <w:sz w:val="28"/>
          <w:szCs w:val="28"/>
        </w:rPr>
        <w:t>(</w:t>
      </w:r>
      <w:proofErr w:type="spellStart"/>
      <w:r w:rsidRPr="00753412">
        <w:rPr>
          <w:rFonts w:ascii="Arial" w:hAnsi="Arial" w:cs="Arial"/>
          <w:b/>
          <w:bCs/>
          <w:sz w:val="28"/>
          <w:szCs w:val="28"/>
        </w:rPr>
        <w:t>ii</w:t>
      </w:r>
      <w:proofErr w:type="spellEnd"/>
      <w:r w:rsidRPr="00753412">
        <w:rPr>
          <w:rFonts w:ascii="Arial" w:hAnsi="Arial" w:cs="Arial"/>
          <w:b/>
          <w:bCs/>
          <w:sz w:val="28"/>
          <w:szCs w:val="28"/>
        </w:rPr>
        <w:t>)</w:t>
      </w:r>
      <w:r w:rsidRPr="00753412">
        <w:rPr>
          <w:rFonts w:ascii="Arial" w:hAnsi="Arial" w:cs="Arial"/>
          <w:sz w:val="28"/>
          <w:szCs w:val="28"/>
        </w:rPr>
        <w:t xml:space="preserve"> del presente párrafo; no es posible que acredite su experiencia únicamente con la presentación de contratos u órdenes de compra con conformidad o constancia de prestación. </w:t>
      </w:r>
    </w:p>
    <w:sectPr w:rsidR="00621709" w:rsidRPr="00753412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621709"/>
    <w:rsid w:val="006666D4"/>
    <w:rsid w:val="00753412"/>
    <w:rsid w:val="009B266F"/>
    <w:rsid w:val="00B4647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9</cp:revision>
  <dcterms:created xsi:type="dcterms:W3CDTF">2025-05-30T15:51:00Z</dcterms:created>
  <dcterms:modified xsi:type="dcterms:W3CDTF">2025-06-04T15:43:00Z</dcterms:modified>
</cp:coreProperties>
</file>