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7D8D94B8" w:rsidR="00CE79EA" w:rsidRPr="003F7D49" w:rsidRDefault="00CE79EA" w:rsidP="00494EB4">
            <w:pPr>
              <w:widowControl w:val="0"/>
              <w:jc w:val="both"/>
              <w:rPr>
                <w:rFonts w:ascii="Arial" w:eastAsia="Times New Roman" w:hAnsi="Arial" w:cs="Arial"/>
                <w:color w:val="000000" w:themeColor="text1"/>
                <w:sz w:val="18"/>
                <w:lang w:eastAsia="en-US"/>
              </w:rPr>
            </w:pPr>
            <w:r w:rsidRPr="003F7D49">
              <w:rPr>
                <w:rFonts w:ascii="Arial" w:eastAsia="Times New Roman" w:hAnsi="Arial" w:cs="Arial"/>
                <w:color w:val="000000" w:themeColor="text1"/>
                <w:sz w:val="18"/>
                <w:lang w:eastAsia="en-US"/>
              </w:rPr>
              <w:t> </w:t>
            </w:r>
            <w:r w:rsidR="003F7D49" w:rsidRPr="003F7D49">
              <w:rPr>
                <w:rFonts w:ascii="Arial" w:eastAsia="Times New Roman" w:hAnsi="Arial" w:cs="Arial"/>
                <w:color w:val="000000" w:themeColor="text1"/>
                <w:sz w:val="18"/>
                <w:lang w:eastAsia="en-US"/>
              </w:rPr>
              <w:t>Tasación de un inmueble ubicado en el distrito de San Bartolo, provincia y departamento de Lima.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211F9A1"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3F7D49">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D82A5" w14:textId="77777777" w:rsidR="00CF7B28" w:rsidRDefault="00CF7B28">
      <w:r>
        <w:separator/>
      </w:r>
    </w:p>
  </w:endnote>
  <w:endnote w:type="continuationSeparator" w:id="0">
    <w:p w14:paraId="09A22411" w14:textId="77777777" w:rsidR="00CF7B28" w:rsidRDefault="00CF7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A5A3A" w14:textId="77777777" w:rsidR="00CF7B28" w:rsidRDefault="00CF7B28">
      <w:r>
        <w:separator/>
      </w:r>
    </w:p>
  </w:footnote>
  <w:footnote w:type="continuationSeparator" w:id="0">
    <w:p w14:paraId="1CEDFC4F" w14:textId="77777777" w:rsidR="00CF7B28" w:rsidRDefault="00CF7B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D49"/>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CA4"/>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B28"/>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3157</TotalTime>
  <Pages>1</Pages>
  <Words>117</Words>
  <Characters>674</Characters>
  <Application>Microsoft Office Word</Application>
  <DocSecurity>0</DocSecurity>
  <Lines>16</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782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2026-04-08T22:49:00Z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