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B3B38BE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a) Persona jurídica o natural </w:t>
      </w:r>
    </w:p>
    <w:p w14:paraId="60BD295E" w14:textId="2933BD92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b) Se encuentra inscrito en el Registro Único de Contribuyentes - RUC. </w:t>
      </w:r>
    </w:p>
    <w:p w14:paraId="2C0C71DF" w14:textId="6A57AB9E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c) Registro Nacional de Proveedores - RNP. </w:t>
      </w:r>
    </w:p>
    <w:p w14:paraId="36613FCF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d) Experiencia del servicio a realizar  </w:t>
      </w:r>
    </w:p>
    <w:p w14:paraId="66E81597" w14:textId="4E93467A" w:rsidR="007E6AB3" w:rsidRPr="00463CC6" w:rsidRDefault="007E6AB3" w:rsidP="00753412">
      <w:pPr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>El proveedor debe acreditar un monto facturado acumulado equivalente a 12,000 (doce mil con 00/100 soles) por la contratación de servicios iguales o similares al objeto de la convocatoria, durante los quince (15) años anteriores a la fecha de la presentación de ofertas que se computa desde la fecha de la conformidad o emisión del comprobante de pago, según corresponda.</w:t>
      </w:r>
    </w:p>
    <w:p w14:paraId="3DA6C512" w14:textId="77777777" w:rsidR="007E6AB3" w:rsidRPr="00463CC6" w:rsidRDefault="007E6AB3" w:rsidP="007E6AB3">
      <w:pPr>
        <w:spacing w:after="0"/>
        <w:ind w:left="-142" w:right="-376"/>
        <w:rPr>
          <w:sz w:val="28"/>
          <w:szCs w:val="28"/>
        </w:rPr>
      </w:pPr>
      <w:r w:rsidRPr="00463CC6">
        <w:rPr>
          <w:sz w:val="28"/>
          <w:szCs w:val="28"/>
        </w:rPr>
        <w:t xml:space="preserve">Se consideran servicios similares a los siguientes:  </w:t>
      </w:r>
    </w:p>
    <w:p w14:paraId="39676606" w14:textId="18A39179" w:rsidR="00006B00" w:rsidRDefault="007E6AB3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463CC6">
        <w:rPr>
          <w:sz w:val="28"/>
          <w:szCs w:val="28"/>
        </w:rPr>
        <w:t xml:space="preserve">• Servicio de alimentación para eventos en el sector público y/o privado y/o servicio de </w:t>
      </w:r>
      <w:proofErr w:type="spellStart"/>
      <w:r w:rsidRPr="00463CC6">
        <w:rPr>
          <w:sz w:val="28"/>
          <w:szCs w:val="28"/>
        </w:rPr>
        <w:t>coffe</w:t>
      </w:r>
      <w:proofErr w:type="spellEnd"/>
      <w:r w:rsidRPr="00463CC6">
        <w:rPr>
          <w:sz w:val="28"/>
          <w:szCs w:val="28"/>
        </w:rPr>
        <w:t xml:space="preserve"> break o refrigerios en el sector público y/o privado</w:t>
      </w:r>
      <w:r w:rsidRPr="007E6AB3">
        <w:rPr>
          <w:rFonts w:ascii="Arial" w:hAnsi="Arial" w:cs="Arial"/>
          <w:sz w:val="28"/>
          <w:szCs w:val="28"/>
        </w:rPr>
        <w:t>.</w:t>
      </w:r>
    </w:p>
    <w:p w14:paraId="125BCDA2" w14:textId="64FAC433" w:rsidR="00463CC6" w:rsidRDefault="00463CC6" w:rsidP="00463CC6">
      <w:pPr>
        <w:ind w:left="-142" w:right="-376"/>
        <w:rPr>
          <w:sz w:val="28"/>
          <w:szCs w:val="28"/>
        </w:rPr>
      </w:pPr>
      <w:r w:rsidRPr="002923BA">
        <w:rPr>
          <w:b/>
          <w:bCs/>
          <w:sz w:val="28"/>
          <w:szCs w:val="28"/>
        </w:rPr>
        <w:t xml:space="preserve">Acreditación: </w:t>
      </w:r>
      <w:r w:rsidRPr="002923BA">
        <w:rPr>
          <w:sz w:val="28"/>
          <w:szCs w:val="28"/>
        </w:rPr>
        <w:t xml:space="preserve"> </w:t>
      </w:r>
      <w:r w:rsidRPr="00463CC6">
        <w:rPr>
          <w:sz w:val="28"/>
          <w:szCs w:val="28"/>
        </w:rPr>
        <w:t>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 , o comprobante de retención electrónico emitido por SUNAT por la retención del IGV  . En caso el postor sustente su experiencia en la especialidad mediante contrataciones realizadas con privados, para acreditarla debe presentar de forma obligatoria lo indicado en el numeral (</w:t>
      </w:r>
      <w:proofErr w:type="spellStart"/>
      <w:r w:rsidRPr="00463CC6">
        <w:rPr>
          <w:sz w:val="28"/>
          <w:szCs w:val="28"/>
        </w:rPr>
        <w:t>ii</w:t>
      </w:r>
      <w:proofErr w:type="spellEnd"/>
      <w:r w:rsidRPr="00463CC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p w14:paraId="7E86BF0A" w14:textId="77777777" w:rsidR="00463CC6" w:rsidRDefault="00463CC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463CC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716F7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2026-04-17T02:17:00Z</dcterms:created>
  <dcterms:modified xsi:type="dcterms:W3CDTF">2026-04-17T02:17:00Z</dcterms:modified>
</cp:coreProperties>
</file>