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6B66DEB9"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p>
    <w:p w14:paraId="34442A18" w14:textId="77777777"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FORMATO DE COTIZACIÓN DE BIENES -</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618"/>
        <w:gridCol w:w="9"/>
        <w:gridCol w:w="300"/>
        <w:gridCol w:w="160"/>
        <w:gridCol w:w="527"/>
        <w:gridCol w:w="534"/>
        <w:gridCol w:w="249"/>
        <w:gridCol w:w="537"/>
        <w:gridCol w:w="131"/>
        <w:gridCol w:w="816"/>
        <w:gridCol w:w="9"/>
        <w:gridCol w:w="1264"/>
        <w:gridCol w:w="9"/>
        <w:gridCol w:w="983"/>
        <w:gridCol w:w="2269"/>
        <w:gridCol w:w="9"/>
      </w:tblGrid>
      <w:tr w:rsidR="00430DF8" w:rsidRPr="00801CAD" w14:paraId="1C768AF5" w14:textId="77777777" w:rsidTr="007C4607">
        <w:trPr>
          <w:trHeight w:val="456"/>
        </w:trPr>
        <w:tc>
          <w:tcPr>
            <w:tcW w:w="10358" w:type="dxa"/>
            <w:gridSpan w:val="19"/>
            <w:tcBorders>
              <w:top w:val="nil"/>
              <w:left w:val="nil"/>
              <w:bottom w:val="nil"/>
              <w:right w:val="nil"/>
            </w:tcBorders>
            <w:shd w:val="clear" w:color="auto" w:fill="auto"/>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 xml:space="preserve">Atención: Oficina de </w:t>
            </w:r>
            <w:r w:rsidRPr="007C4607">
              <w:rPr>
                <w:rFonts w:ascii="Arial" w:eastAsia="Calibri" w:hAnsi="Arial" w:cs="Arial"/>
                <w:lang w:val="es-PE" w:eastAsia="en-US"/>
              </w:rPr>
              <w:t>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5"/>
          <w:wAfter w:w="4534" w:type="dxa"/>
          <w:trHeight w:val="116"/>
        </w:trPr>
        <w:tc>
          <w:tcPr>
            <w:tcW w:w="983" w:type="dxa"/>
            <w:gridSpan w:val="2"/>
            <w:tcBorders>
              <w:top w:val="nil"/>
              <w:left w:val="nil"/>
              <w:bottom w:val="nil"/>
              <w:right w:val="nil"/>
            </w:tcBorders>
            <w:shd w:val="clear" w:color="auto" w:fill="auto"/>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gridSpan w:val="3"/>
            <w:tcBorders>
              <w:top w:val="nil"/>
              <w:left w:val="nil"/>
              <w:bottom w:val="nil"/>
              <w:right w:val="nil"/>
            </w:tcBorders>
            <w:shd w:val="clear" w:color="auto" w:fill="auto"/>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shd w:val="clear" w:color="auto" w:fill="auto"/>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shd w:val="clear" w:color="auto" w:fill="auto"/>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3"/>
            <w:tcBorders>
              <w:top w:val="nil"/>
              <w:left w:val="nil"/>
              <w:bottom w:val="nil"/>
              <w:right w:val="nil"/>
            </w:tcBorders>
            <w:shd w:val="clear" w:color="auto" w:fill="auto"/>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9"/>
            <w:tcBorders>
              <w:top w:val="nil"/>
              <w:left w:val="nil"/>
              <w:bottom w:val="nil"/>
              <w:right w:val="nil"/>
            </w:tcBorders>
            <w:shd w:val="clear" w:color="auto" w:fill="auto"/>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9"/>
            <w:tcBorders>
              <w:top w:val="nil"/>
              <w:left w:val="nil"/>
              <w:bottom w:val="nil"/>
              <w:right w:val="nil"/>
            </w:tcBorders>
            <w:shd w:val="clear" w:color="auto" w:fill="auto"/>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las características técnicas de los bienes cotizados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430DF8" w:rsidRPr="00801CAD" w14:paraId="7314304D" w14:textId="77777777" w:rsidTr="007C4607">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4"/>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4883F43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093D1C1B"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gridSpan w:val="2"/>
            <w:tcBorders>
              <w:top w:val="single" w:sz="4" w:space="0" w:color="auto"/>
              <w:left w:val="nil"/>
              <w:bottom w:val="single" w:sz="4" w:space="0" w:color="auto"/>
              <w:right w:val="single" w:sz="4" w:space="0" w:color="auto"/>
            </w:tcBorders>
            <w:shd w:val="clear" w:color="000000" w:fill="C5D9F1"/>
            <w:vAlign w:val="center"/>
            <w:hideMark/>
          </w:tcPr>
          <w:p w14:paraId="086BF2C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2269"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430DF8" w:rsidRPr="00801CAD" w14:paraId="51ECC59C" w14:textId="77777777" w:rsidTr="007C4607">
        <w:trPr>
          <w:gridAfter w:val="1"/>
          <w:wAfter w:w="9" w:type="dxa"/>
          <w:trHeight w:val="301"/>
        </w:trPr>
        <w:tc>
          <w:tcPr>
            <w:tcW w:w="709" w:type="dxa"/>
            <w:tcBorders>
              <w:top w:val="nil"/>
              <w:left w:val="single" w:sz="4" w:space="0" w:color="auto"/>
              <w:bottom w:val="nil"/>
              <w:right w:val="single" w:sz="4" w:space="0" w:color="auto"/>
            </w:tcBorders>
            <w:shd w:val="clear" w:color="auto" w:fill="auto"/>
            <w:vAlign w:val="center"/>
            <w:hideMark/>
          </w:tcPr>
          <w:p w14:paraId="688DE53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269E864F" w14:textId="77777777" w:rsidR="00430DF8" w:rsidRPr="00792EC3" w:rsidRDefault="00430DF8" w:rsidP="00A37FBD">
            <w:pPr>
              <w:rPr>
                <w:rFonts w:ascii="Arial" w:eastAsia="Calibri" w:hAnsi="Arial" w:cs="Arial"/>
                <w:sz w:val="17"/>
                <w:szCs w:val="17"/>
                <w:lang w:val="es-PE" w:eastAsia="en-US"/>
              </w:rPr>
            </w:pPr>
            <w:r w:rsidRPr="00792EC3">
              <w:rPr>
                <w:rFonts w:ascii="Arial" w:eastAsia="Calibri" w:hAnsi="Arial" w:cs="Arial"/>
                <w:sz w:val="17"/>
                <w:szCs w:val="17"/>
                <w:lang w:val="es-PE" w:eastAsia="en-US"/>
              </w:rPr>
              <w:t>Adquisición de…. (DETALLAR ESPECIFICACIONES TÉNICAS)</w:t>
            </w:r>
          </w:p>
        </w:tc>
        <w:tc>
          <w:tcPr>
            <w:tcW w:w="996" w:type="dxa"/>
            <w:gridSpan w:val="4"/>
            <w:tcBorders>
              <w:top w:val="nil"/>
              <w:left w:val="nil"/>
              <w:bottom w:val="single" w:sz="4" w:space="0" w:color="auto"/>
              <w:right w:val="single" w:sz="4" w:space="0" w:color="auto"/>
            </w:tcBorders>
            <w:shd w:val="clear" w:color="auto" w:fill="auto"/>
            <w:vAlign w:val="center"/>
            <w:hideMark/>
          </w:tcPr>
          <w:p w14:paraId="2A9341B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6E4BF798"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shd w:val="clear" w:color="auto" w:fill="auto"/>
            <w:vAlign w:val="center"/>
            <w:hideMark/>
          </w:tcPr>
          <w:p w14:paraId="7366695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3AE3463B"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273" w:type="dxa"/>
            <w:gridSpan w:val="2"/>
            <w:tcBorders>
              <w:top w:val="nil"/>
              <w:left w:val="nil"/>
              <w:bottom w:val="single" w:sz="4" w:space="0" w:color="auto"/>
              <w:right w:val="single" w:sz="4" w:space="0" w:color="auto"/>
            </w:tcBorders>
            <w:shd w:val="clear" w:color="auto" w:fill="auto"/>
            <w:vAlign w:val="center"/>
            <w:hideMark/>
          </w:tcPr>
          <w:p w14:paraId="3C0A1E60"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992" w:type="dxa"/>
            <w:gridSpan w:val="2"/>
            <w:tcBorders>
              <w:top w:val="nil"/>
              <w:left w:val="nil"/>
              <w:bottom w:val="single" w:sz="4" w:space="0" w:color="auto"/>
              <w:right w:val="single" w:sz="4" w:space="0" w:color="auto"/>
            </w:tcBorders>
            <w:shd w:val="clear" w:color="auto" w:fill="auto"/>
            <w:vAlign w:val="center"/>
            <w:hideMark/>
          </w:tcPr>
          <w:p w14:paraId="6B3C13A7"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2269" w:type="dxa"/>
            <w:tcBorders>
              <w:top w:val="nil"/>
              <w:left w:val="nil"/>
              <w:bottom w:val="single" w:sz="4" w:space="0" w:color="auto"/>
              <w:right w:val="single" w:sz="4" w:space="0" w:color="auto"/>
            </w:tcBorders>
            <w:shd w:val="clear" w:color="auto" w:fill="auto"/>
            <w:vAlign w:val="center"/>
            <w:hideMark/>
          </w:tcPr>
          <w:p w14:paraId="7ACAD225"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34F4F2BD" w14:textId="77777777" w:rsidTr="007C4607">
        <w:trPr>
          <w:gridAfter w:val="1"/>
          <w:wAfter w:w="9" w:type="dxa"/>
          <w:trHeight w:val="106"/>
        </w:trPr>
        <w:tc>
          <w:tcPr>
            <w:tcW w:w="709" w:type="dxa"/>
            <w:tcBorders>
              <w:top w:val="single" w:sz="4" w:space="0" w:color="auto"/>
              <w:left w:val="single" w:sz="4" w:space="0" w:color="auto"/>
              <w:bottom w:val="nil"/>
              <w:right w:val="single" w:sz="4" w:space="0" w:color="auto"/>
            </w:tcBorders>
            <w:shd w:val="clear" w:color="auto" w:fill="auto"/>
            <w:vAlign w:val="center"/>
            <w:hideMark/>
          </w:tcPr>
          <w:p w14:paraId="0365C85E"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72C477B1"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6" w:type="dxa"/>
            <w:gridSpan w:val="4"/>
            <w:tcBorders>
              <w:top w:val="nil"/>
              <w:left w:val="nil"/>
              <w:bottom w:val="single" w:sz="4" w:space="0" w:color="auto"/>
              <w:right w:val="single" w:sz="4" w:space="0" w:color="auto"/>
            </w:tcBorders>
            <w:shd w:val="clear" w:color="auto" w:fill="auto"/>
            <w:vAlign w:val="center"/>
            <w:hideMark/>
          </w:tcPr>
          <w:p w14:paraId="7630AE5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449C64B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668" w:type="dxa"/>
            <w:gridSpan w:val="2"/>
            <w:tcBorders>
              <w:top w:val="nil"/>
              <w:left w:val="nil"/>
              <w:bottom w:val="single" w:sz="4" w:space="0" w:color="auto"/>
              <w:right w:val="single" w:sz="4" w:space="0" w:color="auto"/>
            </w:tcBorders>
            <w:shd w:val="clear" w:color="auto" w:fill="auto"/>
            <w:vAlign w:val="center"/>
            <w:hideMark/>
          </w:tcPr>
          <w:p w14:paraId="3ED0B41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6799E0F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273" w:type="dxa"/>
            <w:gridSpan w:val="2"/>
            <w:tcBorders>
              <w:top w:val="nil"/>
              <w:left w:val="nil"/>
              <w:bottom w:val="single" w:sz="4" w:space="0" w:color="auto"/>
              <w:right w:val="single" w:sz="4" w:space="0" w:color="auto"/>
            </w:tcBorders>
            <w:shd w:val="clear" w:color="auto" w:fill="auto"/>
            <w:vAlign w:val="center"/>
            <w:hideMark/>
          </w:tcPr>
          <w:p w14:paraId="15588BA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gridSpan w:val="2"/>
            <w:tcBorders>
              <w:top w:val="nil"/>
              <w:left w:val="nil"/>
              <w:bottom w:val="single" w:sz="4" w:space="0" w:color="auto"/>
              <w:right w:val="single" w:sz="4" w:space="0" w:color="auto"/>
            </w:tcBorders>
            <w:shd w:val="clear" w:color="auto" w:fill="auto"/>
            <w:vAlign w:val="center"/>
            <w:hideMark/>
          </w:tcPr>
          <w:p w14:paraId="00F214F5"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2269" w:type="dxa"/>
            <w:tcBorders>
              <w:top w:val="nil"/>
              <w:left w:val="nil"/>
              <w:bottom w:val="single" w:sz="4" w:space="0" w:color="auto"/>
              <w:right w:val="single" w:sz="4" w:space="0" w:color="auto"/>
            </w:tcBorders>
            <w:shd w:val="clear" w:color="auto" w:fill="auto"/>
            <w:vAlign w:val="center"/>
            <w:hideMark/>
          </w:tcPr>
          <w:p w14:paraId="621AB09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7C4607">
        <w:trPr>
          <w:trHeight w:val="135"/>
        </w:trPr>
        <w:tc>
          <w:tcPr>
            <w:tcW w:w="7097"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3261" w:type="dxa"/>
            <w:gridSpan w:val="3"/>
            <w:tcBorders>
              <w:top w:val="single" w:sz="4" w:space="0" w:color="auto"/>
              <w:left w:val="nil"/>
              <w:bottom w:val="single" w:sz="4" w:space="0" w:color="auto"/>
              <w:right w:val="single" w:sz="4" w:space="0" w:color="000000"/>
            </w:tcBorders>
            <w:shd w:val="clear" w:color="auto" w:fill="auto"/>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9"/>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E971147" w14:textId="076C0DA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 xml:space="preserve">Ley N° 32069, Ley General de Contrataciones </w:t>
            </w:r>
            <w:proofErr w:type="gramStart"/>
            <w:r w:rsidR="002A6FDA" w:rsidRPr="002A6FDA">
              <w:rPr>
                <w:rFonts w:ascii="Arial" w:eastAsia="Calibri" w:hAnsi="Arial" w:cs="Arial"/>
                <w:sz w:val="17"/>
                <w:szCs w:val="17"/>
                <w:lang w:val="es-PE" w:eastAsia="en-US"/>
              </w:rPr>
              <w:t>Públicas.</w:t>
            </w:r>
            <w:r w:rsidRPr="00792EC3">
              <w:rPr>
                <w:rFonts w:ascii="Arial" w:eastAsia="Calibri" w:hAnsi="Arial" w:cs="Arial"/>
                <w:sz w:val="17"/>
                <w:szCs w:val="17"/>
                <w:lang w:val="es-PE" w:eastAsia="en-US"/>
              </w:rPr>
              <w:t>.</w:t>
            </w:r>
            <w:proofErr w:type="gramEnd"/>
          </w:p>
        </w:tc>
      </w:tr>
      <w:tr w:rsidR="00430DF8" w:rsidRPr="00801CAD" w14:paraId="6B63017D" w14:textId="77777777" w:rsidTr="007C4607">
        <w:trPr>
          <w:trHeight w:val="281"/>
        </w:trPr>
        <w:tc>
          <w:tcPr>
            <w:tcW w:w="10358" w:type="dxa"/>
            <w:gridSpan w:val="19"/>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7DD082EB"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 …... de las especificaciones técnicas.</w:t>
            </w:r>
          </w:p>
        </w:tc>
      </w:tr>
      <w:tr w:rsidR="00430DF8" w:rsidRPr="00801CAD" w14:paraId="194A969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00BC76E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numeral………de las especificaciones técnicas.</w:t>
            </w:r>
          </w:p>
        </w:tc>
      </w:tr>
      <w:tr w:rsidR="00430DF8" w:rsidRPr="00801CAD" w14:paraId="09608E52"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7797" w:type="dxa"/>
            <w:gridSpan w:val="14"/>
            <w:tcBorders>
              <w:top w:val="single" w:sz="4" w:space="0" w:color="auto"/>
              <w:left w:val="nil"/>
              <w:bottom w:val="single" w:sz="4" w:space="0" w:color="auto"/>
              <w:right w:val="single" w:sz="4" w:space="0" w:color="auto"/>
            </w:tcBorders>
            <w:shd w:val="clear" w:color="auto" w:fill="auto"/>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9"/>
            <w:tcBorders>
              <w:top w:val="single" w:sz="4" w:space="0" w:color="auto"/>
              <w:left w:val="nil"/>
              <w:bottom w:val="nil"/>
              <w:right w:val="nil"/>
            </w:tcBorders>
            <w:shd w:val="clear" w:color="auto" w:fill="auto"/>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proofErr w:type="gramStart"/>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de…………………</w:t>
            </w:r>
            <w:proofErr w:type="gramStart"/>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xml:space="preserve">. </w:t>
            </w:r>
            <w:proofErr w:type="gramStart"/>
            <w:r w:rsidRPr="005E6E3F">
              <w:rPr>
                <w:rFonts w:ascii="Arial Narrow" w:hAnsi="Arial Narrow" w:cs="Calibri"/>
                <w:color w:val="000000"/>
                <w:sz w:val="22"/>
                <w:szCs w:val="22"/>
                <w:lang w:eastAsia="es-PE"/>
              </w:rPr>
              <w:t>del.….</w:t>
            </w:r>
            <w:proofErr w:type="gramEnd"/>
            <w:r w:rsidRPr="005E6E3F">
              <w:rPr>
                <w:rFonts w:ascii="Arial Narrow" w:hAnsi="Arial Narrow" w:cs="Calibri"/>
                <w:color w:val="000000"/>
                <w:sz w:val="22"/>
                <w:szCs w:val="22"/>
                <w:lang w:eastAsia="es-PE"/>
              </w:rPr>
              <w:t>.</w:t>
            </w:r>
          </w:p>
          <w:p w14:paraId="2FAF1D03" w14:textId="77777777" w:rsidR="00430DF8" w:rsidRDefault="00430DF8" w:rsidP="00A37FBD">
            <w:pPr>
              <w:spacing w:after="200"/>
              <w:rPr>
                <w:rFonts w:ascii="Arial" w:hAnsi="Arial" w:cs="Arial"/>
                <w:lang w:val="es-PE" w:eastAsia="es-PE"/>
              </w:rPr>
            </w:pPr>
          </w:p>
          <w:p w14:paraId="675CD793" w14:textId="77777777" w:rsidR="007C4607" w:rsidRPr="00801CAD" w:rsidRDefault="007C4607" w:rsidP="00A37FBD">
            <w:pPr>
              <w:spacing w:after="200"/>
              <w:rPr>
                <w:rFonts w:ascii="Arial" w:hAnsi="Arial" w:cs="Arial"/>
                <w:lang w:val="es-PE" w:eastAsia="es-PE"/>
              </w:rPr>
            </w:pP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7777777"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40EAF" w14:textId="77777777" w:rsidR="009C16A2" w:rsidRDefault="009C16A2">
      <w:r>
        <w:separator/>
      </w:r>
    </w:p>
  </w:endnote>
  <w:endnote w:type="continuationSeparator" w:id="0">
    <w:p w14:paraId="790754C8" w14:textId="77777777" w:rsidR="009C16A2" w:rsidRDefault="009C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D901" w14:textId="77777777" w:rsidR="009C16A2" w:rsidRDefault="009C16A2">
      <w:r>
        <w:separator/>
      </w:r>
    </w:p>
  </w:footnote>
  <w:footnote w:type="continuationSeparator" w:id="0">
    <w:p w14:paraId="15A49F22" w14:textId="77777777" w:rsidR="009C16A2" w:rsidRDefault="009C1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20C4" w14:textId="3646498F" w:rsidR="007C4607" w:rsidRPr="0035158F" w:rsidRDefault="007C4607" w:rsidP="007C4607">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7456" behindDoc="1" locked="0" layoutInCell="1" allowOverlap="1" wp14:anchorId="0D406F4E" wp14:editId="4598310D">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6432" behindDoc="1" locked="0" layoutInCell="1" allowOverlap="1" wp14:anchorId="703D10E1" wp14:editId="46624B81">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082FD141" w14:textId="77777777" w:rsidR="007C4607" w:rsidRPr="0035158F" w:rsidRDefault="007C4607" w:rsidP="007C4607">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 xml:space="preserve">“Año de la recuperación y consolidación de la economía </w:t>
    </w:r>
    <w:proofErr w:type="gramStart"/>
    <w:r w:rsidRPr="0035158F">
      <w:rPr>
        <w:rFonts w:ascii="Stag Sans" w:hAnsi="Stag Sans"/>
        <w:b/>
        <w:bCs/>
        <w:i/>
        <w:iCs/>
        <w:sz w:val="18"/>
        <w:szCs w:val="18"/>
      </w:rPr>
      <w:t>Peruana</w:t>
    </w:r>
    <w:proofErr w:type="gramEnd"/>
    <w:r w:rsidRPr="0035158F">
      <w:rPr>
        <w:rFonts w:ascii="Stag Sans" w:hAnsi="Stag Sans"/>
        <w:b/>
        <w:bCs/>
        <w:i/>
        <w:iCs/>
        <w:sz w:val="18"/>
        <w:szCs w:val="18"/>
      </w:rPr>
      <w:t>”</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13849"/>
    <w:rsid w:val="00A40A5D"/>
    <w:rsid w:val="00A60663"/>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9</TotalTime>
  <Pages>1</Pages>
  <Words>319</Words>
  <Characters>2004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2</cp:revision>
  <cp:lastPrinted>2024-01-30T21:50:00Z</cp:lastPrinted>
  <dcterms:created xsi:type="dcterms:W3CDTF">2025-05-22T23:05:00Z</dcterms:created>
  <dcterms:modified xsi:type="dcterms:W3CDTF">2025-05-22T23:05:00Z</dcterms:modified>
</cp:coreProperties>
</file>