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bookmarkStart w:id="0" w:name="_GoBack"/>
      <w:bookmarkEnd w:id="0"/>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2CFBD5B1" w:rsidR="0011431F" w:rsidRDefault="0011431F" w:rsidP="0011431F">
      <w:pPr>
        <w:jc w:val="both"/>
        <w:rPr>
          <w:rFonts w:ascii="Arial" w:eastAsia="Arial" w:hAnsi="Arial"/>
          <w:sz w:val="22"/>
          <w:szCs w:val="22"/>
        </w:rPr>
      </w:pPr>
      <w:r>
        <w:rPr>
          <w:rFonts w:ascii="Arial" w:eastAsia="Arial" w:hAnsi="Arial"/>
          <w:sz w:val="22"/>
          <w:szCs w:val="22"/>
        </w:rPr>
        <w:t xml:space="preserve">Lima,……..de….……………….del </w:t>
      </w:r>
      <w:r w:rsidR="00C85A8C">
        <w:rPr>
          <w:rFonts w:ascii="Arial" w:eastAsia="Arial" w:hAnsi="Arial"/>
          <w:color w:val="000000"/>
          <w:sz w:val="22"/>
          <w:szCs w:val="22"/>
        </w:rPr>
        <w:t>2026</w:t>
      </w:r>
      <w:r>
        <w:rPr>
          <w:rFonts w:ascii="Arial" w:eastAsia="Arial" w:hAnsi="Arial"/>
          <w:sz w:val="22"/>
          <w:szCs w:val="22"/>
        </w:rPr>
        <w:t>.</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67FA6972"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7E3A3E">
        <w:rPr>
          <w:rFonts w:ascii="Arial" w:eastAsia="Arial" w:hAnsi="Arial"/>
          <w:sz w:val="21"/>
          <w:szCs w:val="21"/>
        </w:rPr>
        <w:t>CAJAMARCA</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6ECEC478"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 xml:space="preserve">Lima,…..de…………………….de </w:t>
      </w:r>
      <w:r w:rsidR="00C85A8C">
        <w:rPr>
          <w:rFonts w:ascii="Arial" w:eastAsia="Arial" w:hAnsi="Arial"/>
          <w:color w:val="000000"/>
          <w:sz w:val="22"/>
          <w:szCs w:val="22"/>
        </w:rPr>
        <w:t>2026</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1D9707E" w:rsidR="0011431F" w:rsidRDefault="0011431F" w:rsidP="0011431F">
      <w:pPr>
        <w:ind w:left="567"/>
        <w:jc w:val="both"/>
        <w:rPr>
          <w:rFonts w:ascii="Arial" w:eastAsia="Arial" w:hAnsi="Arial"/>
          <w:sz w:val="22"/>
          <w:szCs w:val="22"/>
        </w:rPr>
      </w:pPr>
      <w:r>
        <w:rPr>
          <w:rFonts w:ascii="Arial" w:eastAsia="Arial" w:hAnsi="Arial"/>
          <w:sz w:val="22"/>
          <w:szCs w:val="22"/>
        </w:rPr>
        <w:t xml:space="preserve">Lima, …..de………………….de </w:t>
      </w:r>
      <w:r w:rsidR="00C85A8C">
        <w:rPr>
          <w:rFonts w:ascii="Arial" w:eastAsia="Arial" w:hAnsi="Arial"/>
          <w:color w:val="000000"/>
          <w:sz w:val="22"/>
          <w:szCs w:val="22"/>
        </w:rPr>
        <w:t>2026</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3EA3CD0F" w:rsidR="009B543A" w:rsidRPr="00E71A69" w:rsidRDefault="009B543A" w:rsidP="009B543A">
      <w:pPr>
        <w:widowControl w:val="0"/>
        <w:jc w:val="both"/>
      </w:pPr>
      <w:r w:rsidRPr="007D0D4A">
        <w:t xml:space="preserve">Lima, ……… de …………………… de </w:t>
      </w:r>
      <w:r w:rsidR="00C85A8C">
        <w:rPr>
          <w:rFonts w:ascii="Arial" w:eastAsia="Arial" w:hAnsi="Arial"/>
          <w:color w:val="000000"/>
          <w:sz w:val="22"/>
          <w:szCs w:val="22"/>
        </w:rPr>
        <w:t>2026</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0B5CE6AD" w:rsidR="0011431F" w:rsidRDefault="0011431F" w:rsidP="0011431F">
      <w:pPr>
        <w:widowControl w:val="0"/>
        <w:jc w:val="both"/>
        <w:rPr>
          <w:rFonts w:ascii="Arial" w:eastAsia="Arial" w:hAnsi="Arial"/>
          <w:sz w:val="22"/>
          <w:szCs w:val="22"/>
        </w:rPr>
      </w:pPr>
      <w:r>
        <w:rPr>
          <w:rFonts w:ascii="Arial" w:eastAsia="Arial" w:hAnsi="Arial"/>
          <w:sz w:val="22"/>
          <w:szCs w:val="22"/>
        </w:rPr>
        <w:t xml:space="preserve">Lima, ……… de …………………… de </w:t>
      </w:r>
      <w:r w:rsidR="00C85A8C">
        <w:rPr>
          <w:rFonts w:ascii="Arial" w:eastAsia="Arial" w:hAnsi="Arial"/>
          <w:color w:val="000000"/>
          <w:sz w:val="22"/>
          <w:szCs w:val="22"/>
        </w:rPr>
        <w:t>2026</w:t>
      </w:r>
      <w:r>
        <w:rPr>
          <w:rFonts w:ascii="Arial" w:eastAsia="Arial" w:hAnsi="Arial"/>
          <w:sz w:val="22"/>
          <w:szCs w:val="22"/>
        </w:rPr>
        <w:t>.</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1AFC3964" w:rsidR="0011431F" w:rsidRDefault="0011431F" w:rsidP="0011431F">
      <w:pPr>
        <w:ind w:left="567"/>
        <w:jc w:val="both"/>
        <w:rPr>
          <w:rFonts w:ascii="Arial" w:eastAsia="Arial" w:hAnsi="Arial"/>
          <w:sz w:val="22"/>
          <w:szCs w:val="22"/>
        </w:rPr>
      </w:pPr>
      <w:r>
        <w:rPr>
          <w:rFonts w:ascii="Arial" w:eastAsia="Arial" w:hAnsi="Arial"/>
          <w:sz w:val="22"/>
          <w:szCs w:val="22"/>
        </w:rPr>
        <w:t xml:space="preserve">Lima,……..de……………….del </w:t>
      </w:r>
      <w:r w:rsidR="00C85A8C">
        <w:rPr>
          <w:rFonts w:ascii="Arial" w:eastAsia="Arial" w:hAnsi="Arial"/>
          <w:color w:val="000000"/>
          <w:sz w:val="22"/>
          <w:szCs w:val="22"/>
        </w:rPr>
        <w:t>2026</w:t>
      </w:r>
      <w:r>
        <w:rPr>
          <w:rFonts w:ascii="Arial" w:eastAsia="Arial" w:hAnsi="Arial"/>
          <w:sz w:val="22"/>
          <w:szCs w:val="22"/>
        </w:rPr>
        <w:t>.</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 xml:space="preserve">Yo, ....................................................... (Representante Legal de…………..),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550766F" w14:textId="77777777"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5ADC6AA5" w14:textId="585EF73A" w:rsidR="00EA4B4F" w:rsidRPr="00EA4B4F" w:rsidRDefault="00EA4B4F" w:rsidP="00EA4B4F">
      <w:pPr>
        <w:pStyle w:val="Prrafodelista"/>
        <w:numPr>
          <w:ilvl w:val="0"/>
          <w:numId w:val="16"/>
        </w:numPr>
        <w:autoSpaceDE w:val="0"/>
        <w:autoSpaceDN w:val="0"/>
        <w:adjustRightInd w:val="0"/>
        <w:rPr>
          <w:rFonts w:ascii="Arial" w:eastAsiaTheme="minorHAnsi" w:hAnsi="Arial"/>
          <w:color w:val="000000"/>
          <w:sz w:val="22"/>
          <w:szCs w:val="22"/>
          <w:lang w:eastAsia="en-US"/>
        </w:rPr>
      </w:pPr>
      <w:r w:rsidRPr="00EA4B4F">
        <w:rPr>
          <w:rFonts w:ascii="Arial" w:eastAsiaTheme="minorHAnsi" w:hAnsi="Arial"/>
          <w:color w:val="000000"/>
          <w:sz w:val="22"/>
          <w:szCs w:val="22"/>
          <w:lang w:eastAsia="en-US"/>
        </w:rPr>
        <w:t>Las unidades cuentan con permisos de circulación y certificado de inspección técnica vigentes (Debe estar vigente incluso hasta un (1) día después de concluido el evento), y equipamiento de acuerdo con la normatividad actual.</w:t>
      </w:r>
    </w:p>
    <w:p w14:paraId="04D66E6A" w14:textId="449BA243"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058FCE06" w14:textId="77777777"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78DF7951" w14:textId="4A56758F" w:rsidR="00EA4B4F" w:rsidRPr="00EA4B4F" w:rsidRDefault="00EA4B4F" w:rsidP="00EA4B4F">
      <w:pPr>
        <w:pStyle w:val="Prrafodelista"/>
        <w:numPr>
          <w:ilvl w:val="0"/>
          <w:numId w:val="16"/>
        </w:numPr>
        <w:autoSpaceDE w:val="0"/>
        <w:autoSpaceDN w:val="0"/>
        <w:adjustRightInd w:val="0"/>
        <w:rPr>
          <w:rFonts w:ascii="Arial" w:eastAsiaTheme="minorHAnsi" w:hAnsi="Arial"/>
          <w:color w:val="000000"/>
          <w:sz w:val="22"/>
          <w:szCs w:val="22"/>
          <w:lang w:eastAsia="en-US"/>
        </w:rPr>
      </w:pPr>
      <w:r w:rsidRPr="00EA4B4F">
        <w:rPr>
          <w:rFonts w:ascii="Arial" w:eastAsiaTheme="minorHAnsi" w:hAnsi="Arial"/>
          <w:color w:val="000000"/>
          <w:sz w:val="22"/>
          <w:szCs w:val="22"/>
          <w:lang w:eastAsia="en-US"/>
        </w:rPr>
        <w:t>Las unidades cuentan con Seguro Obligatorio contra Accidentes de Tránsito o Certificado contra Accidentes de Tránsito (SOAT o CAT) vigentes de las unidades que se utilizarán en la prestación del servicio de acuerdo con la normatividad actual.</w:t>
      </w:r>
    </w:p>
    <w:p w14:paraId="21ACC8D2" w14:textId="43698CA3"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3470136C" w14:textId="77777777"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4AA5DD58" w14:textId="6C4D98E3" w:rsidR="00EA4B4F" w:rsidRPr="00EA4B4F" w:rsidRDefault="00EA4B4F" w:rsidP="00EA4B4F">
      <w:pPr>
        <w:pStyle w:val="Prrafodelista"/>
        <w:numPr>
          <w:ilvl w:val="0"/>
          <w:numId w:val="16"/>
        </w:numPr>
        <w:autoSpaceDE w:val="0"/>
        <w:autoSpaceDN w:val="0"/>
        <w:adjustRightInd w:val="0"/>
        <w:rPr>
          <w:rFonts w:ascii="Arial" w:eastAsiaTheme="minorHAnsi" w:hAnsi="Arial"/>
          <w:color w:val="000000"/>
          <w:sz w:val="22"/>
          <w:szCs w:val="22"/>
          <w:lang w:eastAsia="en-US"/>
        </w:rPr>
      </w:pPr>
      <w:r w:rsidRPr="00EA4B4F">
        <w:rPr>
          <w:rFonts w:ascii="Arial" w:eastAsiaTheme="minorHAnsi" w:hAnsi="Arial"/>
          <w:color w:val="000000"/>
          <w:sz w:val="22"/>
          <w:szCs w:val="22"/>
          <w:lang w:eastAsia="en-US"/>
        </w:rPr>
        <w:t xml:space="preserve">El equipamiento técnico y de seguridad básicos (linterna de mano, llanta de repuesto, gata, herramientas, eslinga, cinturones de seguridad, extintor, botiquín de primeros auxilios, triángulos o conos de seguridad, entre otros), de acuerdo con la normatividad vigente. </w:t>
      </w:r>
    </w:p>
    <w:p w14:paraId="43452560" w14:textId="77777777" w:rsidR="00EA4B4F" w:rsidRPr="00EA4B4F" w:rsidRDefault="00EA4B4F" w:rsidP="00EA4B4F">
      <w:pPr>
        <w:autoSpaceDE w:val="0"/>
        <w:autoSpaceDN w:val="0"/>
        <w:adjustRightInd w:val="0"/>
        <w:rPr>
          <w:rFonts w:ascii="Arial" w:eastAsiaTheme="minorHAnsi" w:hAnsi="Arial"/>
          <w:color w:val="000000"/>
          <w:sz w:val="22"/>
          <w:szCs w:val="22"/>
          <w:lang w:eastAsia="en-US"/>
        </w:rPr>
      </w:pPr>
    </w:p>
    <w:p w14:paraId="78757655" w14:textId="4C0D6C0E" w:rsidR="0011431F" w:rsidRPr="00EA4B4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Pr="00EA4B4F" w:rsidRDefault="0011431F" w:rsidP="0011431F">
      <w:pPr>
        <w:pBdr>
          <w:top w:val="nil"/>
          <w:left w:val="nil"/>
          <w:bottom w:val="nil"/>
          <w:right w:val="nil"/>
          <w:between w:val="nil"/>
        </w:pBdr>
        <w:ind w:right="-142"/>
        <w:jc w:val="both"/>
        <w:rPr>
          <w:rFonts w:ascii="Arial" w:eastAsia="Arial" w:hAnsi="Arial"/>
          <w:sz w:val="22"/>
          <w:szCs w:val="22"/>
        </w:rPr>
      </w:pPr>
      <w:r w:rsidRPr="00EA4B4F">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Pr="00EA4B4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189B97AD"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 xml:space="preserve">Lima, ……de………………de </w:t>
      </w:r>
      <w:r w:rsidR="00C85A8C">
        <w:rPr>
          <w:rFonts w:ascii="Arial" w:eastAsia="Arial" w:hAnsi="Arial"/>
          <w:color w:val="000000"/>
          <w:sz w:val="22"/>
          <w:szCs w:val="22"/>
        </w:rPr>
        <w:t>2026</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23594E88" w14:textId="31C07FC2" w:rsidR="008F6847" w:rsidRDefault="008F6847" w:rsidP="0004597D">
      <w:pPr>
        <w:spacing w:after="160" w:line="259" w:lineRule="auto"/>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7E34C" w14:textId="77777777" w:rsidR="00B115F8" w:rsidRDefault="00B115F8" w:rsidP="0008644A">
      <w:r>
        <w:separator/>
      </w:r>
    </w:p>
  </w:endnote>
  <w:endnote w:type="continuationSeparator" w:id="0">
    <w:p w14:paraId="10CC5F04" w14:textId="77777777" w:rsidR="00B115F8" w:rsidRDefault="00B115F8"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erpetua">
    <w:altName w:val="Goudy"/>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74548437"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85A8C">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85A8C">
              <w:rPr>
                <w:b/>
                <w:bCs/>
                <w:noProof/>
              </w:rPr>
              <w:t>8</w:t>
            </w:r>
            <w:r>
              <w:rPr>
                <w:b/>
                <w:bCs/>
                <w:sz w:val="24"/>
                <w:szCs w:val="24"/>
              </w:rPr>
              <w:fldChar w:fldCharType="end"/>
            </w:r>
          </w:p>
          <w:p w14:paraId="1E8491AC" w14:textId="7C77B4CA" w:rsidR="0025233C" w:rsidRPr="00647B9D" w:rsidRDefault="00C85A8C"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83FF6" w14:textId="77777777" w:rsidR="00B115F8" w:rsidRDefault="00B115F8" w:rsidP="0008644A">
      <w:r>
        <w:separator/>
      </w:r>
    </w:p>
  </w:footnote>
  <w:footnote w:type="continuationSeparator" w:id="0">
    <w:p w14:paraId="2F289C4E" w14:textId="77777777" w:rsidR="00B115F8" w:rsidRDefault="00B115F8"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5308CE48" w14:textId="77777777" w:rsidR="00C85A8C" w:rsidRPr="00C85A8C" w:rsidRDefault="00C85A8C" w:rsidP="00C85A8C">
    <w:pPr>
      <w:pStyle w:val="Encabezado"/>
      <w:jc w:val="center"/>
      <w:rPr>
        <w:rFonts w:ascii="Arial" w:hAnsi="Arial"/>
        <w:color w:val="1F1F1F"/>
        <w:sz w:val="18"/>
        <w:szCs w:val="18"/>
        <w:shd w:val="clear" w:color="auto" w:fill="FFFFFF"/>
      </w:rPr>
    </w:pPr>
    <w:r w:rsidRPr="00C85A8C">
      <w:rPr>
        <w:rFonts w:ascii="Arial" w:hAnsi="Arial"/>
        <w:color w:val="1F1F1F"/>
        <w:sz w:val="18"/>
        <w:szCs w:val="18"/>
        <w:shd w:val="clear" w:color="auto" w:fill="FFFFFF"/>
      </w:rPr>
      <w:t>“Año de la Esperanza y el Fortalecimiento de la Democracia”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532F450"/>
    <w:multiLevelType w:val="hybridMultilevel"/>
    <w:tmpl w:val="128C2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2505AFEA"/>
    <w:multiLevelType w:val="hybridMultilevel"/>
    <w:tmpl w:val="56C6EF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4"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3E8118D8"/>
    <w:multiLevelType w:val="hybridMultilevel"/>
    <w:tmpl w:val="1426DA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9"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1"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2"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3"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6"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9"/>
  </w:num>
  <w:num w:numId="4">
    <w:abstractNumId w:val="3"/>
  </w:num>
  <w:num w:numId="5">
    <w:abstractNumId w:val="12"/>
  </w:num>
  <w:num w:numId="6">
    <w:abstractNumId w:val="16"/>
  </w:num>
  <w:num w:numId="7">
    <w:abstractNumId w:val="2"/>
  </w:num>
  <w:num w:numId="8">
    <w:abstractNumId w:val="23"/>
  </w:num>
  <w:num w:numId="9">
    <w:abstractNumId w:val="20"/>
  </w:num>
  <w:num w:numId="10">
    <w:abstractNumId w:val="21"/>
  </w:num>
  <w:num w:numId="11">
    <w:abstractNumId w:val="13"/>
  </w:num>
  <w:num w:numId="12">
    <w:abstractNumId w:val="8"/>
  </w:num>
  <w:num w:numId="13">
    <w:abstractNumId w:val="24"/>
  </w:num>
  <w:num w:numId="14">
    <w:abstractNumId w:val="19"/>
  </w:num>
  <w:num w:numId="15">
    <w:abstractNumId w:val="5"/>
  </w:num>
  <w:num w:numId="16">
    <w:abstractNumId w:val="15"/>
  </w:num>
  <w:num w:numId="17">
    <w:abstractNumId w:val="6"/>
  </w:num>
  <w:num w:numId="18">
    <w:abstractNumId w:val="4"/>
  </w:num>
  <w:num w:numId="19">
    <w:abstractNumId w:val="11"/>
  </w:num>
  <w:num w:numId="20">
    <w:abstractNumId w:val="1"/>
  </w:num>
  <w:num w:numId="21">
    <w:abstractNumId w:val="18"/>
  </w:num>
  <w:num w:numId="22">
    <w:abstractNumId w:val="26"/>
  </w:num>
  <w:num w:numId="23">
    <w:abstractNumId w:val="14"/>
  </w:num>
  <w:num w:numId="24">
    <w:abstractNumId w:val="25"/>
  </w:num>
  <w:num w:numId="25">
    <w:abstractNumId w:val="27"/>
  </w:num>
  <w:num w:numId="26">
    <w:abstractNumId w:val="0"/>
  </w:num>
  <w:num w:numId="27">
    <w:abstractNumId w:val="17"/>
  </w:num>
  <w:num w:numId="28">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4597D"/>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0D14"/>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3A3E"/>
    <w:rsid w:val="007E601C"/>
    <w:rsid w:val="007F019B"/>
    <w:rsid w:val="007F3779"/>
    <w:rsid w:val="008022EA"/>
    <w:rsid w:val="0080444F"/>
    <w:rsid w:val="008068B8"/>
    <w:rsid w:val="00827D1B"/>
    <w:rsid w:val="008345E5"/>
    <w:rsid w:val="008400A3"/>
    <w:rsid w:val="00843110"/>
    <w:rsid w:val="00843A9C"/>
    <w:rsid w:val="00857531"/>
    <w:rsid w:val="00872D5F"/>
    <w:rsid w:val="00880F05"/>
    <w:rsid w:val="008901B8"/>
    <w:rsid w:val="00893BF6"/>
    <w:rsid w:val="008953B0"/>
    <w:rsid w:val="008B0159"/>
    <w:rsid w:val="008B2793"/>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15F8"/>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5A8C"/>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4B4F"/>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43B4-997B-47A4-956C-3AEE88F2D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2504</Words>
  <Characters>13773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Claudia Luz Pizarro Canevaro</cp:lastModifiedBy>
  <cp:revision>2</cp:revision>
  <cp:lastPrinted>2025-06-30T14:11:00Z</cp:lastPrinted>
  <dcterms:created xsi:type="dcterms:W3CDTF">2026-02-11T18:01:00Z</dcterms:created>
  <dcterms:modified xsi:type="dcterms:W3CDTF">2026-02-11T18:01:00Z</dcterms:modified>
</cp:coreProperties>
</file>